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eastAsia" w:ascii="Times New Roman" w:hAnsi="Times New Roman" w:eastAsia="方正小标宋简体" w:cs="Times New Roman"/>
          <w:b w:val="0"/>
          <w:bCs w:val="0"/>
          <w:color w:val="auto"/>
          <w:sz w:val="44"/>
          <w:szCs w:val="44"/>
          <w:lang w:val="en-US" w:eastAsia="zh-CN"/>
        </w:rPr>
        <w:t xml:space="preserve"> </w:t>
      </w: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w:t>
      </w:r>
      <w:r>
        <w:rPr>
          <w:rFonts w:hint="eastAsia" w:ascii="Times New Roman" w:hAnsi="Times New Roman" w:eastAsia="方正小标宋简体" w:cs="Times New Roman"/>
          <w:b w:val="0"/>
          <w:bCs w:val="0"/>
          <w:color w:val="auto"/>
          <w:sz w:val="44"/>
          <w:szCs w:val="44"/>
          <w:lang w:val="en-US" w:eastAsia="zh-CN"/>
        </w:rPr>
        <w:t>2022</w:t>
      </w:r>
      <w:r>
        <w:rPr>
          <w:rFonts w:hint="default" w:ascii="Times New Roman" w:hAnsi="Times New Roman" w:eastAsia="方正小标宋简体" w:cs="Times New Roman"/>
          <w:b w:val="0"/>
          <w:bCs w:val="0"/>
          <w:color w:val="auto"/>
          <w:sz w:val="44"/>
          <w:szCs w:val="44"/>
          <w:lang w:val="en-US" w:eastAsia="zh-CN"/>
        </w:rPr>
        <w:t>年民兵应急工作经费的绩效</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自评报告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县财政局：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color w:val="000000"/>
          <w:sz w:val="32"/>
          <w:szCs w:val="32"/>
          <w:lang w:eastAsia="zh-CN"/>
        </w:rPr>
        <w:t>按照《盐池县财政局关于开展</w:t>
      </w:r>
      <w:r>
        <w:rPr>
          <w:rFonts w:hint="eastAsia" w:ascii="仿宋_GB2312" w:hAnsi="仿宋_GB2312" w:eastAsia="仿宋_GB2312" w:cs="仿宋_GB2312"/>
          <w:color w:val="000000"/>
          <w:sz w:val="32"/>
          <w:szCs w:val="32"/>
          <w:lang w:val="en-US" w:eastAsia="zh-CN"/>
        </w:rPr>
        <w:t>2022年度部门项目支出绩效自评的通知</w:t>
      </w:r>
      <w:r>
        <w:rPr>
          <w:rFonts w:hint="eastAsia" w:ascii="仿宋_GB2312" w:hAnsi="仿宋_GB2312" w:eastAsia="仿宋_GB2312" w:cs="仿宋_GB2312"/>
          <w:color w:val="000000"/>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盐财</w:t>
      </w:r>
      <w:r>
        <w:rPr>
          <w:rFonts w:hint="eastAsia" w:ascii="Times New Roman" w:hAnsi="Times New Roman" w:eastAsia="仿宋_GB2312" w:cs="Times New Roman"/>
          <w:sz w:val="32"/>
          <w:szCs w:val="32"/>
          <w:lang w:eastAsia="zh-CN"/>
        </w:rPr>
        <w:t>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32"/>
          <w:lang w:eastAsia="zh-CN"/>
        </w:rPr>
        <w:t>文件要求，现就大水坑镇</w:t>
      </w:r>
      <w:r>
        <w:rPr>
          <w:rFonts w:hint="eastAsia" w:ascii="仿宋_GB2312" w:hAnsi="仿宋_GB2312" w:eastAsia="仿宋_GB2312" w:cs="仿宋_GB2312"/>
          <w:color w:val="000000"/>
          <w:sz w:val="32"/>
          <w:szCs w:val="32"/>
          <w:lang w:val="en-US" w:eastAsia="zh-CN"/>
        </w:rPr>
        <w:t>2022年大水坑镇</w:t>
      </w:r>
      <w:r>
        <w:rPr>
          <w:rFonts w:hint="default" w:ascii="Times New Roman" w:hAnsi="Times New Roman" w:eastAsia="仿宋_GB2312" w:cs="Times New Roman"/>
          <w:color w:val="000000"/>
          <w:sz w:val="32"/>
          <w:szCs w:val="32"/>
          <w:lang w:val="en-US" w:eastAsia="zh-CN"/>
        </w:rPr>
        <w:t>层组织与政权建设经费</w:t>
      </w:r>
      <w:r>
        <w:rPr>
          <w:rFonts w:hint="eastAsia" w:ascii="仿宋_GB2312" w:hAnsi="仿宋_GB2312" w:eastAsia="仿宋_GB2312" w:cs="仿宋_GB2312"/>
          <w:color w:val="000000"/>
          <w:sz w:val="32"/>
          <w:szCs w:val="32"/>
          <w:lang w:val="en-US" w:eastAsia="zh-CN"/>
        </w:rPr>
        <w:t>2022年度绩效自评情况报告如下。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eastAsia" w:ascii="Times New Roman" w:hAnsi="Times New Roman" w:eastAsia="黑体" w:cs="Times New Roman"/>
          <w:sz w:val="32"/>
          <w:szCs w:val="32"/>
        </w:rPr>
      </w:pPr>
      <w:r>
        <w:rPr>
          <w:rFonts w:hint="eastAsia" w:ascii="Times New Roman" w:hAnsi="Times New Roman" w:eastAsia="黑体" w:cs="Times New Roman"/>
          <w:sz w:val="32"/>
          <w:szCs w:val="32"/>
          <w:lang w:eastAsia="zh-CN"/>
        </w:rPr>
        <w:t>一、</w:t>
      </w:r>
      <w:r>
        <w:rPr>
          <w:rFonts w:hint="eastAsia" w:ascii="Times New Roman" w:hAnsi="Times New Roman" w:eastAsia="黑体" w:cs="Times New Roman"/>
          <w:sz w:val="32"/>
          <w:szCs w:val="32"/>
        </w:rPr>
        <w:t>绩效目标批复下达情况</w:t>
      </w:r>
      <w:r>
        <w:rPr>
          <w:rFonts w:hint="eastAsia" w:ascii="Times New Roman" w:hAnsi="Times New Roman" w:eastAsia="黑体"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w:t>
      </w:r>
      <w:r>
        <w:rPr>
          <w:rFonts w:hint="eastAsia" w:ascii="Times New Roman" w:hAnsi="Times New Roman" w:eastAsia="仿宋_GB2312" w:cs="Times New Roman"/>
          <w:color w:val="000000"/>
          <w:sz w:val="32"/>
          <w:szCs w:val="32"/>
          <w:lang w:val="en-US" w:eastAsia="zh-CN"/>
        </w:rPr>
        <w:t>民兵应急</w:t>
      </w:r>
      <w:r>
        <w:rPr>
          <w:rFonts w:hint="default" w:ascii="Times New Roman" w:hAnsi="Times New Roman" w:eastAsia="仿宋_GB2312" w:cs="Times New Roman"/>
          <w:color w:val="000000"/>
          <w:sz w:val="32"/>
          <w:szCs w:val="32"/>
          <w:lang w:val="en-US" w:eastAsia="zh-CN"/>
        </w:rPr>
        <w:t>工作经费预算和绩效目标</w:t>
      </w:r>
      <w:r>
        <w:rPr>
          <w:rFonts w:hint="eastAsia" w:ascii="Times New Roman" w:hAnsi="Times New Roman" w:eastAsia="仿宋_GB2312" w:cs="Times New Roman"/>
          <w:color w:val="000000"/>
          <w:sz w:val="32"/>
          <w:szCs w:val="32"/>
          <w:lang w:val="en-US" w:eastAsia="zh-CN"/>
        </w:rPr>
        <w:t>情</w:t>
      </w:r>
      <w:r>
        <w:rPr>
          <w:rFonts w:hint="default" w:ascii="Times New Roman" w:hAnsi="Times New Roman" w:eastAsia="仿宋_GB2312" w:cs="Times New Roman"/>
          <w:color w:val="000000"/>
          <w:sz w:val="32"/>
          <w:szCs w:val="32"/>
          <w:lang w:val="en-US" w:eastAsia="zh-CN"/>
        </w:rPr>
        <w:t>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eastAsia" w:ascii="Times New Roman" w:hAnsi="Times New Roman" w:eastAsia="仿宋_GB2312" w:cs="Times New Roman"/>
          <w:color w:val="000000"/>
          <w:sz w:val="32"/>
          <w:szCs w:val="32"/>
          <w:lang w:val="en-US" w:eastAsia="zh-CN"/>
        </w:rPr>
        <w:t>2022</w:t>
      </w:r>
      <w:r>
        <w:rPr>
          <w:rFonts w:hint="default" w:ascii="Times New Roman" w:hAnsi="Times New Roman" w:eastAsia="仿宋_GB2312" w:cs="Times New Roman"/>
          <w:color w:val="auto"/>
          <w:sz w:val="32"/>
          <w:szCs w:val="32"/>
          <w:lang w:val="en-US" w:eastAsia="zh-CN"/>
        </w:rPr>
        <w:t>年盐池县部门预算的通知》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盐财〔预〕指标〔2021〕344号</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sz w:val="32"/>
          <w:szCs w:val="32"/>
          <w:lang w:val="en-US" w:eastAsia="zh-CN"/>
        </w:rPr>
        <w:t>文件精神，</w:t>
      </w:r>
      <w:r>
        <w:rPr>
          <w:rFonts w:hint="eastAsia" w:ascii="Times New Roman" w:hAnsi="Times New Roman" w:eastAsia="仿宋_GB2312" w:cs="Times New Roman"/>
          <w:color w:val="000000"/>
          <w:sz w:val="32"/>
          <w:szCs w:val="32"/>
          <w:lang w:val="en-US" w:eastAsia="zh-CN"/>
        </w:rPr>
        <w:t>县财政局下达我镇兵应急工作分队经费经费3.75万元；主要用于成民兵应急分队30人应急救灾训练2次，提升基层民兵应急救灾能力完成80人；供水设施抢修抢建连训练1次，提升分队救援能力；保质保量完成上级部门下达任务。</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2022年我镇民兵应急工作分队经费5万元，于2020年通过财政一体化系统下达指标3.75万元，资金到位率75%。</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2.项目资金执行情况</w:t>
      </w:r>
    </w:p>
    <w:p>
      <w:pPr>
        <w:pStyle w:val="3"/>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Times New Roman" w:hAnsi="Times New Roman" w:eastAsia="仿宋_GB2312" w:cs="Times New Roman"/>
          <w:kern w:val="2"/>
          <w:sz w:val="32"/>
          <w:szCs w:val="32"/>
          <w:lang w:val="en-US" w:eastAsia="zh-CN" w:bidi="ar-SA"/>
        </w:rPr>
      </w:pPr>
      <w:r>
        <w:rPr>
          <w:rFonts w:hint="eastAsia"/>
          <w:sz w:val="30"/>
          <w:szCs w:val="30"/>
          <w:lang w:val="en-US" w:eastAsia="zh-CN"/>
        </w:rPr>
        <w:t xml:space="preserve"> </w:t>
      </w:r>
      <w:r>
        <w:rPr>
          <w:rFonts w:hint="eastAsia" w:ascii="Times New Roman" w:hAnsi="Times New Roman" w:eastAsia="仿宋_GB2312" w:cs="Times New Roman"/>
          <w:kern w:val="2"/>
          <w:sz w:val="32"/>
          <w:szCs w:val="32"/>
          <w:lang w:val="en-US" w:eastAsia="zh-CN" w:bidi="ar-SA"/>
        </w:rPr>
        <w:t>资金全部用于2022年购买民兵训练的装备及服装，为民兵训练及完成任务提供后勤保障。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eastAsia" w:ascii="Times New Roman" w:hAnsi="Times New Roman" w:eastAsia="仿宋_GB2312" w:cs="Times New Roman"/>
          <w:sz w:val="32"/>
          <w:szCs w:val="32"/>
          <w:lang w:val="en-US" w:eastAsia="zh-CN"/>
        </w:rPr>
        <w:t>民兵应急工作分队经费</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费</w:t>
      </w:r>
      <w:bookmarkStart w:id="0" w:name="_GoBack"/>
      <w:bookmarkEnd w:id="0"/>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用分管领导、财务人员和财务分管领导分别审核签字，主要领导最终确认签字制，</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仿宋_GB2312" w:hAnsi="仿宋_GB2312" w:eastAsia="仿宋_GB2312" w:cs="仿宋_GB2312"/>
          <w:sz w:val="30"/>
          <w:szCs w:val="30"/>
          <w:lang w:val="en-US" w:eastAsia="zh-CN"/>
        </w:rPr>
      </w:pPr>
      <w:r>
        <w:rPr>
          <w:rFonts w:hint="eastAsia"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sz w:val="32"/>
          <w:szCs w:val="32"/>
          <w:lang w:val="en-US" w:eastAsia="zh-CN"/>
        </w:rPr>
        <w:t>年初制定2022年组织应急救灾训练1次，酒馆训练1次。2022年在实际组织训练中全部完成，其中救援训练镇自行组织清明节救灾防火训练1次，县武装部组织民兵点验2次。</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sz w:val="32"/>
          <w:szCs w:val="32"/>
          <w:lang w:val="en-US" w:eastAsia="zh-CN"/>
        </w:rPr>
        <w:t>训练过程科学有效，民兵责任感强，积极的参加本镇及县武装部组织的各项训练，人员出勤率100%，人员训练合格率也达到96%。</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0"/>
          <w:szCs w:val="30"/>
          <w:lang w:val="en-US" w:eastAsia="zh-CN"/>
        </w:rPr>
      </w:pPr>
      <w:r>
        <w:rPr>
          <w:rFonts w:hint="eastAsia"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val="en-US" w:eastAsia="zh-CN"/>
        </w:rPr>
        <w:t>2022年全年组织应急救灾训练总计20天，救援训练时间6天。一定程度上提高了民兵的救援能力及素质。</w:t>
      </w:r>
      <w:r>
        <w:rPr>
          <w:rFonts w:hint="eastAsia" w:ascii="仿宋_GB2312" w:hAnsi="仿宋_GB2312" w:eastAsia="仿宋_GB2312" w:cs="仿宋_GB2312"/>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sz w:val="32"/>
          <w:szCs w:val="32"/>
          <w:lang w:val="en-US" w:eastAsia="zh-CN"/>
        </w:rPr>
        <w:t>2022年我镇民兵应急工作经费年初安排5万元，财政拨付3.75万元，现已支付3.75万元。其中服装成本3万元，宣传费0.75万元。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社会效益</w:t>
      </w:r>
      <w:r>
        <w:rPr>
          <w:rFonts w:hint="eastAsia" w:ascii="仿宋_GB2312" w:hAnsi="仿宋_GB2312" w:eastAsia="仿宋_GB2312" w:cs="仿宋_GB2312"/>
          <w:sz w:val="30"/>
          <w:szCs w:val="30"/>
          <w:lang w:eastAsia="zh-CN"/>
        </w:rPr>
        <w:t>：</w:t>
      </w:r>
      <w:r>
        <w:rPr>
          <w:rFonts w:hint="eastAsia" w:ascii="Times New Roman" w:hAnsi="Times New Roman" w:eastAsia="仿宋_GB2312" w:cs="Times New Roman"/>
          <w:sz w:val="32"/>
          <w:szCs w:val="32"/>
          <w:lang w:val="en-US" w:eastAsia="zh-CN"/>
        </w:rPr>
        <w:t>维护社会稳定，保障灾情出现时能及时出现，保障人民财产安全。</w:t>
      </w:r>
    </w:p>
    <w:p>
      <w:pPr>
        <w:pStyle w:val="3"/>
        <w:ind w:firstLine="643" w:firstLineChars="200"/>
        <w:rPr>
          <w:rFonts w:hint="default" w:ascii="仿宋_GB2312" w:hAnsi="仿宋_GB2312" w:eastAsia="仿宋_GB2312" w:cs="仿宋_GB2312"/>
          <w:sz w:val="30"/>
          <w:szCs w:val="30"/>
          <w:lang w:val="en-US" w:eastAsia="zh-CN"/>
        </w:rPr>
      </w:pPr>
      <w:r>
        <w:rPr>
          <w:rFonts w:hint="eastAsia" w:ascii="Times New Roman" w:hAnsi="Times New Roman" w:eastAsia="仿宋_GB2312" w:cs="Times New Roman"/>
          <w:b/>
          <w:bCs/>
          <w:kern w:val="2"/>
          <w:sz w:val="32"/>
          <w:szCs w:val="32"/>
          <w:lang w:val="en-US" w:eastAsia="zh-CN" w:bidi="ar-SA"/>
        </w:rPr>
        <w:t>可持续影响：</w:t>
      </w:r>
      <w:r>
        <w:rPr>
          <w:rFonts w:hint="eastAsia" w:ascii="Times New Roman" w:hAnsi="Times New Roman" w:eastAsia="仿宋_GB2312" w:cs="Times New Roman"/>
          <w:kern w:val="2"/>
          <w:sz w:val="32"/>
          <w:szCs w:val="32"/>
          <w:lang w:val="en-US" w:eastAsia="zh-CN" w:bidi="ar-SA"/>
        </w:rPr>
        <w:t>组建稳定的基层民兵分队长期保障群众生命财产安全。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3.满意度指标完成情况分析。</w:t>
      </w:r>
    </w:p>
    <w:p>
      <w:pPr>
        <w:pStyle w:val="3"/>
        <w:ind w:firstLine="640" w:firstLineChars="200"/>
        <w:rPr>
          <w:rFonts w:hint="eastAsia" w:ascii="仿宋_GB2312" w:hAnsi="仿宋_GB2312" w:eastAsia="仿宋_GB2312" w:cs="仿宋_GB2312"/>
          <w:sz w:val="30"/>
          <w:szCs w:val="30"/>
          <w:lang w:val="en-US" w:eastAsia="zh-CN"/>
        </w:rPr>
      </w:pPr>
      <w:r>
        <w:rPr>
          <w:rFonts w:hint="eastAsia" w:ascii="Times New Roman" w:hAnsi="Times New Roman" w:eastAsia="仿宋_GB2312" w:cs="Times New Roman"/>
          <w:kern w:val="2"/>
          <w:sz w:val="32"/>
          <w:szCs w:val="32"/>
          <w:lang w:val="en-US" w:eastAsia="zh-CN" w:bidi="ar-SA"/>
        </w:rPr>
        <w:t>我镇对民兵应急工作资金开展情况和整体社会效益及满意度等各项指标进行调查，群众对我镇民兵工作的满意度为96%，达到了预期效果</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2022年我镇民兵应急工作项目资金，达到了绩效目标。下一步，将制定更全面的计划和方案，提高资金的实用率。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0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0"/>
          <w:szCs w:val="30"/>
          <w:lang w:val="en-US" w:eastAsia="zh-CN"/>
        </w:rPr>
        <w:t>（</w:t>
      </w:r>
      <w:r>
        <w:rPr>
          <w:rFonts w:hint="eastAsia" w:ascii="Times New Roman" w:hAnsi="Times New Roman" w:eastAsia="仿宋_GB2312" w:cs="Times New Roman"/>
          <w:sz w:val="32"/>
          <w:szCs w:val="32"/>
          <w:lang w:val="en-US" w:eastAsia="zh-CN"/>
        </w:rPr>
        <w:t>一）我单位根据项目绩效评价指标对各项目量化评价，自评指标得分94分。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无</w:t>
      </w:r>
    </w:p>
    <w:p>
      <w:pPr>
        <w:pStyle w:val="3"/>
        <w:rPr>
          <w:rFonts w:hint="eastAsia" w:ascii="仿宋_GB2312" w:hAnsi="仿宋_GB2312" w:eastAsia="仿宋_GB2312" w:cs="仿宋_GB2312"/>
          <w:sz w:val="30"/>
          <w:szCs w:val="30"/>
          <w:lang w:val="en-US" w:eastAsia="zh-CN"/>
        </w:rPr>
      </w:pPr>
    </w:p>
    <w:p>
      <w:pPr>
        <w:pStyle w:val="3"/>
        <w:rPr>
          <w:rFonts w:hint="eastAsia" w:ascii="仿宋_GB2312" w:hAnsi="仿宋_GB2312" w:eastAsia="仿宋_GB2312" w:cs="仿宋_GB2312"/>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2023年4月7日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OTc2OGVmNjhkZGYxMGI4OThiYjk3MzU3ZmE1ZWYifQ=="/>
  </w:docVars>
  <w:rsids>
    <w:rsidRoot w:val="2EEB18D0"/>
    <w:rsid w:val="15515934"/>
    <w:rsid w:val="2BEC7B83"/>
    <w:rsid w:val="2EEB18D0"/>
    <w:rsid w:val="2EEB70FA"/>
    <w:rsid w:val="49F26179"/>
    <w:rsid w:val="67312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Calibri"/>
    </w:rPr>
  </w:style>
  <w:style w:type="paragraph" w:styleId="3">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1215</Words>
  <Characters>1306</Characters>
  <Lines>0</Lines>
  <Paragraphs>0</Paragraphs>
  <TotalTime>0</TotalTime>
  <ScaleCrop>false</ScaleCrop>
  <LinksUpToDate>false</LinksUpToDate>
  <CharactersWithSpaces>1312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2023-04-06T11:38:00Z</dcterms:created>
  <dc:creator>青春箌揹洳蓅</dc:creator>
  <cp:lastModifiedBy>青春箌揹洳蓅</cp:lastModifiedBy>
  <cp:lastPrinted>2023-04-07T08:24:00Z</cp:lastPrinted>
  <dcterms:modified xsi:type="dcterms:W3CDTF">2023-04-10T09:24:48Z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BE12FD60B92B449A8CD2C473D3E1199B_13</vt:lpwstr>
  </property>
</Properties>
</file>