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年度生态建设管理经费绩效自评报告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年生态建设管理经费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万元。主要用于惠安堡全镇及各村环境卫生治理深入推进，清运垃圾，清理主干道路、晒场空地、房前屋后乱堆乱放作物秸秆、牲畜粪便、建筑材料、生活垃圾等，维持生态平衡。积极开展“清河专项行动”，排查封堵生活排污口，清理打捞垃圾，拆除违法建筑，切实改善水环境。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年生态建设管理经费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Times New Roman" w:eastAsia="仿宋_GB2312"/>
          <w:color w:val="000000"/>
          <w:sz w:val="30"/>
          <w:szCs w:val="30"/>
        </w:rPr>
        <w:t>通过财政一体化系统下达指标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Times New Roman" w:eastAsia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(1)数量指标。年初制定环境卫生整治承包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次，现已全部完成，使环境卫生得到了改善。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(2)质量指标。年初计划村容村貌整齐度大于等于95%，现已达到96%；生态环境改善率大于等于95%，现已达到98%。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年环境卫生整治如期完成。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年度生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环境卫生整治费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18.539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带动经济可持续发展与年初90%指标相近。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(2)社会效益：垃圾乱堆乱放次数下降，更好的维护了生态平衡。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(3)生态效益:空气质量优良率持续上升。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(4）可持续影响：环境卫生整治的影响可持续。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00" w:firstLineChars="3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群众对该项目实施满意度为9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5%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以上，达到了预期效果。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年我镇生态建设管理项目达到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3"/>
          <w:szCs w:val="33"/>
        </w:rPr>
        <w:t>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。下一步，我镇将制定更全面的计划，提高资金实用率。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42D504D"/>
    <w:rsid w:val="1458009A"/>
    <w:rsid w:val="18194988"/>
    <w:rsid w:val="1A843381"/>
    <w:rsid w:val="1F60361D"/>
    <w:rsid w:val="27C96BA0"/>
    <w:rsid w:val="29C96606"/>
    <w:rsid w:val="2F3B3619"/>
    <w:rsid w:val="32BC1970"/>
    <w:rsid w:val="3EA315FD"/>
    <w:rsid w:val="410666EB"/>
    <w:rsid w:val="454040EC"/>
    <w:rsid w:val="46AC1E68"/>
    <w:rsid w:val="489C7249"/>
    <w:rsid w:val="4C8931FC"/>
    <w:rsid w:val="52782E9E"/>
    <w:rsid w:val="56174A06"/>
    <w:rsid w:val="628C0E42"/>
    <w:rsid w:val="64F104DD"/>
    <w:rsid w:val="680A544F"/>
    <w:rsid w:val="68FF07F4"/>
    <w:rsid w:val="781A60A4"/>
    <w:rsid w:val="7E397287"/>
    <w:rsid w:val="7E4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973</Characters>
  <Lines>0</Lines>
  <Paragraphs>0</Paragraphs>
  <TotalTime>1</TotalTime>
  <ScaleCrop>false</ScaleCrop>
  <LinksUpToDate>false</LinksUpToDate>
  <CharactersWithSpaces>1119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cp:lastPrinted>2021-04-13T07:31:00Z</cp:lastPrinted>
  <dcterms:modified xsi:type="dcterms:W3CDTF">2023-03-20T08:59:59Z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4FD4D63AE8A74469A9080BD40241F5AF</vt:lpwstr>
  </property>
</Properties>
</file>