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2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distribute"/>
        <w:textAlignment w:val="auto"/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bCs w:val="0"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年度经济建设与服务经费绩效自评报告</w:t>
      </w:r>
    </w:p>
    <w:p>
      <w:pPr>
        <w:pStyle w:val="6"/>
        <w:spacing w:line="580" w:lineRule="exact"/>
      </w:pP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盐池县财政局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年经济建设与服务经费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11.7066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万元。主要用于教育、医疗、社会保障等工作经费。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年经济建设与服务经费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11.7066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11.7066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年我镇按照盐政办发[2015]13号文件《盐池县专项资金监督管理办法》，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严格执行资金管理制度，按照资金用途据实支付，做到专款专用，无挤占挪用、虚列支出等情况，会计核算准确、财务资料完整。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疫情防控、培训、维修次数大于一次。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(2)质量指标。宣传到位，使各项服务落到实处。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(3)时效指标。按季度进行工作宣传，每个季度工作宣传到位，群众有一定的了解，提升群众生活水平。</w:t>
      </w:r>
    </w:p>
    <w:p>
      <w:pPr>
        <w:spacing w:line="58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年经济建设与服务经费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11.7066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现已全部支付完毕。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(1)经济效益:提高群众经济收入，群众生活更加有保障。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(2)社会效益：提升群众劳动生产力，结合信息服务体系，为群众进行引导。</w:t>
      </w:r>
    </w:p>
    <w:p>
      <w:pPr>
        <w:spacing w:line="58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(3）可持续影响：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教育、医疗、社会保障等服务影响力可持续提升，</w:t>
      </w:r>
      <w:r>
        <w:rPr>
          <w:rFonts w:hint="eastAsia" w:ascii="仿宋_GB2312" w:hAnsi="仿宋_GB2312" w:eastAsia="仿宋_GB2312" w:cs="仿宋_GB2312"/>
          <w:sz w:val="30"/>
          <w:szCs w:val="30"/>
        </w:rPr>
        <w:t>有效激发社会创造力。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群众对该项目实施满意度为9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80" w:lineRule="exact"/>
        <w:ind w:firstLine="6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2022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经济建设与服务经费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项目达到了预期效果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。下一步，我镇将继续利用信息化手段提升各项政务服务能力，不断提升政务服务水平。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pStyle w:val="6"/>
        <w:rPr>
          <w:rFonts w:hint="eastAsia"/>
        </w:rPr>
      </w:pP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6"/>
        <w:rPr>
          <w:rFonts w:hint="eastAsia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2023年3月25日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bookmarkStart w:id="0" w:name="_GoBack"/>
      <w:bookmarkEnd w:id="0"/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9213B5B"/>
    <w:rsid w:val="26F94F13"/>
    <w:rsid w:val="3EA315FD"/>
    <w:rsid w:val="410666EB"/>
    <w:rsid w:val="46AC1E68"/>
    <w:rsid w:val="52B02D65"/>
    <w:rsid w:val="56174A06"/>
    <w:rsid w:val="5BE4441C"/>
    <w:rsid w:val="628C0E42"/>
    <w:rsid w:val="64F104DD"/>
    <w:rsid w:val="68FF07F4"/>
    <w:rsid w:val="7E397287"/>
    <w:rsid w:val="7EA2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784</Words>
  <Characters>865</Characters>
  <Lines>0</Lines>
  <Paragraphs>0</Paragraphs>
  <TotalTime>0</TotalTime>
  <ScaleCrop>false</ScaleCrop>
  <LinksUpToDate>false</LinksUpToDate>
  <CharactersWithSpaces>888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2021-04-12T07:14:00Z</dcterms:created>
  <dc:creator>Administrator</dc:creator>
  <cp:lastModifiedBy>、</cp:lastModifiedBy>
  <dcterms:modified xsi:type="dcterms:W3CDTF">2023-03-20T09:12:54Z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C415F2A6938040CF99434C2656DDBAC3</vt:lpwstr>
  </property>
</Properties>
</file>