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D12A9">
      <w:pPr>
        <w:tabs>
          <w:tab w:val="left" w:pos="540"/>
        </w:tabs>
        <w:spacing w:line="1400" w:lineRule="exact"/>
        <w:ind w:right="-155" w:rightChars="-74"/>
        <w:jc w:val="center"/>
        <w:rPr>
          <w:rFonts w:hint="eastAsia" w:eastAsia="方正小标宋_GBK"/>
          <w:color w:val="FF0000"/>
          <w:spacing w:val="76"/>
          <w:w w:val="60"/>
          <w:sz w:val="86"/>
          <w:szCs w:val="90"/>
        </w:rPr>
      </w:pPr>
      <w:r>
        <w:rPr>
          <w:rFonts w:hint="eastAsia" w:eastAsia="方正小标宋_GBK"/>
          <w:color w:val="FF0000"/>
          <w:spacing w:val="76"/>
          <w:w w:val="80"/>
          <w:sz w:val="86"/>
          <w:szCs w:val="90"/>
        </w:rPr>
        <w:t>盐池县市场监督管理局</w:t>
      </w:r>
    </w:p>
    <w:p w14:paraId="18971DEF">
      <w:pPr>
        <w:pBdr>
          <w:bottom w:val="triple" w:color="FF0000" w:sz="4" w:space="0"/>
        </w:pBdr>
        <w:spacing w:line="14" w:lineRule="atLeast"/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</w:p>
    <w:p w14:paraId="3EDB1AF2">
      <w:pPr>
        <w:tabs>
          <w:tab w:val="left" w:pos="312"/>
        </w:tabs>
        <w:spacing w:line="580" w:lineRule="exact"/>
        <w:ind w:firstLine="883" w:firstLineChars="2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0FCA4F0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基层市场监管所标准化规范化项目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  <w:bookmarkStart w:id="0" w:name="_GoBack"/>
      <w:bookmarkEnd w:id="0"/>
    </w:p>
    <w:p w14:paraId="3E60249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267050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一、绩效目标批复下达情况</w:t>
      </w:r>
    </w:p>
    <w:p w14:paraId="3B2ED45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财政局通过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（盐财预〔公共预算〕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2025第361号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达我局基层市场监管所标准化规范化项目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24.1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绩效目标是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加强基层快检装备及执法器材配备，完成市场监管所标准化规范化工作。</w:t>
      </w:r>
    </w:p>
    <w:p w14:paraId="677A2C9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 w14:paraId="2D7D86E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（一）资金投入情况分析</w:t>
      </w:r>
    </w:p>
    <w:p w14:paraId="77390CF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1.项目资金到位情况分析</w:t>
      </w:r>
    </w:p>
    <w:p w14:paraId="7BACA8B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财政局通过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（盐财预〔公共预算〕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2025第361号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达我局基层市场监管所标准化规范化项目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24.1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到位率100%。</w:t>
      </w:r>
    </w:p>
    <w:p w14:paraId="40E5714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2.项目资金执行情况分析</w:t>
      </w:r>
    </w:p>
    <w:p w14:paraId="07AAEEF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建设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基层市场监管所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,支付24.1万，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资金执行率为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6E98D8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项目资金管理情况分析</w:t>
      </w:r>
    </w:p>
    <w:p w14:paraId="1B02F63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盐池县市场监督管理局严格按照《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预算法》以及本单位内控制度市场监督管理专项资金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的管理，对资金进行通盘考虑，规范资金使用和管理，确保监管任务与经费预算相互衔接。专款专用，杜绝专项资金挪用、截留和随意扩大开支范围，会计核算准确、财务资料完整。</w:t>
      </w:r>
    </w:p>
    <w:p w14:paraId="0D5E1B0C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绩效目标完成情况分析</w:t>
      </w:r>
    </w:p>
    <w:p w14:paraId="72B0A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20" w:leftChars="200" w:firstLine="321" w:firstLineChars="1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1、产出指标完成情况分析</w:t>
      </w:r>
    </w:p>
    <w:p w14:paraId="6372849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72" w:firstLineChars="147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（1）数量指标。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建设基层市场监管所数量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 w14:paraId="4E83BB5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72" w:firstLineChars="147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（2）质量指标。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市场监管所设施装备配备完成率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 w14:paraId="25F58AF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15" w:firstLineChars="9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（3）时效指标。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市场监管所建设工作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</w:p>
    <w:p w14:paraId="789A0A9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15" w:firstLineChars="9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（4）成本指标。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共计支出资金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24.1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41ECB6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2.效益指标完成情况分析</w:t>
      </w:r>
    </w:p>
    <w:p w14:paraId="4CABBD0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（1）经济效益。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升</w:t>
      </w:r>
      <w:r>
        <w:rPr>
          <w:rFonts w:hint="eastAsia" w:ascii="仿宋_GB2312" w:hAnsi="仿宋_GB2312" w:eastAsia="仿宋_GB2312" w:cs="仿宋_GB2312"/>
          <w:sz w:val="32"/>
          <w:szCs w:val="32"/>
        </w:rPr>
        <w:t>现场执法效率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快检水平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BC5EA82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1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）可持续影响指标</w:t>
      </w:r>
      <w:r>
        <w:rPr>
          <w:rFonts w:hint="eastAsia" w:ascii="仿宋_GB2312" w:hAnsi="仿宋_GB2312" w:eastAsia="仿宋_GB2312" w:cs="仿宋_GB2312"/>
          <w:sz w:val="32"/>
          <w:szCs w:val="32"/>
        </w:rPr>
        <w:t>。逐步提高执法装备现代化水平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 w14:paraId="68E5FE4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3.满意度指标完成情况分析</w:t>
      </w:r>
    </w:p>
    <w:p w14:paraId="119A0F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eastAsia="华文中宋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基层市场监管所执法人员满意度为基本满意。</w:t>
      </w:r>
    </w:p>
    <w:p w14:paraId="2F65C73B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偏离绩效目标的原因和下一步改进措施</w:t>
      </w:r>
    </w:p>
    <w:p w14:paraId="305E8FD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（一）偏离绩效目标的原因</w:t>
      </w:r>
    </w:p>
    <w:p w14:paraId="2ECC457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无偏离绩效情况。</w:t>
      </w:r>
    </w:p>
    <w:p w14:paraId="41DE2F9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（二）下一步改进措施</w:t>
      </w:r>
    </w:p>
    <w:p w14:paraId="6731EB2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在今后收到专项资金，及时作出资金使用规划，继续完成绩效目标。</w:t>
      </w:r>
    </w:p>
    <w:p w14:paraId="1321AE7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 w14:paraId="4185BB6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绩效自评结果作为督促工作和加快资金执行情况的依据。绩效自评结果拟与4月10日前公开。</w:t>
      </w:r>
    </w:p>
    <w:p w14:paraId="0950577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 w14:paraId="15089D0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 w14:paraId="030F2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1E3A58CB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18A5FD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9D9D8A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A4FFE2">
      <w:pPr>
        <w:spacing w:line="580" w:lineRule="exact"/>
        <w:ind w:firstLine="4480" w:firstLineChars="14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盐池县市场监督管理局</w:t>
      </w:r>
    </w:p>
    <w:p w14:paraId="74E1D125">
      <w:pPr>
        <w:pStyle w:val="2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2026年3月10日</w:t>
      </w:r>
    </w:p>
    <w:p w14:paraId="44680066"/>
    <w:sectPr>
      <w:pgSz w:w="11906" w:h="16838"/>
      <w:pgMar w:top="1417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7B4DEC"/>
    <w:multiLevelType w:val="singleLevel"/>
    <w:tmpl w:val="5E7B4DEC"/>
    <w:lvl w:ilvl="0" w:tentative="0">
      <w:start w:val="3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abstractNum w:abstractNumId="1">
    <w:nsid w:val="5E7BFD70"/>
    <w:multiLevelType w:val="singleLevel"/>
    <w:tmpl w:val="5E7BFD7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MTQxMjk2YWZiYzU2N2UzNjA5ZjEwNjM3NGEwN2IifQ=="/>
  </w:docVars>
  <w:rsids>
    <w:rsidRoot w:val="747B57C1"/>
    <w:rsid w:val="00751EC1"/>
    <w:rsid w:val="0503251F"/>
    <w:rsid w:val="11D362E2"/>
    <w:rsid w:val="236C43D1"/>
    <w:rsid w:val="2E9E4894"/>
    <w:rsid w:val="57235B1A"/>
    <w:rsid w:val="60BC63C1"/>
    <w:rsid w:val="63E93058"/>
    <w:rsid w:val="68A65E65"/>
    <w:rsid w:val="747B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华文中宋"/>
      <w:sz w:val="36"/>
    </w:rPr>
  </w:style>
  <w:style w:type="paragraph" w:customStyle="1" w:styleId="5">
    <w:name w:val="Normal Indent1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786</Words>
  <Characters>839</Characters>
  <Lines>0</Lines>
  <Paragraphs>0</Paragraphs>
  <TotalTime>12</TotalTime>
  <ScaleCrop>false</ScaleCrop>
  <LinksUpToDate>false</LinksUpToDate>
  <CharactersWithSpaces>915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2024-03-26T09:28:00Z</dcterms:created>
  <dc:creator>李雨霖</dc:creator>
  <cp:lastModifiedBy>杜小友 Sm</cp:lastModifiedBy>
  <cp:lastPrinted>2025-03-12T02:13:00Z</cp:lastPrinted>
  <dcterms:modified xsi:type="dcterms:W3CDTF">2026-03-23T08:16:37Z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CB7CBD46D8FA40038A47CF61F1EB7286_13</vt:lpwstr>
  </property>
  <property fmtid="{D5CDD505-2E9C-101B-9397-08002B2CF9AE}" pid="4" name="KSOTemplateDocerSaveRecord">
    <vt:lpwstr>eyJoZGlkIjoiM2ZhMTQxMjk2YWZiYzU2N2UzNjA5ZjEwNjM3NGEwN2IiLCJ1c2VySWQiOiI3MDQxMDI0MTIifQ==</vt:lpwstr>
  </property>
</Properties>
</file>