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盐池县长城关北入口景观绿化工程（道路及道路照明）</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（一）年初批复下达盐池县长城关北入口景观绿化工程（道路及道路照明）项目资金预算和绩效目标情况。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盐池县长城关北入口景观绿化工程（道路及道路照明）项目共57万元。主要绩效目标：完善城区景观绿化机制，着力解决当前道路建设及道路照明面临的问题，进一步提升景观环境管理水平，</w:t>
      </w:r>
      <w:r>
        <w:rPr>
          <w:rFonts w:hint="eastAsia" w:ascii="宋体" w:hAnsi="宋体" w:eastAsia="宋体" w:cs="宋体"/>
          <w:sz w:val="28"/>
          <w:szCs w:val="28"/>
          <w:lang w:eastAsia="zh-CN"/>
        </w:rPr>
        <w:t>实现基础设施配套及相关公共服务设施</w:t>
      </w:r>
      <w:r>
        <w:rPr>
          <w:rFonts w:hint="eastAsia" w:ascii="宋体" w:hAnsi="宋体" w:cs="宋体"/>
          <w:sz w:val="28"/>
          <w:szCs w:val="28"/>
          <w:lang w:eastAsia="zh-CN"/>
        </w:rPr>
        <w:t>的</w:t>
      </w:r>
      <w:r>
        <w:rPr>
          <w:rFonts w:hint="eastAsia" w:ascii="宋体" w:hAnsi="宋体" w:eastAsia="宋体" w:cs="宋体"/>
          <w:sz w:val="28"/>
          <w:szCs w:val="28"/>
          <w:lang w:eastAsia="zh-CN"/>
        </w:rPr>
        <w:t>提升</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（二）年度中由县级资金安排下达盐池县长城关北入口景观绿化工程（道路及道路照明）项目资金预算和绩效目标情况。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文件要求，盐池县长城关北入口景观绿化工程（道路及道路照明）项目资金预算安排57万元，全部为财政拨款，盐池县长城关北入口景观绿化工程（道路及道路照明）项目2020年资金已全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内容为盐池县长城关北入口道路建设总厂为303.213米，双向车道，道路红线为7米，单侧布置人行道宽1.5米；道路照明工程沿道路一侧（道路宽为7米）路灯，路灯布置间距为25米，灯杆高约6米等内容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盐池县长城关北入口景观绿化工程（道路及道路照明）项目资金57</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57万元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盐池县长城关北入口景观绿化工程（道路及道路照明）项目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57</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长城关北入口景观绿化工程（道路及道路照明）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color w:val="auto"/>
          <w:sz w:val="28"/>
          <w:szCs w:val="28"/>
          <w:highlight w:val="none"/>
          <w:lang w:val="en-US" w:eastAsia="zh-CN"/>
        </w:rPr>
        <w:t>道路建设全厂303米，双向车道，道路红线为7米；单侧布置人行道宽1.5米，人行道外侧路缘石143.2米，人行道透水砖215㎡；道路照明工程沿道路一侧（道路宽为7米）路灯，路灯布置间距为25米，灯杆高约6米；新建雨水口10座及d200钢筋混凝土排水管道50m；铝型材庭院灯8套。</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2020年度绩效目标制定了项目工作计划，并按照工作计划开展了盐池县长城关北入口景观绿化工作。评价认为，该项目各项工程安排较合理，按照计划进度执行较及时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盐池县长城关北入口景观绿化工程（道路及道路照明）项目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：景观绿化带动相关产业，经济效益显著。</w:t>
      </w:r>
      <w:r>
        <w:rPr>
          <w:rFonts w:hint="eastAsia" w:asciiTheme="minorEastAsia" w:hAnsiTheme="minorEastAsia" w:eastAsiaTheme="minorEastAsia" w:cstheme="minorEastAsia"/>
          <w:b w:val="0"/>
          <w:bCs w:val="0"/>
          <w:sz w:val="28"/>
          <w:szCs w:val="28"/>
          <w:highlight w:val="none"/>
          <w:lang w:val="en-US" w:eastAsia="zh-CN"/>
        </w:rPr>
        <w:t>随着城市景观发展的全球化</w:t>
      </w:r>
      <w:r>
        <w:rPr>
          <w:rFonts w:hint="eastAsia" w:asciiTheme="minorEastAsia" w:hAnsiTheme="minorEastAsia" w:eastAsiaTheme="minorEastAsia" w:cstheme="minorEastAsia"/>
          <w:b w:val="0"/>
          <w:bCs w:val="0"/>
          <w:sz w:val="28"/>
          <w:szCs w:val="28"/>
          <w:lang w:val="en-US" w:eastAsia="zh-CN"/>
        </w:rPr>
        <w:t>，使经济充满活力，经过有效的经营手段和途径，可以使环境优势转换为经济优势，带动周边地区商贸、房地产、旅游业等第三产业的快速发展，利用高质量的生态环境提高城市知名度，带动整个城市的有形和无形资产增值，有利于吸引外资，形成周边地区集聚和辐射能力，促进区域经济的发展。景观绿化设计不仅能够美化环境，还能发展旅游业，促进国内、国际之间的交流合作增进城市经済收入。</w:t>
      </w:r>
    </w:p>
    <w:p>
      <w:pPr>
        <w:keepNext w:val="0"/>
        <w:keepLines w:val="0"/>
        <w:pageBreakBefore w:val="0"/>
        <w:widowControl w:val="0"/>
        <w:kinsoku/>
        <w:wordWrap/>
        <w:overflowPunct/>
        <w:topLinePunct w:val="0"/>
        <w:autoSpaceDE/>
        <w:autoSpaceDN/>
        <w:bidi w:val="0"/>
        <w:adjustRightInd/>
        <w:snapToGrid/>
        <w:spacing w:line="580" w:lineRule="exact"/>
        <w:ind w:right="0" w:firstLine="560" w:firstLineChars="200"/>
        <w:jc w:val="both"/>
        <w:textAlignment w:val="auto"/>
        <w:outlineLvl w:val="9"/>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宋体" w:hAnsi="宋体" w:eastAsia="宋体" w:cs="宋体"/>
          <w:b w:val="0"/>
          <w:bCs w:val="0"/>
          <w:kern w:val="2"/>
          <w:sz w:val="28"/>
          <w:szCs w:val="28"/>
          <w:lang w:val="en-US" w:eastAsia="zh-CN" w:bidi="ar-SA"/>
        </w:rPr>
        <w:t>本项目的建设开辟了盐池古城历史文化旅游区乃至盐池县旅游服务的窗口，实现与游客的对接，加快了宁夏东部地区旅游的整体开放步伐，带动了旅游业的蓬勃发展。</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景观绿化工程的建设将极大地完善城区的想象，</w:t>
      </w:r>
      <w:r>
        <w:rPr>
          <w:rFonts w:hint="eastAsia" w:asciiTheme="minorEastAsia" w:hAnsiTheme="minorEastAsia" w:eastAsiaTheme="minorEastAsia" w:cstheme="minorEastAsia"/>
          <w:color w:val="auto"/>
          <w:sz w:val="28"/>
          <w:szCs w:val="28"/>
        </w:rPr>
        <w:t>通过路容路貌整治建设，无乱堆乱放现象，路况得到明显改善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道路与照明等附属设施的建设也将有效的提高城镇环境、生态质量，为居民创建优美、健康、整洁的生态空间。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r>
        <w:rPr>
          <w:rFonts w:hint="eastAsia" w:asciiTheme="minorEastAsia" w:hAnsiTheme="minorEastAsia" w:eastAsiaTheme="minorEastAsia" w:cstheme="minorEastAsia"/>
          <w:b w:val="0"/>
          <w:bCs w:val="0"/>
          <w:sz w:val="28"/>
          <w:szCs w:val="28"/>
          <w:lang w:eastAsia="zh-CN"/>
        </w:rPr>
        <w:t>，对于改善城市景观环境、提高人民群众生活质量、促进城市的可持续发展具有重要作用。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盐池县长城关北入口景观绿化工程（道路及道路照明）项目2020年度目标全部完成实施，均达到了绩效目标。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color w:val="auto"/>
          <w:sz w:val="28"/>
          <w:szCs w:val="28"/>
          <w:lang w:val="en-US" w:eastAsia="zh-CN"/>
        </w:rPr>
        <w:t>项目完工后，应加强交通管理措施及宣传力度，坚持以人为本的原则。人、车各行其道，并设置必要的标志和标线，保证行人的安全，为盐池县的建设和发展创造一个良好的交通环境。</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35704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EB48FF"/>
    <w:rsid w:val="10583BD6"/>
    <w:rsid w:val="105A1505"/>
    <w:rsid w:val="1066393F"/>
    <w:rsid w:val="117166C7"/>
    <w:rsid w:val="117A6FBC"/>
    <w:rsid w:val="1274516D"/>
    <w:rsid w:val="13F26608"/>
    <w:rsid w:val="13FC1F08"/>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C2273E"/>
    <w:rsid w:val="238713AA"/>
    <w:rsid w:val="242376F2"/>
    <w:rsid w:val="246B0D04"/>
    <w:rsid w:val="24BF4EBC"/>
    <w:rsid w:val="26BF2C26"/>
    <w:rsid w:val="289F72C1"/>
    <w:rsid w:val="28A54230"/>
    <w:rsid w:val="291148A3"/>
    <w:rsid w:val="2CB22384"/>
    <w:rsid w:val="2D0B38EE"/>
    <w:rsid w:val="2D7D57E2"/>
    <w:rsid w:val="2E0C6550"/>
    <w:rsid w:val="2E7B0BF5"/>
    <w:rsid w:val="2F6418C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157436B"/>
    <w:rsid w:val="432D1938"/>
    <w:rsid w:val="436F57BE"/>
    <w:rsid w:val="44105FA0"/>
    <w:rsid w:val="444B087F"/>
    <w:rsid w:val="44A83F9D"/>
    <w:rsid w:val="462677A8"/>
    <w:rsid w:val="474403C6"/>
    <w:rsid w:val="47A36D22"/>
    <w:rsid w:val="489F4B4F"/>
    <w:rsid w:val="48B64AC7"/>
    <w:rsid w:val="49D22C53"/>
    <w:rsid w:val="4A107EE4"/>
    <w:rsid w:val="4A9851F2"/>
    <w:rsid w:val="4B123432"/>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6D5C05"/>
    <w:rsid w:val="56E228E8"/>
    <w:rsid w:val="572B3EB7"/>
    <w:rsid w:val="57972EE6"/>
    <w:rsid w:val="584074D7"/>
    <w:rsid w:val="595D08BB"/>
    <w:rsid w:val="59A16E69"/>
    <w:rsid w:val="5A142F27"/>
    <w:rsid w:val="5BDB767F"/>
    <w:rsid w:val="5F45758F"/>
    <w:rsid w:val="60F278B2"/>
    <w:rsid w:val="62147E68"/>
    <w:rsid w:val="622D71A7"/>
    <w:rsid w:val="6259189D"/>
    <w:rsid w:val="62A6123F"/>
    <w:rsid w:val="62CF1B72"/>
    <w:rsid w:val="62D52BBE"/>
    <w:rsid w:val="63054880"/>
    <w:rsid w:val="630C299B"/>
    <w:rsid w:val="63611007"/>
    <w:rsid w:val="63DD291B"/>
    <w:rsid w:val="667565AD"/>
    <w:rsid w:val="69502CFB"/>
    <w:rsid w:val="69801B41"/>
    <w:rsid w:val="6A5C369C"/>
    <w:rsid w:val="6AFD0058"/>
    <w:rsid w:val="6B60424A"/>
    <w:rsid w:val="6C8D215F"/>
    <w:rsid w:val="6D925960"/>
    <w:rsid w:val="6D9A67DE"/>
    <w:rsid w:val="6DDB5C05"/>
    <w:rsid w:val="701E7C21"/>
    <w:rsid w:val="70BD037D"/>
    <w:rsid w:val="713D3C53"/>
    <w:rsid w:val="71E15476"/>
    <w:rsid w:val="71F0656A"/>
    <w:rsid w:val="7237430B"/>
    <w:rsid w:val="72C81A35"/>
    <w:rsid w:val="73125E10"/>
    <w:rsid w:val="738D438B"/>
    <w:rsid w:val="740E217D"/>
    <w:rsid w:val="743F6CEA"/>
    <w:rsid w:val="760468BE"/>
    <w:rsid w:val="765F3C2F"/>
    <w:rsid w:val="76936052"/>
    <w:rsid w:val="792F515C"/>
    <w:rsid w:val="79CA5CBF"/>
    <w:rsid w:val="7B1F54FC"/>
    <w:rsid w:val="7B3548A8"/>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2021-03-15T06:45:10Z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