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盐池县2018年道路及道路节点绿化景观工程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（一）年初批复下达盐池县2018年道路及道路节点绿化景观工程项目资金预算和绩效目标情况。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盐池县2018年道路及道路节点绿化景观工程项目共260万元。主要绩效目标：街道绿地更加整洁、优美、有序，</w:t>
      </w:r>
      <w:bookmarkStart w:id="0" w:name="_GoBack"/>
      <w:bookmarkEnd w:id="0"/>
      <w:r>
        <w:rPr>
          <w:rFonts w:hint="eastAsia" w:asciiTheme="minorEastAsia" w:hAnsiTheme="minorEastAsia" w:eastAsiaTheme="minorEastAsia" w:cstheme="minorEastAsia"/>
          <w:b w:val="0"/>
          <w:bCs w:val="0"/>
          <w:sz w:val="28"/>
          <w:szCs w:val="28"/>
          <w:lang w:val="en-US" w:eastAsia="zh-CN"/>
        </w:rPr>
        <w:t>提高道路绿化覆盖率和生态效益；提升花卉布置园艺水平；改善老绿地景观面貌，拓展服务功能，完善绿化服务设施。为市民提供绿色生态、人与自然和谐共处的环境空间。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（二）年度中由县级资金安排下达盐池县2018年道路及道路节点绿化景观工程项目资金预算和绩效目标情况。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文件要求，盐池县2018年道路及道路节点绿化景观工程项目资金预算安排260万元，全部为财政拨款，盐池县2018年道路及道路节点绿化景观工程项目2020年资金已全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花马池街（平安大道至政谐南路）、民族街南侧绿地、纬二路（S304与振远西街之间五原路向西处）、道路节点（平安大道西侧、新清真寺入口处、银湖名邸四周、新派出所四周、公交公司门口、振兴社区院内、康复中心周边）等项目用地范围内建设土方工程、园建工程、绿化种植工程及绿地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盐池县2018年道路及道路节点绿化景观工程项目资金260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260万元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盐池县道路及道路节点绿化景观工程项目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260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道路及道路节点绿化景观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highlight w:val="none"/>
          <w:lang w:eastAsia="zh-CN"/>
        </w:rPr>
        <w:t>完</w:t>
      </w:r>
      <w:r>
        <w:rPr>
          <w:rFonts w:hint="eastAsia" w:asciiTheme="minorEastAsia" w:hAnsiTheme="minorEastAsia" w:eastAsiaTheme="minorEastAsia" w:cstheme="minorEastAsia"/>
          <w:b w:val="0"/>
          <w:bCs w:val="0"/>
          <w:sz w:val="28"/>
          <w:szCs w:val="28"/>
          <w:lang w:eastAsia="zh-CN"/>
        </w:rPr>
        <w:t>成</w:t>
      </w:r>
      <w:r>
        <w:rPr>
          <w:rFonts w:hint="eastAsia" w:asciiTheme="minorEastAsia" w:hAnsiTheme="minorEastAsia" w:eastAsiaTheme="minorEastAsia" w:cstheme="minorEastAsia"/>
          <w:b w:val="0"/>
          <w:bCs w:val="0"/>
          <w:sz w:val="28"/>
          <w:szCs w:val="28"/>
          <w:lang w:val="en-US" w:eastAsia="zh-CN"/>
        </w:rPr>
        <w:t>城区道路和道路节点绿化种植及绿地灌溉、土方回填、路牙铺设、树池砌筑等工程，其中：花马池街面积约10119㎡，民族街南侧面积约22900㎡，纬二路面积约12561㎡，道路节点面积约21720㎡</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eastAsia="zh-CN"/>
        </w:rPr>
        <w:t>（2）项目完成质量：树</w:t>
      </w:r>
      <w:r>
        <w:rPr>
          <w:rFonts w:hint="eastAsia" w:asciiTheme="minorEastAsia" w:hAnsiTheme="minorEastAsia" w:eastAsiaTheme="minorEastAsia" w:cstheme="minorEastAsia"/>
          <w:b w:val="0"/>
          <w:bCs w:val="0"/>
          <w:sz w:val="28"/>
          <w:szCs w:val="28"/>
          <w:lang w:eastAsia="zh-CN"/>
        </w:rPr>
        <w:t>木生长良好，树冠丰满，基本无倒伏、无枯死；绿篱基本无枯死株，无明显缺株，篱下无杂草，整齐美观；草坪生长良好，基本无秃斑，无杂草、无枯草层，整齐美观；病虫危害率小，</w:t>
      </w:r>
      <w:r>
        <w:rPr>
          <w:rFonts w:hint="eastAsia" w:asciiTheme="minorEastAsia" w:hAnsiTheme="minorEastAsia" w:eastAsiaTheme="minorEastAsia" w:cstheme="minorEastAsia"/>
          <w:b w:val="0"/>
          <w:bCs w:val="0"/>
          <w:sz w:val="28"/>
          <w:szCs w:val="28"/>
          <w:lang w:val="en-US" w:eastAsia="zh-CN"/>
        </w:rPr>
        <w:t>绿地养护优良率达到90%。</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2020年度绩效目标制定了项目工作计划，并按照工作计划开展了道路绿化景观工程绿化工作。评价认为，该项目各项工程安排较合理，按照计划进度执行较及时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盐池县2018年道路及道路节点绿化景观工程项目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64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64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道路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（3）项目实施的生态效益：县城街头绿地景观绿化工程</w:t>
      </w:r>
      <w:r>
        <w:rPr>
          <w:rFonts w:hint="eastAsia" w:asciiTheme="minorEastAsia" w:hAnsiTheme="minorEastAsia" w:eastAsiaTheme="minorEastAsia" w:cstheme="minorEastAsia"/>
          <w:b w:val="0"/>
          <w:bCs w:val="0"/>
          <w:color w:val="000000"/>
          <w:kern w:val="2"/>
          <w:sz w:val="28"/>
          <w:szCs w:val="28"/>
          <w:lang w:val="en-US" w:eastAsia="zh-CN" w:bidi="ar-SA"/>
        </w:rPr>
        <w:t>的实施，对净化空气、保护水质、消毒杀菌、养水源、促进城区居民身心健康起到了积极的促进作用，绿地景观面貌年增长率≥5%。</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自2020年以来，我单位对全部项目实施和整体社会效益及满意度等各项指标调查，基本情况是群众对项目实施满意度达94%。项目社会效益和经济效益明显，达到了预期效果。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盐池县2018年道路及道路节点绿化景观工程项目2020年度目标全部完成实施，均达到了绩效目标。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A820DD"/>
    <w:rsid w:val="01BD082F"/>
    <w:rsid w:val="01DD0C0E"/>
    <w:rsid w:val="02515AE8"/>
    <w:rsid w:val="029568DD"/>
    <w:rsid w:val="02BA29A2"/>
    <w:rsid w:val="03553303"/>
    <w:rsid w:val="03570490"/>
    <w:rsid w:val="040F432C"/>
    <w:rsid w:val="041E24E3"/>
    <w:rsid w:val="05083525"/>
    <w:rsid w:val="052E1289"/>
    <w:rsid w:val="056B0532"/>
    <w:rsid w:val="059D6837"/>
    <w:rsid w:val="05CB3895"/>
    <w:rsid w:val="05EE1582"/>
    <w:rsid w:val="061037B9"/>
    <w:rsid w:val="072C6FDB"/>
    <w:rsid w:val="072E3447"/>
    <w:rsid w:val="07C122AA"/>
    <w:rsid w:val="07C12E03"/>
    <w:rsid w:val="07D950A3"/>
    <w:rsid w:val="082B10F4"/>
    <w:rsid w:val="0854608E"/>
    <w:rsid w:val="08A161B5"/>
    <w:rsid w:val="08AD444C"/>
    <w:rsid w:val="08DD3171"/>
    <w:rsid w:val="09015EAD"/>
    <w:rsid w:val="095A2880"/>
    <w:rsid w:val="09723454"/>
    <w:rsid w:val="098C4C5F"/>
    <w:rsid w:val="09A02799"/>
    <w:rsid w:val="09AC3916"/>
    <w:rsid w:val="0A355FD4"/>
    <w:rsid w:val="0A3A229D"/>
    <w:rsid w:val="0A740D8C"/>
    <w:rsid w:val="0A8C2CA0"/>
    <w:rsid w:val="0B3C7EEC"/>
    <w:rsid w:val="0B5B2EFE"/>
    <w:rsid w:val="0B661CC5"/>
    <w:rsid w:val="0B804783"/>
    <w:rsid w:val="0BE16F4F"/>
    <w:rsid w:val="0C247886"/>
    <w:rsid w:val="0CA5237F"/>
    <w:rsid w:val="0E04676E"/>
    <w:rsid w:val="0E331EC0"/>
    <w:rsid w:val="0E754B96"/>
    <w:rsid w:val="0F6713E6"/>
    <w:rsid w:val="0FC1107F"/>
    <w:rsid w:val="0FEB48FF"/>
    <w:rsid w:val="10583BD6"/>
    <w:rsid w:val="105A1505"/>
    <w:rsid w:val="1066393F"/>
    <w:rsid w:val="10EB3B29"/>
    <w:rsid w:val="117166C7"/>
    <w:rsid w:val="117A6FBC"/>
    <w:rsid w:val="1274516D"/>
    <w:rsid w:val="12EF434E"/>
    <w:rsid w:val="131B700C"/>
    <w:rsid w:val="13F26608"/>
    <w:rsid w:val="13FC1F08"/>
    <w:rsid w:val="146F7312"/>
    <w:rsid w:val="14896E79"/>
    <w:rsid w:val="14BF2812"/>
    <w:rsid w:val="14C4499C"/>
    <w:rsid w:val="14EF42C1"/>
    <w:rsid w:val="152B6E66"/>
    <w:rsid w:val="16E54694"/>
    <w:rsid w:val="16F76538"/>
    <w:rsid w:val="17136AF0"/>
    <w:rsid w:val="174D447C"/>
    <w:rsid w:val="175D6B9B"/>
    <w:rsid w:val="17CF40C9"/>
    <w:rsid w:val="18131551"/>
    <w:rsid w:val="18EE211E"/>
    <w:rsid w:val="19217FBE"/>
    <w:rsid w:val="19AE5285"/>
    <w:rsid w:val="19BC21CB"/>
    <w:rsid w:val="1A3E3AF7"/>
    <w:rsid w:val="1B965EE2"/>
    <w:rsid w:val="1C11644C"/>
    <w:rsid w:val="1C612191"/>
    <w:rsid w:val="1C9E395B"/>
    <w:rsid w:val="1CA461FC"/>
    <w:rsid w:val="1CAA3CD9"/>
    <w:rsid w:val="1CDE17DC"/>
    <w:rsid w:val="1CE76BFD"/>
    <w:rsid w:val="1D0D1955"/>
    <w:rsid w:val="1D116200"/>
    <w:rsid w:val="1D2B521C"/>
    <w:rsid w:val="1DC274D0"/>
    <w:rsid w:val="1DF25307"/>
    <w:rsid w:val="1E4A4593"/>
    <w:rsid w:val="1E4E7908"/>
    <w:rsid w:val="1EAD6EE0"/>
    <w:rsid w:val="1EC3648C"/>
    <w:rsid w:val="1F890B97"/>
    <w:rsid w:val="20122905"/>
    <w:rsid w:val="201E4E88"/>
    <w:rsid w:val="20EF6725"/>
    <w:rsid w:val="21743A03"/>
    <w:rsid w:val="21A75C56"/>
    <w:rsid w:val="21C1513A"/>
    <w:rsid w:val="227D3758"/>
    <w:rsid w:val="22C2273E"/>
    <w:rsid w:val="235F2400"/>
    <w:rsid w:val="238713AA"/>
    <w:rsid w:val="23C3086D"/>
    <w:rsid w:val="242376F2"/>
    <w:rsid w:val="244F48EA"/>
    <w:rsid w:val="246B0D04"/>
    <w:rsid w:val="24BF4EBC"/>
    <w:rsid w:val="250D789D"/>
    <w:rsid w:val="26BF2C26"/>
    <w:rsid w:val="276A0988"/>
    <w:rsid w:val="289F72C1"/>
    <w:rsid w:val="28A54230"/>
    <w:rsid w:val="28B944E3"/>
    <w:rsid w:val="290C1D32"/>
    <w:rsid w:val="291148A3"/>
    <w:rsid w:val="29E65039"/>
    <w:rsid w:val="2ACA3476"/>
    <w:rsid w:val="2B91539B"/>
    <w:rsid w:val="2BDF25DE"/>
    <w:rsid w:val="2CB22384"/>
    <w:rsid w:val="2CE7576F"/>
    <w:rsid w:val="2D03050D"/>
    <w:rsid w:val="2D0B38EE"/>
    <w:rsid w:val="2D7D57E2"/>
    <w:rsid w:val="2DB6033F"/>
    <w:rsid w:val="2E0C6550"/>
    <w:rsid w:val="2E7B0BF5"/>
    <w:rsid w:val="2F6418C4"/>
    <w:rsid w:val="309D1077"/>
    <w:rsid w:val="315755A4"/>
    <w:rsid w:val="31841912"/>
    <w:rsid w:val="318767E1"/>
    <w:rsid w:val="31ED334A"/>
    <w:rsid w:val="31FB1041"/>
    <w:rsid w:val="324003E3"/>
    <w:rsid w:val="325A0656"/>
    <w:rsid w:val="329A0EE5"/>
    <w:rsid w:val="329B6B7E"/>
    <w:rsid w:val="32D5170C"/>
    <w:rsid w:val="33037F72"/>
    <w:rsid w:val="33386AC4"/>
    <w:rsid w:val="33BA12DA"/>
    <w:rsid w:val="34BD6234"/>
    <w:rsid w:val="353F27FF"/>
    <w:rsid w:val="35C61129"/>
    <w:rsid w:val="36050641"/>
    <w:rsid w:val="363D7244"/>
    <w:rsid w:val="36A972F1"/>
    <w:rsid w:val="3816212B"/>
    <w:rsid w:val="389F61F0"/>
    <w:rsid w:val="398165A3"/>
    <w:rsid w:val="39B57A61"/>
    <w:rsid w:val="39C8228F"/>
    <w:rsid w:val="3A1F160B"/>
    <w:rsid w:val="3A534962"/>
    <w:rsid w:val="3A571945"/>
    <w:rsid w:val="3AC3625D"/>
    <w:rsid w:val="3AE66404"/>
    <w:rsid w:val="3B571EB7"/>
    <w:rsid w:val="3BE935A3"/>
    <w:rsid w:val="3C150741"/>
    <w:rsid w:val="3C686E8F"/>
    <w:rsid w:val="3C7A1DA0"/>
    <w:rsid w:val="3CE01B09"/>
    <w:rsid w:val="3D7F0A50"/>
    <w:rsid w:val="3E8707E5"/>
    <w:rsid w:val="3EA12676"/>
    <w:rsid w:val="3F4473EE"/>
    <w:rsid w:val="3FC07CD1"/>
    <w:rsid w:val="407B5BEE"/>
    <w:rsid w:val="40C275C9"/>
    <w:rsid w:val="40E4594A"/>
    <w:rsid w:val="41466C72"/>
    <w:rsid w:val="4157436B"/>
    <w:rsid w:val="41D57C7C"/>
    <w:rsid w:val="41DE24C5"/>
    <w:rsid w:val="432D1938"/>
    <w:rsid w:val="436F57BE"/>
    <w:rsid w:val="43BD1DCE"/>
    <w:rsid w:val="44105FA0"/>
    <w:rsid w:val="444B087F"/>
    <w:rsid w:val="44A83F9D"/>
    <w:rsid w:val="459B32A0"/>
    <w:rsid w:val="462677A8"/>
    <w:rsid w:val="46DB147B"/>
    <w:rsid w:val="474403C6"/>
    <w:rsid w:val="47A36D22"/>
    <w:rsid w:val="481B141C"/>
    <w:rsid w:val="489F4B4F"/>
    <w:rsid w:val="48B64AC7"/>
    <w:rsid w:val="49D22C53"/>
    <w:rsid w:val="4A107EE4"/>
    <w:rsid w:val="4A9851F2"/>
    <w:rsid w:val="4B123432"/>
    <w:rsid w:val="4B1E69FB"/>
    <w:rsid w:val="4C6D1EC8"/>
    <w:rsid w:val="4CE76FB8"/>
    <w:rsid w:val="4E0114A6"/>
    <w:rsid w:val="4E134FEE"/>
    <w:rsid w:val="4E1877EB"/>
    <w:rsid w:val="4E377B00"/>
    <w:rsid w:val="4E3B3335"/>
    <w:rsid w:val="4E735A7D"/>
    <w:rsid w:val="4E772EBB"/>
    <w:rsid w:val="4F025ADA"/>
    <w:rsid w:val="4F7B3ACF"/>
    <w:rsid w:val="4FA60C94"/>
    <w:rsid w:val="4FA721E9"/>
    <w:rsid w:val="4FB10340"/>
    <w:rsid w:val="4FFB1A68"/>
    <w:rsid w:val="505F6250"/>
    <w:rsid w:val="50B0395B"/>
    <w:rsid w:val="50E56349"/>
    <w:rsid w:val="51533354"/>
    <w:rsid w:val="515F62CA"/>
    <w:rsid w:val="518F5A2D"/>
    <w:rsid w:val="522C7AD0"/>
    <w:rsid w:val="52BE0806"/>
    <w:rsid w:val="532F2C5C"/>
    <w:rsid w:val="534907B9"/>
    <w:rsid w:val="5359054C"/>
    <w:rsid w:val="536B59C7"/>
    <w:rsid w:val="53995CC0"/>
    <w:rsid w:val="54BF5D2B"/>
    <w:rsid w:val="556D5C05"/>
    <w:rsid w:val="55A42243"/>
    <w:rsid w:val="55B11967"/>
    <w:rsid w:val="56172694"/>
    <w:rsid w:val="5651729C"/>
    <w:rsid w:val="56653EE3"/>
    <w:rsid w:val="56695F82"/>
    <w:rsid w:val="566D2B7C"/>
    <w:rsid w:val="56E228E8"/>
    <w:rsid w:val="572B3EB7"/>
    <w:rsid w:val="57972EE6"/>
    <w:rsid w:val="583B7D3D"/>
    <w:rsid w:val="584074D7"/>
    <w:rsid w:val="58853E24"/>
    <w:rsid w:val="58D1034D"/>
    <w:rsid w:val="58E442E6"/>
    <w:rsid w:val="595D08BB"/>
    <w:rsid w:val="59A16E69"/>
    <w:rsid w:val="5A142F27"/>
    <w:rsid w:val="5B7420AB"/>
    <w:rsid w:val="5BC52966"/>
    <w:rsid w:val="5BDB767F"/>
    <w:rsid w:val="5C522767"/>
    <w:rsid w:val="5F45758F"/>
    <w:rsid w:val="5FCC6043"/>
    <w:rsid w:val="60DC7279"/>
    <w:rsid w:val="60F278B2"/>
    <w:rsid w:val="612E27FF"/>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78005B"/>
    <w:rsid w:val="64C104BD"/>
    <w:rsid w:val="64C96406"/>
    <w:rsid w:val="65075F96"/>
    <w:rsid w:val="65E95ED4"/>
    <w:rsid w:val="667565AD"/>
    <w:rsid w:val="668D4525"/>
    <w:rsid w:val="67E608EF"/>
    <w:rsid w:val="6805573B"/>
    <w:rsid w:val="69502CFB"/>
    <w:rsid w:val="69801B41"/>
    <w:rsid w:val="69875C41"/>
    <w:rsid w:val="69DD1C0C"/>
    <w:rsid w:val="6A5C369C"/>
    <w:rsid w:val="6AFD0058"/>
    <w:rsid w:val="6B60424A"/>
    <w:rsid w:val="6B9C2874"/>
    <w:rsid w:val="6BE81F57"/>
    <w:rsid w:val="6C8D215F"/>
    <w:rsid w:val="6D630B62"/>
    <w:rsid w:val="6D925960"/>
    <w:rsid w:val="6D9A67DE"/>
    <w:rsid w:val="6DDB5C05"/>
    <w:rsid w:val="6E9A4AD3"/>
    <w:rsid w:val="701E7C21"/>
    <w:rsid w:val="70BD037D"/>
    <w:rsid w:val="713D3C53"/>
    <w:rsid w:val="714E3E52"/>
    <w:rsid w:val="71E15476"/>
    <w:rsid w:val="71F0656A"/>
    <w:rsid w:val="720246CA"/>
    <w:rsid w:val="7237430B"/>
    <w:rsid w:val="7288019C"/>
    <w:rsid w:val="72C81A35"/>
    <w:rsid w:val="73125E10"/>
    <w:rsid w:val="738D438B"/>
    <w:rsid w:val="740E217D"/>
    <w:rsid w:val="74235708"/>
    <w:rsid w:val="743F6CEA"/>
    <w:rsid w:val="755632A0"/>
    <w:rsid w:val="757C6EF9"/>
    <w:rsid w:val="75BD7317"/>
    <w:rsid w:val="760468BE"/>
    <w:rsid w:val="765F3C2F"/>
    <w:rsid w:val="76936052"/>
    <w:rsid w:val="76F220A7"/>
    <w:rsid w:val="77B55B32"/>
    <w:rsid w:val="77D4029C"/>
    <w:rsid w:val="7866526D"/>
    <w:rsid w:val="78A80CCA"/>
    <w:rsid w:val="78FC09CF"/>
    <w:rsid w:val="792F515C"/>
    <w:rsid w:val="795514C4"/>
    <w:rsid w:val="79933011"/>
    <w:rsid w:val="79CA5CBF"/>
    <w:rsid w:val="7AFD1822"/>
    <w:rsid w:val="7B1F54FC"/>
    <w:rsid w:val="7B3548A8"/>
    <w:rsid w:val="7C06183C"/>
    <w:rsid w:val="7C3A699C"/>
    <w:rsid w:val="7D47707D"/>
    <w:rsid w:val="7D504E4A"/>
    <w:rsid w:val="7DF35727"/>
    <w:rsid w:val="7E036FAF"/>
    <w:rsid w:val="7E753248"/>
    <w:rsid w:val="7F503084"/>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2021-03-18T03:05:55Z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