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盐池县2017年清真寺北侧空地绿化景观工程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（一）年初批复下达盐池县2017年清真寺北侧空地绿化景观工程项目资金预算和绩效目标情况。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盐池县2017年清真寺北侧空地绿化景观工程项目共20万元。主要绩效目标：完善清真寺景观绿化机制，着力解决当前清真寺景观绿化面临的问题，</w:t>
      </w:r>
      <w:r>
        <w:rPr>
          <w:rFonts w:hint="eastAsia" w:ascii="宋体" w:hAnsi="宋体" w:eastAsia="宋体" w:cs="宋体"/>
          <w:sz w:val="28"/>
          <w:szCs w:val="28"/>
          <w:lang w:val="en-US" w:eastAsia="zh-CN"/>
        </w:rPr>
        <w:t>对</w:t>
      </w:r>
      <w:r>
        <w:rPr>
          <w:rFonts w:hint="eastAsia" w:asciiTheme="minorEastAsia" w:hAnsiTheme="minorEastAsia" w:eastAsiaTheme="minorEastAsia" w:cstheme="minorEastAsia"/>
          <w:b w:val="0"/>
          <w:bCs w:val="0"/>
          <w:sz w:val="28"/>
          <w:szCs w:val="28"/>
          <w:lang w:val="en-US" w:eastAsia="zh-CN"/>
        </w:rPr>
        <w:t>北侧空地</w:t>
      </w:r>
      <w:r>
        <w:rPr>
          <w:rFonts w:hint="eastAsia" w:ascii="宋体" w:hAnsi="宋体" w:eastAsia="宋体" w:cs="宋体"/>
          <w:sz w:val="28"/>
          <w:szCs w:val="28"/>
          <w:lang w:val="en-US" w:eastAsia="zh-CN"/>
        </w:rPr>
        <w:t>进行全面环境美化及植物绿化</w:t>
      </w:r>
      <w:r>
        <w:rPr>
          <w:rFonts w:hint="eastAsia" w:ascii="宋体" w:hAnsi="宋体" w:cs="宋体"/>
          <w:sz w:val="28"/>
          <w:szCs w:val="28"/>
          <w:lang w:val="en-US" w:eastAsia="zh-CN"/>
        </w:rPr>
        <w:t>,</w:t>
      </w:r>
      <w:r>
        <w:rPr>
          <w:rFonts w:hint="eastAsia" w:asciiTheme="minorEastAsia" w:hAnsiTheme="minorEastAsia" w:eastAsiaTheme="minorEastAsia" w:cstheme="minorEastAsia"/>
          <w:b w:val="0"/>
          <w:bCs w:val="0"/>
          <w:sz w:val="28"/>
          <w:szCs w:val="28"/>
          <w:lang w:val="en-US" w:eastAsia="zh-CN"/>
        </w:rPr>
        <w:t>进一步提升景观环境管理水平，为市民营造一个整洁、优美的人居环境。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（二）年度中由县级资金安排下达盐池县2017年清真寺北侧空地绿化景观工程项目资金预算和绩效目标情况。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sz w:val="28"/>
          <w:szCs w:val="28"/>
          <w:highlight w:val="dark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文件要求，盐池县2017年清真寺北侧空地绿化景观工程项目资金预算安排20万元，全部为财政拨款，盐池县2017年清真寺北侧空地绿化景观工程项目2020年资金已全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对盐池县花马池镇（清真寺北侧、盐林路西侧、泄洪渠南侧、烟柳路东侧）等地点建设绿化植物种植、灌溉系统、种植土换填及场地精整。树种主要有：新疆杨、垂柳、旱柳、京桧4号、绚丽海棠、山桃、红太阳李、金叶复叶槭、连翘、榆叶梅、红瑞木、紫丁香、桧柏球及草坪早熟禾；灌溉系统采用微喷和摇臂式喷头灌溉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盐池县2017年清真寺北侧空地绿化景观工程项目资金20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20万元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盐池县2017年清真寺北侧空地绿化景观工程项目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2017年清真寺北侧空地绿化景观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620" w:lineRule="exact"/>
        <w:ind w:right="0" w:firstLine="560" w:firstLineChars="200"/>
        <w:jc w:val="both"/>
        <w:textAlignment w:val="auto"/>
        <w:outlineLvl w:val="9"/>
        <w:rPr>
          <w:rFonts w:hint="default" w:asciiTheme="minorEastAsia" w:hAnsiTheme="minorEastAsia" w:eastAsiaTheme="minorEastAsia" w:cstheme="minorEastAsia"/>
          <w:b w:val="0"/>
          <w:bCs w:val="0"/>
          <w:sz w:val="28"/>
          <w:szCs w:val="28"/>
          <w:highlight w:val="none"/>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（1）项目完成数量：完成</w:t>
      </w:r>
      <w:r>
        <w:rPr>
          <w:rFonts w:hint="eastAsia" w:asciiTheme="minorEastAsia" w:hAnsiTheme="minorEastAsia" w:eastAsiaTheme="minorEastAsia" w:cstheme="minorEastAsia"/>
          <w:b w:val="0"/>
          <w:bCs w:val="0"/>
          <w:color w:val="auto"/>
          <w:sz w:val="28"/>
          <w:szCs w:val="28"/>
          <w:highlight w:val="none"/>
          <w:lang w:val="en-US" w:eastAsia="zh-CN"/>
        </w:rPr>
        <w:t>盐池县花马池镇（清真寺北侧、盐林路西侧、泄洪渠南侧、烟柳路东侧）绿化植物种植、</w:t>
      </w:r>
      <w:r>
        <w:rPr>
          <w:rFonts w:hint="eastAsia" w:asciiTheme="minorEastAsia" w:hAnsiTheme="minorEastAsia" w:eastAsiaTheme="minorEastAsia" w:cstheme="minorEastAsia"/>
          <w:b w:val="0"/>
          <w:bCs w:val="0"/>
          <w:sz w:val="28"/>
          <w:szCs w:val="28"/>
          <w:lang w:val="en-US" w:eastAsia="zh-CN"/>
        </w:rPr>
        <w:t>绿地</w:t>
      </w:r>
      <w:r>
        <w:rPr>
          <w:rFonts w:hint="eastAsia" w:asciiTheme="minorEastAsia" w:hAnsiTheme="minorEastAsia" w:eastAsiaTheme="minorEastAsia" w:cstheme="minorEastAsia"/>
          <w:b w:val="0"/>
          <w:bCs w:val="0"/>
          <w:color w:val="auto"/>
          <w:sz w:val="28"/>
          <w:szCs w:val="28"/>
          <w:highlight w:val="none"/>
          <w:lang w:val="en-US" w:eastAsia="zh-CN"/>
        </w:rPr>
        <w:t>灌溉、种植土换填及场地精整等工程，工程面积9288平方米。其中：</w:t>
      </w:r>
      <w:r>
        <w:rPr>
          <w:rFonts w:hint="eastAsia" w:asciiTheme="minorEastAsia" w:hAnsiTheme="minorEastAsia" w:eastAsiaTheme="minorEastAsia" w:cstheme="minorEastAsia"/>
          <w:b w:val="0"/>
          <w:bCs w:val="0"/>
          <w:sz w:val="28"/>
          <w:szCs w:val="28"/>
          <w:highlight w:val="none"/>
          <w:lang w:val="en-US" w:eastAsia="zh-CN"/>
        </w:rPr>
        <w:t>种植</w:t>
      </w:r>
      <w:r>
        <w:rPr>
          <w:rFonts w:hint="eastAsia" w:asciiTheme="minorEastAsia" w:hAnsiTheme="minorEastAsia" w:eastAsiaTheme="minorEastAsia" w:cstheme="minorEastAsia"/>
          <w:b w:val="0"/>
          <w:bCs w:val="0"/>
          <w:color w:val="auto"/>
          <w:sz w:val="28"/>
          <w:szCs w:val="28"/>
          <w:highlight w:val="none"/>
          <w:lang w:val="en-US" w:eastAsia="zh-CN"/>
        </w:rPr>
        <w:t>垂柳25株、馒头柳12株、刺槐11株、香花槐39株、白皮松50株、油松34株、桧柏球103株、山桃34株、高杆金叶榆37株、红太阳李11株、连翘63株、榆叶梅84株、紫丁香102株、红瑞木27株、紫叶矮樱20㎡、四季玫瑰60㎡、地被菊138㎡，铺设草坪8823㎡。</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w:t>
      </w: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2020年度绩效目标制定了项目工作计划，并按照工作计划开展了清真寺北侧空地绿化景观工程工作。评价认为，该项目各项工程安排较合理，按照计划进度执行较及时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盐池县2017年清真寺北侧空地绿化景观工程项目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62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620" w:lineRule="exact"/>
        <w:ind w:left="0" w:leftChars="0"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keepNext w:val="0"/>
        <w:keepLines w:val="0"/>
        <w:pageBreakBefore w:val="0"/>
        <w:widowControl w:val="0"/>
        <w:kinsoku/>
        <w:wordWrap/>
        <w:overflowPunct/>
        <w:topLinePunct w:val="0"/>
        <w:autoSpaceDE/>
        <w:autoSpaceDN/>
        <w:bidi w:val="0"/>
        <w:adjustRightInd/>
        <w:snapToGrid/>
        <w:spacing w:line="620" w:lineRule="exact"/>
        <w:ind w:left="0" w:leftChars="0" w:right="0" w:firstLine="636"/>
        <w:jc w:val="both"/>
        <w:textAlignment w:val="auto"/>
        <w:outlineLvl w:val="9"/>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11"/>
        <w:keepNext w:val="0"/>
        <w:keepLines w:val="0"/>
        <w:pageBreakBefore w:val="0"/>
        <w:widowControl w:val="0"/>
        <w:kinsoku/>
        <w:wordWrap/>
        <w:overflowPunct/>
        <w:topLinePunct w:val="0"/>
        <w:autoSpaceDE/>
        <w:autoSpaceDN/>
        <w:bidi w:val="0"/>
        <w:adjustRightInd/>
        <w:snapToGrid/>
        <w:spacing w:line="62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（3）项目实施的生态效益：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景观绿化工程体现了城市景观效果，同时对改善整个城市的生态也有重要的作用，是维持生态环境和整个城市可持续发展的重要基础。因此，景观绿化工程的绿化结构形式才能达到最大的生态效益。植物能保护环境和净化空气，它能吸收烟灰粉尘、有害气体，能吸收二氧化碳并放出氧气，对净化空气有很好的作用。</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实现景观绿化可持续发展是建设生态城市的必然要求，景观绿化是城市生态系统的重要组成部分，是实现城市可持续发展的重要前提。改善城市环境是城市发展的基础，与城市的长远利益息息相关。目前，我国城市的发展速度很快，城市化进程也在稳步推进，人们的生活条件得到了很大提高。同时，城市化又引发了一系列生态环境问题，不仅对自然生态系统产生了影响，而且还影响了人们的身体健康。因此，要保护好城市生态环境，实现城市经济的跨越式发展，必须要建设生态景观城市，使景观绿化走上可持续发展的道路。</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自2020年以来，我单位对全部项目实施和整体社会效益及满意度等各项指标调查，基本情况是群众对项目实施满意度达92%。项目社会效益和经济效益明显，达到了预期效果。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盐池县2017年清真寺北侧空地绿化景</w:t>
      </w:r>
      <w:bookmarkStart w:id="0" w:name="_GoBack"/>
      <w:bookmarkEnd w:id="0"/>
      <w:r>
        <w:rPr>
          <w:rFonts w:hint="eastAsia" w:asciiTheme="minorEastAsia" w:hAnsiTheme="minorEastAsia" w:eastAsiaTheme="minorEastAsia" w:cstheme="minorEastAsia"/>
          <w:b w:val="0"/>
          <w:bCs w:val="0"/>
          <w:sz w:val="28"/>
          <w:szCs w:val="28"/>
          <w:lang w:val="en-US" w:eastAsia="zh-CN"/>
        </w:rPr>
        <w:t>观工程项目2020年度目标全部完成实施，均达到了绩效目标。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r>
        <w:rPr>
          <w:rFonts w:hint="eastAsia" w:asciiTheme="minorEastAsia" w:hAnsiTheme="minorEastAsia" w:eastAsiaTheme="minorEastAsia" w:cstheme="minorEastAsia"/>
          <w:b w:val="0"/>
          <w:bCs w:val="0"/>
          <w:sz w:val="28"/>
          <w:szCs w:val="28"/>
          <w:lang w:val="en-US" w:eastAsia="zh-CN"/>
        </w:rPr>
        <w:t>4、加大宣传教育力度，加强社会舆论监督，转变市民对公共绿地养护管理观念，树立养护树木花草光荣、破坏树木花草可耻的公德意识，形成绿化家园人人有责的社会风气。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4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3D2D7A"/>
    <w:rsid w:val="014365A1"/>
    <w:rsid w:val="01476709"/>
    <w:rsid w:val="014F2DB1"/>
    <w:rsid w:val="01705F30"/>
    <w:rsid w:val="018141B1"/>
    <w:rsid w:val="01DD0C0E"/>
    <w:rsid w:val="01EF3F6B"/>
    <w:rsid w:val="02BA29A2"/>
    <w:rsid w:val="02F612B7"/>
    <w:rsid w:val="03570490"/>
    <w:rsid w:val="041E24E3"/>
    <w:rsid w:val="052E1289"/>
    <w:rsid w:val="056607F2"/>
    <w:rsid w:val="056B0532"/>
    <w:rsid w:val="05EE1582"/>
    <w:rsid w:val="061037B9"/>
    <w:rsid w:val="072C6FDB"/>
    <w:rsid w:val="072E3447"/>
    <w:rsid w:val="07C122AA"/>
    <w:rsid w:val="082B10F4"/>
    <w:rsid w:val="08AD444C"/>
    <w:rsid w:val="09015EAD"/>
    <w:rsid w:val="095A2880"/>
    <w:rsid w:val="09723454"/>
    <w:rsid w:val="099947B3"/>
    <w:rsid w:val="09A02799"/>
    <w:rsid w:val="09AC3916"/>
    <w:rsid w:val="09FC38EF"/>
    <w:rsid w:val="0A307C27"/>
    <w:rsid w:val="0A355FD4"/>
    <w:rsid w:val="0A8C2CA0"/>
    <w:rsid w:val="0B2F1829"/>
    <w:rsid w:val="0B3C7EEC"/>
    <w:rsid w:val="0B804783"/>
    <w:rsid w:val="0B85683A"/>
    <w:rsid w:val="0E331EC0"/>
    <w:rsid w:val="0E754B96"/>
    <w:rsid w:val="0FEB48FF"/>
    <w:rsid w:val="10583BD6"/>
    <w:rsid w:val="105A1505"/>
    <w:rsid w:val="1066393F"/>
    <w:rsid w:val="11352F20"/>
    <w:rsid w:val="117166C7"/>
    <w:rsid w:val="117A6FBC"/>
    <w:rsid w:val="1274516D"/>
    <w:rsid w:val="13F26608"/>
    <w:rsid w:val="13FC1F08"/>
    <w:rsid w:val="144B6A7F"/>
    <w:rsid w:val="146F7312"/>
    <w:rsid w:val="14896E79"/>
    <w:rsid w:val="14C4499C"/>
    <w:rsid w:val="14EF42C1"/>
    <w:rsid w:val="152B6E66"/>
    <w:rsid w:val="15C9244D"/>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C2273E"/>
    <w:rsid w:val="238713AA"/>
    <w:rsid w:val="242376F2"/>
    <w:rsid w:val="246B0D04"/>
    <w:rsid w:val="24BF4EBC"/>
    <w:rsid w:val="25AA1150"/>
    <w:rsid w:val="26BF2C26"/>
    <w:rsid w:val="289F72C1"/>
    <w:rsid w:val="28A54230"/>
    <w:rsid w:val="291148A3"/>
    <w:rsid w:val="2CB22384"/>
    <w:rsid w:val="2D0B38EE"/>
    <w:rsid w:val="2D7D57E2"/>
    <w:rsid w:val="2E0C6550"/>
    <w:rsid w:val="2E7B0BF5"/>
    <w:rsid w:val="2F6418C4"/>
    <w:rsid w:val="3087472D"/>
    <w:rsid w:val="31ED334A"/>
    <w:rsid w:val="31FB1041"/>
    <w:rsid w:val="324003E3"/>
    <w:rsid w:val="325A0656"/>
    <w:rsid w:val="329A0EE5"/>
    <w:rsid w:val="329B6B7E"/>
    <w:rsid w:val="32D5170C"/>
    <w:rsid w:val="33BA12DA"/>
    <w:rsid w:val="34BD6234"/>
    <w:rsid w:val="353F27FF"/>
    <w:rsid w:val="35C12215"/>
    <w:rsid w:val="385F1227"/>
    <w:rsid w:val="389F61F0"/>
    <w:rsid w:val="38CE39CA"/>
    <w:rsid w:val="398165A3"/>
    <w:rsid w:val="39B57A61"/>
    <w:rsid w:val="3A1F160B"/>
    <w:rsid w:val="3A534962"/>
    <w:rsid w:val="3A571945"/>
    <w:rsid w:val="3AC3625D"/>
    <w:rsid w:val="3BE935A3"/>
    <w:rsid w:val="3C150741"/>
    <w:rsid w:val="3C686E8F"/>
    <w:rsid w:val="3CE01B09"/>
    <w:rsid w:val="3D7F0A50"/>
    <w:rsid w:val="3E3763EF"/>
    <w:rsid w:val="3EA12676"/>
    <w:rsid w:val="3F3539D8"/>
    <w:rsid w:val="3F4473EE"/>
    <w:rsid w:val="40C275C9"/>
    <w:rsid w:val="41466C72"/>
    <w:rsid w:val="4157436B"/>
    <w:rsid w:val="432D1938"/>
    <w:rsid w:val="436F57BE"/>
    <w:rsid w:val="44105FA0"/>
    <w:rsid w:val="444B087F"/>
    <w:rsid w:val="44A83F9D"/>
    <w:rsid w:val="462677A8"/>
    <w:rsid w:val="474403C6"/>
    <w:rsid w:val="47A36D22"/>
    <w:rsid w:val="489F4B4F"/>
    <w:rsid w:val="48B64AC7"/>
    <w:rsid w:val="49D22C53"/>
    <w:rsid w:val="4A107EE4"/>
    <w:rsid w:val="4A9851F2"/>
    <w:rsid w:val="4B123432"/>
    <w:rsid w:val="4B8C5845"/>
    <w:rsid w:val="4C6D1EC8"/>
    <w:rsid w:val="4E0114A6"/>
    <w:rsid w:val="4E134FEE"/>
    <w:rsid w:val="4E1877EB"/>
    <w:rsid w:val="4E377B00"/>
    <w:rsid w:val="4E3B3335"/>
    <w:rsid w:val="4E772EBB"/>
    <w:rsid w:val="4F025ADA"/>
    <w:rsid w:val="4F6339A5"/>
    <w:rsid w:val="4FA60C94"/>
    <w:rsid w:val="4FB10340"/>
    <w:rsid w:val="4FFB1A68"/>
    <w:rsid w:val="50E56349"/>
    <w:rsid w:val="518F5A2D"/>
    <w:rsid w:val="522C7AD0"/>
    <w:rsid w:val="532F2C5C"/>
    <w:rsid w:val="534064C7"/>
    <w:rsid w:val="534907B9"/>
    <w:rsid w:val="53995CC0"/>
    <w:rsid w:val="54BF5D2B"/>
    <w:rsid w:val="556D5C05"/>
    <w:rsid w:val="56E228E8"/>
    <w:rsid w:val="572B3EB7"/>
    <w:rsid w:val="57972EE6"/>
    <w:rsid w:val="584074D7"/>
    <w:rsid w:val="595D08BB"/>
    <w:rsid w:val="59A16E69"/>
    <w:rsid w:val="5A142F27"/>
    <w:rsid w:val="5BDB767F"/>
    <w:rsid w:val="5C8F6EA8"/>
    <w:rsid w:val="5F45758F"/>
    <w:rsid w:val="5F7D4A36"/>
    <w:rsid w:val="607B1EE4"/>
    <w:rsid w:val="60F278B2"/>
    <w:rsid w:val="62147E68"/>
    <w:rsid w:val="622D71A7"/>
    <w:rsid w:val="6259189D"/>
    <w:rsid w:val="62A6123F"/>
    <w:rsid w:val="62CF1B72"/>
    <w:rsid w:val="62D52BBE"/>
    <w:rsid w:val="63054880"/>
    <w:rsid w:val="630C299B"/>
    <w:rsid w:val="63611007"/>
    <w:rsid w:val="63DD291B"/>
    <w:rsid w:val="667565AD"/>
    <w:rsid w:val="67C9689A"/>
    <w:rsid w:val="68CF66AC"/>
    <w:rsid w:val="69502CFB"/>
    <w:rsid w:val="69801B41"/>
    <w:rsid w:val="6A5C369C"/>
    <w:rsid w:val="6AFD0058"/>
    <w:rsid w:val="6B60424A"/>
    <w:rsid w:val="6C8D215F"/>
    <w:rsid w:val="6D6E447D"/>
    <w:rsid w:val="6D925960"/>
    <w:rsid w:val="6D9A67DE"/>
    <w:rsid w:val="6DDB5C05"/>
    <w:rsid w:val="701E7C21"/>
    <w:rsid w:val="70BD037D"/>
    <w:rsid w:val="713D3C53"/>
    <w:rsid w:val="71E15476"/>
    <w:rsid w:val="71F0656A"/>
    <w:rsid w:val="7237430B"/>
    <w:rsid w:val="72C81A35"/>
    <w:rsid w:val="73125E10"/>
    <w:rsid w:val="738D438B"/>
    <w:rsid w:val="740E217D"/>
    <w:rsid w:val="743F6CEA"/>
    <w:rsid w:val="760468BE"/>
    <w:rsid w:val="765F3C2F"/>
    <w:rsid w:val="76936052"/>
    <w:rsid w:val="77735CEF"/>
    <w:rsid w:val="785A498F"/>
    <w:rsid w:val="78862DD4"/>
    <w:rsid w:val="792F515C"/>
    <w:rsid w:val="79CA5CBF"/>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2021-03-17T08:03:55Z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