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盐池县后卫北路道路绿化工程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（一）年初批复下达盐池县后卫北路道路绿化工程项目资金预算和绩效目标情况。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后卫北路道路绿化工程项目共190万元。主要绩效目标：城市绿地更加整洁、优美、有序，提高道路绿化覆盖率和生态效益,提升花卉布置园艺水平,改善老绿地景观面貌，拓展服务功能，完善绿化服务设施,为市民提供绿色生态、人与</w:t>
      </w:r>
      <w:bookmarkStart w:id="0" w:name="_GoBack"/>
      <w:bookmarkEnd w:id="0"/>
      <w:r>
        <w:rPr>
          <w:rFonts w:hint="eastAsia" w:asciiTheme="minorEastAsia" w:hAnsiTheme="minorEastAsia" w:eastAsiaTheme="minorEastAsia" w:cstheme="minorEastAsia"/>
          <w:b w:val="0"/>
          <w:bCs w:val="0"/>
          <w:sz w:val="28"/>
          <w:szCs w:val="28"/>
          <w:lang w:val="en-US" w:eastAsia="zh-CN"/>
        </w:rPr>
        <w:t>自然和谐共处的环境空间。</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（二）年度中由县级资金安排下达盐池县后卫北路道路绿化工程项目资金预算和绩效目标情况。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文件要求，盐池县后卫北路道路绿化工程项目资金预算安排190万元，全部为财政拨款，盐池县后卫北路道路绿化工程项目2020年资金已全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内容为对</w:t>
      </w:r>
      <w:r>
        <w:rPr>
          <w:rFonts w:hint="eastAsia" w:asciiTheme="minorEastAsia" w:hAnsiTheme="minorEastAsia" w:eastAsiaTheme="minorEastAsia" w:cstheme="minorEastAsia"/>
          <w:b w:val="0"/>
          <w:bCs w:val="0"/>
          <w:sz w:val="28"/>
          <w:szCs w:val="28"/>
          <w:lang w:val="en-US" w:eastAsia="zh-CN"/>
        </w:rPr>
        <w:t>县城后卫北路两侧及分车带</w:t>
      </w:r>
      <w:r>
        <w:rPr>
          <w:rFonts w:hint="eastAsia" w:asciiTheme="minorEastAsia" w:hAnsiTheme="minorEastAsia" w:eastAsiaTheme="minorEastAsia" w:cstheme="minorEastAsia"/>
          <w:b w:val="0"/>
          <w:bCs w:val="0"/>
          <w:color w:val="auto"/>
          <w:sz w:val="28"/>
          <w:szCs w:val="28"/>
          <w:highlight w:val="none"/>
          <w:lang w:val="en-US" w:eastAsia="zh-CN"/>
        </w:rPr>
        <w:t>建设绿化种植工程、土方工程及绿地灌溉工程等内容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盐池县后卫北路道路绿化工程项目资金190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190万元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盐池县后卫北路道路绿化工程项目</w:t>
      </w:r>
      <w:r>
        <w:rPr>
          <w:rFonts w:hint="eastAsia" w:asciiTheme="minorEastAsia" w:hAnsiTheme="minorEastAsia" w:eastAsiaTheme="minorEastAsia" w:cstheme="minorEastAsia"/>
          <w:b w:val="0"/>
          <w:bCs w:val="0"/>
          <w:sz w:val="28"/>
          <w:szCs w:val="28"/>
          <w:lang w:eastAsia="zh-CN"/>
        </w:rPr>
        <w:t>预算资金已安排支出，并按项目建设要求和进度逐步落实到位。20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130</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60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68.42</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后卫北路道路绿化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2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sz w:val="28"/>
          <w:szCs w:val="28"/>
          <w:lang w:val="en-US" w:eastAsia="zh-CN"/>
        </w:rPr>
        <w:t>盐池县后卫北路道路绿化工程总建筑面积26700㎡，</w:t>
      </w:r>
      <w:r>
        <w:rPr>
          <w:rFonts w:hint="eastAsia" w:asciiTheme="minorEastAsia" w:hAnsiTheme="minorEastAsia" w:eastAsiaTheme="minorEastAsia" w:cstheme="minorEastAsia"/>
          <w:b w:val="0"/>
          <w:bCs w:val="0"/>
          <w:sz w:val="28"/>
          <w:szCs w:val="28"/>
          <w:highlight w:val="none"/>
          <w:lang w:val="en-US" w:eastAsia="zh-CN"/>
        </w:rPr>
        <w:t>完成了后卫北路（民族西街-文化西街）全长890米、道路两侧宽为15米的植物绿化与环境美化</w:t>
      </w:r>
      <w:r>
        <w:rPr>
          <w:rFonts w:hint="eastAsia" w:asciiTheme="minorEastAsia" w:hAnsiTheme="minorEastAsia" w:eastAsiaTheme="minorEastAsia" w:cstheme="minorEastAsia"/>
          <w:b w:val="0"/>
          <w:bCs w:val="0"/>
          <w:color w:val="auto"/>
          <w:sz w:val="28"/>
          <w:szCs w:val="28"/>
          <w:highlight w:val="none"/>
          <w:lang w:val="en-US" w:eastAsia="zh-CN"/>
        </w:rPr>
        <w:t>工程。</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eastAsia="zh-CN"/>
        </w:rPr>
        <w:t>（2）项目完成质量：</w:t>
      </w:r>
      <w:r>
        <w:rPr>
          <w:rFonts w:hint="eastAsia" w:asciiTheme="minorEastAsia" w:hAnsiTheme="minorEastAsia" w:eastAsiaTheme="minorEastAsia" w:cstheme="minorEastAsia"/>
          <w:b w:val="0"/>
          <w:bCs w:val="0"/>
          <w:sz w:val="28"/>
          <w:szCs w:val="28"/>
          <w:lang w:eastAsia="zh-CN"/>
        </w:rPr>
        <w:t>树木生长良好，树冠丰满，基本无倒伏、无枯死；绿篱基本无枯死株，无明显缺株，篱下无杂草，整齐美观；草坪生长良好，基本无秃斑，无杂草、无枯草层，整齐美观；病虫危害率小，</w:t>
      </w:r>
      <w:r>
        <w:rPr>
          <w:rFonts w:hint="eastAsia" w:asciiTheme="minorEastAsia" w:hAnsiTheme="minorEastAsia" w:eastAsiaTheme="minorEastAsia" w:cstheme="minorEastAsia"/>
          <w:b w:val="0"/>
          <w:bCs w:val="0"/>
          <w:sz w:val="28"/>
          <w:szCs w:val="28"/>
          <w:lang w:val="en-US" w:eastAsia="zh-CN"/>
        </w:rPr>
        <w:t>绿地养护覆盖率达到90%。</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2020年度绩效目标制定了项目工作计划，并按照工作计划开展了盐池县后卫北路道路绿化工程工作。评价认为，该项目各项工程安排较合理，按照计划进度执行较及时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盐池县后卫北路道路绿化工程项目</w:t>
      </w:r>
      <w:r>
        <w:rPr>
          <w:rFonts w:hint="eastAsia" w:asciiTheme="minorEastAsia" w:hAnsiTheme="minorEastAsia" w:eastAsiaTheme="minorEastAsia" w:cstheme="minorEastAsia"/>
          <w:b w:val="0"/>
          <w:bCs w:val="0"/>
          <w:sz w:val="28"/>
          <w:szCs w:val="28"/>
          <w:lang w:eastAsia="zh-CN"/>
        </w:rPr>
        <w:t>已部分落实，支付依据合规合法，执行情况良好。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62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62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城区绿化是城市建设的重要组成部分，这些有生命的绿色植物在城市中具有不可替代的效益。街头绿化养护是维护城区绿化成果的必要手段，它既可以带动园林绿化产业的发展，又为人们创造了一个新鲜的空气、适宜的温度、清澈的水体和舒适而安静的生活和工作环境。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（3）项目实施的生态效益：街头绿化工程</w:t>
      </w:r>
      <w:r>
        <w:rPr>
          <w:rFonts w:hint="eastAsia" w:asciiTheme="minorEastAsia" w:hAnsiTheme="minorEastAsia" w:eastAsiaTheme="minorEastAsia" w:cstheme="minorEastAsia"/>
          <w:b w:val="0"/>
          <w:bCs w:val="0"/>
          <w:color w:val="000000"/>
          <w:kern w:val="2"/>
          <w:sz w:val="28"/>
          <w:szCs w:val="28"/>
          <w:lang w:val="en-US" w:eastAsia="zh-CN" w:bidi="ar-SA"/>
        </w:rPr>
        <w:t>的实施，对净化空气、保护水质、消毒杀菌、养水源、促进城区居民身心健康起到了积极的促进作用。</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w:t>
      </w:r>
      <w:r>
        <w:rPr>
          <w:rFonts w:hint="eastAsia" w:asciiTheme="minorEastAsia" w:hAnsiTheme="minorEastAsia" w:eastAsiaTheme="minorEastAsia" w:cstheme="minorEastAsia"/>
          <w:color w:val="auto"/>
          <w:sz w:val="28"/>
          <w:szCs w:val="28"/>
        </w:rPr>
        <w:t>通过路容路貌整治建设，</w:t>
      </w:r>
      <w:r>
        <w:rPr>
          <w:rFonts w:hint="eastAsia" w:asciiTheme="minorEastAsia" w:hAnsiTheme="minorEastAsia" w:eastAsiaTheme="minorEastAsia" w:cstheme="minorEastAsia"/>
          <w:color w:val="auto"/>
          <w:sz w:val="28"/>
          <w:szCs w:val="28"/>
          <w:lang w:eastAsia="zh-CN"/>
        </w:rPr>
        <w:t>道路</w:t>
      </w:r>
      <w:r>
        <w:rPr>
          <w:rFonts w:hint="eastAsia" w:asciiTheme="minorEastAsia" w:hAnsiTheme="minorEastAsia" w:eastAsiaTheme="minorEastAsia" w:cstheme="minorEastAsia"/>
          <w:color w:val="auto"/>
          <w:sz w:val="28"/>
          <w:szCs w:val="28"/>
        </w:rPr>
        <w:t>得到明显改善</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 w:val="0"/>
          <w:bCs w:val="0"/>
          <w:color w:val="000000"/>
          <w:kern w:val="2"/>
          <w:sz w:val="28"/>
          <w:szCs w:val="28"/>
          <w:lang w:val="en-US" w:eastAsia="zh-CN" w:bidi="ar-SA"/>
        </w:rPr>
        <w:t>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盐池县后卫北路道路绿化工程项目2020年度目标全部完成实施，均达到了绩效目标。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w:t>
      </w:r>
      <w:r>
        <w:rPr>
          <w:rFonts w:hint="eastAsia" w:asciiTheme="minorEastAsia" w:hAnsiTheme="minorEastAsia" w:eastAsiaTheme="minorEastAsia" w:cstheme="minorEastAsia"/>
          <w:b w:val="0"/>
          <w:bCs w:val="0"/>
          <w:sz w:val="28"/>
          <w:szCs w:val="28"/>
          <w:lang w:val="en-US" w:eastAsia="zh-CN"/>
        </w:rPr>
        <w:t>4、加大宣传教育力度，加强社会舆论监督，转变市民对公共绿地养护管理观念，树立养护树木花草光荣、破坏树木花草可耻的公德意识，形成绿化家园人人有责的社会风气。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（一）我单位根据项目绩效评价指标对各项目量化评价，自评指标得分91分。</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1476709"/>
    <w:rsid w:val="014F2DB1"/>
    <w:rsid w:val="01705F30"/>
    <w:rsid w:val="01834F0C"/>
    <w:rsid w:val="01A820DD"/>
    <w:rsid w:val="01BD082F"/>
    <w:rsid w:val="01DD0C0E"/>
    <w:rsid w:val="021164CB"/>
    <w:rsid w:val="02515AE8"/>
    <w:rsid w:val="02BA29A2"/>
    <w:rsid w:val="03553303"/>
    <w:rsid w:val="03570490"/>
    <w:rsid w:val="040F432C"/>
    <w:rsid w:val="041E24E3"/>
    <w:rsid w:val="04840033"/>
    <w:rsid w:val="05083525"/>
    <w:rsid w:val="052E1289"/>
    <w:rsid w:val="056B0532"/>
    <w:rsid w:val="05CB3895"/>
    <w:rsid w:val="05EE1582"/>
    <w:rsid w:val="061037B9"/>
    <w:rsid w:val="072C6FDB"/>
    <w:rsid w:val="072E3447"/>
    <w:rsid w:val="07C122AA"/>
    <w:rsid w:val="07D950A3"/>
    <w:rsid w:val="07F13B85"/>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E04676E"/>
    <w:rsid w:val="0E331EC0"/>
    <w:rsid w:val="0E754B96"/>
    <w:rsid w:val="0F6713E6"/>
    <w:rsid w:val="0F7600BF"/>
    <w:rsid w:val="0FC1107F"/>
    <w:rsid w:val="0FEB48FF"/>
    <w:rsid w:val="10583BD6"/>
    <w:rsid w:val="105A1505"/>
    <w:rsid w:val="1066393F"/>
    <w:rsid w:val="117166C7"/>
    <w:rsid w:val="117A6FBC"/>
    <w:rsid w:val="12604FFC"/>
    <w:rsid w:val="1274516D"/>
    <w:rsid w:val="131B700C"/>
    <w:rsid w:val="13F26608"/>
    <w:rsid w:val="13FC1F08"/>
    <w:rsid w:val="146F7312"/>
    <w:rsid w:val="14896E79"/>
    <w:rsid w:val="14BF2812"/>
    <w:rsid w:val="14C4499C"/>
    <w:rsid w:val="14EF42C1"/>
    <w:rsid w:val="152B6E66"/>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F890B97"/>
    <w:rsid w:val="201E4E88"/>
    <w:rsid w:val="20EF6725"/>
    <w:rsid w:val="21743A03"/>
    <w:rsid w:val="21C1513A"/>
    <w:rsid w:val="227D3758"/>
    <w:rsid w:val="22C2273E"/>
    <w:rsid w:val="235F2400"/>
    <w:rsid w:val="238713AA"/>
    <w:rsid w:val="23C3086D"/>
    <w:rsid w:val="242376F2"/>
    <w:rsid w:val="246B0D04"/>
    <w:rsid w:val="24BF4EBC"/>
    <w:rsid w:val="253F087A"/>
    <w:rsid w:val="26BF2C26"/>
    <w:rsid w:val="27253315"/>
    <w:rsid w:val="276834F8"/>
    <w:rsid w:val="276A0988"/>
    <w:rsid w:val="28736808"/>
    <w:rsid w:val="289F72C1"/>
    <w:rsid w:val="28A54230"/>
    <w:rsid w:val="28B944E3"/>
    <w:rsid w:val="290C1D32"/>
    <w:rsid w:val="291148A3"/>
    <w:rsid w:val="29E65039"/>
    <w:rsid w:val="2ACA3476"/>
    <w:rsid w:val="2AF3561F"/>
    <w:rsid w:val="2B91539B"/>
    <w:rsid w:val="2BDF25DE"/>
    <w:rsid w:val="2C265FF8"/>
    <w:rsid w:val="2C3F070A"/>
    <w:rsid w:val="2CB22384"/>
    <w:rsid w:val="2D03050D"/>
    <w:rsid w:val="2D0B38EE"/>
    <w:rsid w:val="2D7D57E2"/>
    <w:rsid w:val="2DB6033F"/>
    <w:rsid w:val="2E0C6550"/>
    <w:rsid w:val="2E7B0BF5"/>
    <w:rsid w:val="2F276E9D"/>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A972F1"/>
    <w:rsid w:val="3816212B"/>
    <w:rsid w:val="389F61F0"/>
    <w:rsid w:val="39344E23"/>
    <w:rsid w:val="398165A3"/>
    <w:rsid w:val="39B57A61"/>
    <w:rsid w:val="39C8228F"/>
    <w:rsid w:val="3A1F160B"/>
    <w:rsid w:val="3A534962"/>
    <w:rsid w:val="3A571945"/>
    <w:rsid w:val="3AC3625D"/>
    <w:rsid w:val="3AE66404"/>
    <w:rsid w:val="3B571EB7"/>
    <w:rsid w:val="3B6501F3"/>
    <w:rsid w:val="3BBB11BB"/>
    <w:rsid w:val="3BE935A3"/>
    <w:rsid w:val="3C150741"/>
    <w:rsid w:val="3C686E8F"/>
    <w:rsid w:val="3CCD3A15"/>
    <w:rsid w:val="3CE01B09"/>
    <w:rsid w:val="3D7F0A50"/>
    <w:rsid w:val="3D8E04BA"/>
    <w:rsid w:val="3EA12676"/>
    <w:rsid w:val="3F4473EE"/>
    <w:rsid w:val="407B5BEE"/>
    <w:rsid w:val="40C275C9"/>
    <w:rsid w:val="40E4594A"/>
    <w:rsid w:val="41466C72"/>
    <w:rsid w:val="4157436B"/>
    <w:rsid w:val="41DE24C5"/>
    <w:rsid w:val="425E526D"/>
    <w:rsid w:val="432D1938"/>
    <w:rsid w:val="436F57BE"/>
    <w:rsid w:val="43BD1DCE"/>
    <w:rsid w:val="44105FA0"/>
    <w:rsid w:val="444B087F"/>
    <w:rsid w:val="44A83F9D"/>
    <w:rsid w:val="462677A8"/>
    <w:rsid w:val="46DB147B"/>
    <w:rsid w:val="474403C6"/>
    <w:rsid w:val="47A36D22"/>
    <w:rsid w:val="481B141C"/>
    <w:rsid w:val="489F4B4F"/>
    <w:rsid w:val="48B64AC7"/>
    <w:rsid w:val="49D22C53"/>
    <w:rsid w:val="4A107EE4"/>
    <w:rsid w:val="4A9851F2"/>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B10340"/>
    <w:rsid w:val="4FFB1A68"/>
    <w:rsid w:val="505F6250"/>
    <w:rsid w:val="50B0395B"/>
    <w:rsid w:val="50E56349"/>
    <w:rsid w:val="51533354"/>
    <w:rsid w:val="515F62CA"/>
    <w:rsid w:val="518F5A2D"/>
    <w:rsid w:val="522C7AD0"/>
    <w:rsid w:val="527C2277"/>
    <w:rsid w:val="52BE0806"/>
    <w:rsid w:val="532F2C5C"/>
    <w:rsid w:val="534907B9"/>
    <w:rsid w:val="5359054C"/>
    <w:rsid w:val="53995CC0"/>
    <w:rsid w:val="53D43211"/>
    <w:rsid w:val="54BF5D2B"/>
    <w:rsid w:val="556D5C05"/>
    <w:rsid w:val="55B11967"/>
    <w:rsid w:val="5651729C"/>
    <w:rsid w:val="56653EE3"/>
    <w:rsid w:val="56695F82"/>
    <w:rsid w:val="56E228E8"/>
    <w:rsid w:val="57120D13"/>
    <w:rsid w:val="572B3EB7"/>
    <w:rsid w:val="57972EE6"/>
    <w:rsid w:val="583B7D3D"/>
    <w:rsid w:val="584074D7"/>
    <w:rsid w:val="58853E24"/>
    <w:rsid w:val="58D1034D"/>
    <w:rsid w:val="58E442E6"/>
    <w:rsid w:val="595D08BB"/>
    <w:rsid w:val="597201FC"/>
    <w:rsid w:val="59A16E69"/>
    <w:rsid w:val="5A142F27"/>
    <w:rsid w:val="5B6B7F51"/>
    <w:rsid w:val="5BC52966"/>
    <w:rsid w:val="5BD04B8B"/>
    <w:rsid w:val="5BDB767F"/>
    <w:rsid w:val="5C522767"/>
    <w:rsid w:val="5E4D56BD"/>
    <w:rsid w:val="5F45758F"/>
    <w:rsid w:val="60DC7279"/>
    <w:rsid w:val="60F278B2"/>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A7D69"/>
    <w:rsid w:val="6805573B"/>
    <w:rsid w:val="685E31D4"/>
    <w:rsid w:val="69502CFB"/>
    <w:rsid w:val="696837D0"/>
    <w:rsid w:val="69801B41"/>
    <w:rsid w:val="69875C41"/>
    <w:rsid w:val="69DD1C0C"/>
    <w:rsid w:val="6A236C18"/>
    <w:rsid w:val="6A3141D7"/>
    <w:rsid w:val="6A5C369C"/>
    <w:rsid w:val="6AC50A01"/>
    <w:rsid w:val="6AFD0058"/>
    <w:rsid w:val="6B60424A"/>
    <w:rsid w:val="6B9C2874"/>
    <w:rsid w:val="6BE81F57"/>
    <w:rsid w:val="6C8D215F"/>
    <w:rsid w:val="6D925960"/>
    <w:rsid w:val="6D9A67DE"/>
    <w:rsid w:val="6DDB5C05"/>
    <w:rsid w:val="6E9A4AD3"/>
    <w:rsid w:val="6EEA1E10"/>
    <w:rsid w:val="70006750"/>
    <w:rsid w:val="701E7C21"/>
    <w:rsid w:val="70B76CBF"/>
    <w:rsid w:val="70BD037D"/>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A72763"/>
    <w:rsid w:val="77D4029C"/>
    <w:rsid w:val="78A80CCA"/>
    <w:rsid w:val="78FC09CF"/>
    <w:rsid w:val="792F515C"/>
    <w:rsid w:val="795514C4"/>
    <w:rsid w:val="79933011"/>
    <w:rsid w:val="79CA5CBF"/>
    <w:rsid w:val="7AFD1822"/>
    <w:rsid w:val="7B1F54FC"/>
    <w:rsid w:val="7B3548A8"/>
    <w:rsid w:val="7C06183C"/>
    <w:rsid w:val="7D496D69"/>
    <w:rsid w:val="7DF35727"/>
    <w:rsid w:val="7E036FAF"/>
    <w:rsid w:val="7E753248"/>
    <w:rsid w:val="7EDF5832"/>
    <w:rsid w:val="7F503084"/>
    <w:rsid w:val="7F556474"/>
    <w:rsid w:val="7F561A7C"/>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2021-03-18T03:06:39Z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