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方正小标宋简体"/>
          <w:sz w:val="44"/>
          <w:szCs w:val="44"/>
        </w:rPr>
      </w:pPr>
      <w:r>
        <w:rPr>
          <w:rFonts w:hint="eastAsia" w:asciiTheme="majorEastAsia" w:hAnsiTheme="majorEastAsia" w:eastAsiaTheme="majorEastAsia" w:cstheme="majorEastAsia"/>
          <w:b/>
          <w:bCs/>
          <w:sz w:val="32"/>
          <w:szCs w:val="32"/>
        </w:rPr>
        <w:t>采购高空修剪车2020年绩效自评报告</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一、绩效目标批复下达情况</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（一）年初</w:t>
      </w:r>
      <w:r>
        <w:rPr>
          <w:rFonts w:hint="eastAsia" w:asciiTheme="minorEastAsia" w:hAnsiTheme="minorEastAsia" w:eastAsiaTheme="minorEastAsia" w:cstheme="minorEastAsia"/>
          <w:sz w:val="28"/>
          <w:szCs w:val="28"/>
          <w:lang w:eastAsia="zh-CN"/>
        </w:rPr>
        <w:t>批复</w:t>
      </w:r>
      <w:r>
        <w:rPr>
          <w:rFonts w:hint="eastAsia" w:asciiTheme="minorEastAsia" w:hAnsiTheme="minorEastAsia" w:eastAsiaTheme="minorEastAsia" w:cstheme="minorEastAsia"/>
          <w:sz w:val="28"/>
          <w:szCs w:val="28"/>
        </w:rPr>
        <w:t>下达采购高空修剪车资金预算和绩效目标情况。</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2020年下达我局采购高空修剪车共43.5万元。主要绩效目标：修剪盐池县县城树木。</w:t>
      </w:r>
      <w:r>
        <w:rPr>
          <w:rFonts w:asciiTheme="minorEastAsia" w:hAnsiTheme="minorEastAsia" w:eastAsiaTheme="minorEastAsia" w:cstheme="minorEastAsia"/>
          <w:sz w:val="28"/>
          <w:szCs w:val="28"/>
        </w:rPr>
        <w:t xml:space="preserve"> </w:t>
      </w:r>
    </w:p>
    <w:p>
      <w:pPr>
        <w:spacing w:line="56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（二）年度中由县级资金安排下达采购高空修剪车资金预算和绩效目标情况。</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根据根据&lt;&lt;盐池县2020年财政预算划转通知书&gt;&gt;盐财预（暂存款）2020第114号文件要求，采购高空修剪车资资金预算安排43.5万元，全部为财政拨款，采购高空修剪车资资金2020年资金已全部到位。</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二、绩效目标完成情况分析</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（一）资金投入情况分析</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1.项目资金到位情况分析</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采购高空修剪车资资金资金43.5万元，到位资金43.5万元，资金到位率100%。</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2.项目资金执行情况分析</w:t>
      </w:r>
    </w:p>
    <w:p>
      <w:pPr>
        <w:spacing w:line="560" w:lineRule="exact"/>
        <w:ind w:firstLine="636"/>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rPr>
        <w:t>采购高空修剪车资资金资金已全部安排到位. 2020年实际总支出金额0万元，结余43.5万元，资金执行率0%。</w:t>
      </w:r>
      <w:r>
        <w:rPr>
          <w:rFonts w:hint="eastAsia" w:asciiTheme="minorEastAsia" w:hAnsiTheme="minorEastAsia" w:eastAsiaTheme="minorEastAsia" w:cstheme="minorEastAsia"/>
          <w:color w:val="000000" w:themeColor="text1"/>
          <w:sz w:val="28"/>
          <w:szCs w:val="28"/>
          <w:shd w:val="clear" w:color="auto" w:fill="FFFFFF"/>
          <w14:textFill>
            <w14:solidFill>
              <w14:schemeClr w14:val="tx1"/>
            </w14:solidFill>
          </w14:textFill>
        </w:rPr>
        <w:t>（资金下达较迟，未来得及支付）</w:t>
      </w:r>
    </w:p>
    <w:p>
      <w:pPr>
        <w:spacing w:line="56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highlight w:val="yellow"/>
        </w:rPr>
      </w:pPr>
      <w:r>
        <w:rPr>
          <w:rFonts w:hint="eastAsia" w:asciiTheme="minorEastAsia" w:hAnsiTheme="minorEastAsia" w:eastAsiaTheme="minorEastAsia" w:cstheme="minorEastAsia"/>
          <w:b w:val="0"/>
          <w:bCs w:val="0"/>
          <w:sz w:val="28"/>
          <w:szCs w:val="28"/>
          <w:lang w:val="en-US" w:eastAsia="zh-CN"/>
        </w:rPr>
        <w:t>采购高空修剪车</w:t>
      </w:r>
      <w:bookmarkStart w:id="0" w:name="_GoBack"/>
      <w:bookmarkEnd w:id="0"/>
      <w:r>
        <w:rPr>
          <w:rFonts w:hint="eastAsia" w:asciiTheme="minorEastAsia" w:hAnsiTheme="minorEastAsia" w:eastAsiaTheme="minorEastAsia" w:cstheme="minorEastAsia"/>
          <w:b w:val="0"/>
          <w:bCs w:val="0"/>
          <w:sz w:val="28"/>
          <w:szCs w:val="28"/>
          <w:lang w:val="en-US" w:eastAsia="zh-CN"/>
        </w:rPr>
        <w:t>项目</w:t>
      </w:r>
      <w:r>
        <w:rPr>
          <w:rFonts w:hint="eastAsia" w:asciiTheme="minorEastAsia" w:hAnsiTheme="minorEastAsia" w:eastAsiaTheme="minorEastAsia" w:cstheme="minorEastAsia"/>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spacing w:line="56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（二）</w:t>
      </w:r>
      <w:r>
        <w:rPr>
          <w:rFonts w:hint="eastAsia" w:asciiTheme="minorEastAsia" w:hAnsiTheme="minorEastAsia" w:eastAsiaTheme="minorEastAsia" w:cstheme="minorEastAsia"/>
          <w:sz w:val="28"/>
          <w:szCs w:val="28"/>
        </w:rPr>
        <w:t>绩效目标完成情况分析</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1.产出指标完成情况分析</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（1）项目完成数量：完成盐池县内修剪树木。</w:t>
      </w:r>
    </w:p>
    <w:p>
      <w:pPr>
        <w:spacing w:line="560" w:lineRule="exact"/>
        <w:ind w:firstLine="636"/>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rPr>
        <w:t>（2）项目完成质量：绿化面积达到95%。</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（3）项目实施进度：项目单位按照2020年度绩效目标制定了项目工作计划，并按照工作计划开展了景观绿化工作。</w:t>
      </w:r>
    </w:p>
    <w:p>
      <w:pPr>
        <w:spacing w:line="560" w:lineRule="exact"/>
        <w:ind w:firstLine="636"/>
        <w:rPr>
          <w:rFonts w:asciiTheme="minorEastAsia" w:hAnsiTheme="minorEastAsia" w:eastAsiaTheme="minorEastAsia" w:cs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stheme="minorEastAsia"/>
          <w:sz w:val="28"/>
          <w:szCs w:val="28"/>
        </w:rPr>
        <w:t>（4）项目成本节约情况：</w:t>
      </w:r>
      <w:r>
        <w:rPr>
          <w:rFonts w:hint="eastAsia" w:asciiTheme="minorEastAsia" w:hAnsiTheme="minorEastAsia" w:eastAsiaTheme="minorEastAsia" w:cstheme="minorEastAsia"/>
          <w:color w:val="333333"/>
          <w:sz w:val="28"/>
          <w:szCs w:val="28"/>
          <w:shd w:val="clear" w:color="auto" w:fill="FFFFFF"/>
        </w:rPr>
        <w:t>根</w:t>
      </w:r>
      <w:r>
        <w:rPr>
          <w:rFonts w:hint="eastAsia" w:asciiTheme="minorEastAsia" w:hAnsiTheme="minorEastAsia" w:eastAsiaTheme="minorEastAsia" w:cstheme="minorEastAsia"/>
          <w:color w:val="000000" w:themeColor="text1"/>
          <w:sz w:val="28"/>
          <w:szCs w:val="28"/>
          <w:shd w:val="clear" w:color="auto" w:fill="FFFFFF"/>
          <w14:textFill>
            <w14:solidFill>
              <w14:schemeClr w14:val="tx1"/>
            </w14:solidFill>
          </w14:textFill>
        </w:rPr>
        <w:t>据年度预算计划，分解并制定了相应的月度预算使用计划，严格落实。</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2.效益指标完成情况分析</w:t>
      </w:r>
    </w:p>
    <w:p>
      <w:pPr>
        <w:pStyle w:val="11"/>
        <w:spacing w:line="560" w:lineRule="exact"/>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实施的经济效益：城内绿化带动相关产业，经济效益显著。随着城市景观发展的全球化，使经济充满活力，经过有效的经营手段和途径，可以使环境优势转换为经济优势，带动周边地区商贸、房地产、旅游业等第三产业的快速发展，利用高质量的生态环境提高城市知名度，带动整个城市的有形和无形资产增值，有利于吸引外资，形成周边地区集聚和辐射能力，促进区域经济的发展。景观绿化设计不仅能够美化环境，还能发展旅游业，促进国内、国际之间的交流合作增进城市经済收入。</w:t>
      </w:r>
    </w:p>
    <w:p>
      <w:pPr>
        <w:pStyle w:val="11"/>
        <w:spacing w:line="560" w:lineRule="exact"/>
        <w:ind w:firstLine="560"/>
        <w:rPr>
          <w:rFonts w:asciiTheme="minorEastAsia" w:hAnsiTheme="minorEastAsia" w:eastAsiaTheme="minorEastAsia" w:cstheme="minorEastAsia"/>
          <w:color w:val="000000"/>
          <w:kern w:val="2"/>
          <w:sz w:val="28"/>
          <w:szCs w:val="28"/>
        </w:rPr>
      </w:pPr>
      <w:r>
        <w:rPr>
          <w:rFonts w:hint="eastAsia" w:asciiTheme="minorEastAsia" w:hAnsiTheme="minorEastAsia" w:eastAsiaTheme="minorEastAsia" w:cstheme="minorEastAsia"/>
          <w:kern w:val="2"/>
          <w:sz w:val="28"/>
          <w:szCs w:val="28"/>
        </w:rPr>
        <w:t>（2）项目实施的生态效益：</w:t>
      </w:r>
      <w:r>
        <w:rPr>
          <w:rFonts w:hint="eastAsia" w:asciiTheme="minorEastAsia" w:hAnsiTheme="minorEastAsia" w:eastAsiaTheme="minorEastAsia" w:cstheme="minorEastAsia"/>
          <w:color w:val="000000"/>
          <w:kern w:val="2"/>
          <w:sz w:val="28"/>
          <w:szCs w:val="28"/>
        </w:rPr>
        <w:t>景观绿化工程体现了城市景观效果，同时对改善整个城市的生态也有重要的作用，是维持生态环境和整个城市可持续发展的重要基础。因此，绿化工程的绿化结构形式才能达到最大的生态效益。植物能保护环境和净化空气，它能吸收烟灰粉尘、有害气体，能吸收二氧化碳并放出氧气，对净化空气有很好的作用。</w:t>
      </w:r>
    </w:p>
    <w:p>
      <w:pPr>
        <w:spacing w:line="560" w:lineRule="exact"/>
        <w:ind w:firstLine="636"/>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sz w:val="28"/>
          <w:szCs w:val="28"/>
        </w:rPr>
        <w:t>（3）项目实施的社会效益：</w:t>
      </w:r>
      <w:r>
        <w:rPr>
          <w:rFonts w:hint="eastAsia" w:asciiTheme="minorEastAsia" w:hAnsiTheme="minorEastAsia" w:eastAsiaTheme="minorEastAsia" w:cstheme="minorEastAsia"/>
          <w:color w:val="000000"/>
          <w:sz w:val="28"/>
          <w:szCs w:val="28"/>
        </w:rPr>
        <w:t>绿化工程能够美化城市环境，不同形状的树木通过有效的配置和安排，可以产生韵律感和层次感等种种组景的艺术效果，可以自然衍生美，提供良好的游憩条件美化环境用绿化来衬托建筑，使得建筑效果升级，并可用不同的绿化形式衬托不同用途的建筑，使建筑更加充分地体现其艺术效果。创造更有利人民生活居住的环境，美化城市空间的环境景观。不同的植物材料的观赏特性会产生不同的景观效果和环境气氛。各种植物不同的配置组合，能形成千变万化的景境，给人以丰富多彩的艺术感受。</w:t>
      </w:r>
    </w:p>
    <w:p>
      <w:pPr>
        <w:numPr>
          <w:ilvl w:val="0"/>
          <w:numId w:val="1"/>
        </w:numPr>
        <w:spacing w:line="56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实施的可持续影响：实现绿化可持续发展是建设生态城市的必然要求，绿化是城市生态系统的重要组成部分，是实现城市可持续发展的重要前提。改善城市环境是城市发展的基础，与城市的长远利益息息相关。目前，我国城市的发展速度很快，城市化进程也在稳步推进，人们的生活条件得到了很大提高。同时，城市化又引发了一系列生态环境问题，不仅对自然生态系统产生了影响，而且还影响了人们的身体健康。因此，要保护好城市生态环境，实现城市经济的跨越式发展，必须要建设生态景观城市，使景观绿化走上可持绰发展的道路。</w:t>
      </w:r>
    </w:p>
    <w:p>
      <w:pPr>
        <w:spacing w:line="56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3.满意度指标完成情况分析</w:t>
      </w:r>
    </w:p>
    <w:p>
      <w:pPr>
        <w:spacing w:line="56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自2020年以来，我单位对全部项目实施和整体社会效益及满意度等各项指标调查，基本情况是群众对项目实施满意度达</w:t>
      </w:r>
      <w:r>
        <w:rPr>
          <w:rFonts w:hint="eastAsia" w:asciiTheme="minorEastAsia" w:hAnsiTheme="minorEastAsia" w:eastAsiaTheme="minorEastAsia" w:cstheme="minorEastAsia"/>
          <w:sz w:val="28"/>
          <w:szCs w:val="28"/>
          <w:lang w:val="en-US" w:eastAsia="zh-CN"/>
        </w:rPr>
        <w:t>91</w:t>
      </w:r>
      <w:r>
        <w:rPr>
          <w:rFonts w:hint="eastAsia" w:asciiTheme="minorEastAsia" w:hAnsiTheme="minorEastAsia" w:eastAsiaTheme="minorEastAsia" w:cstheme="minorEastAsia"/>
          <w:sz w:val="28"/>
          <w:szCs w:val="28"/>
        </w:rPr>
        <w:t>%。项目社会效益和经济效益明显，达到了预期效果。</w:t>
      </w:r>
    </w:p>
    <w:p>
      <w:pPr>
        <w:spacing w:line="560" w:lineRule="exact"/>
        <w:ind w:firstLine="63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三、偏离绩效目标的原因和下一步改进措施</w:t>
      </w:r>
    </w:p>
    <w:p>
      <w:pPr>
        <w:spacing w:line="56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采购高空修剪车2020年度目标全部完成实施，均达到了绩效目标。</w:t>
      </w:r>
    </w:p>
    <w:p>
      <w:pPr>
        <w:spacing w:line="56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在具体的绿化工作中要尽量少占耕地，因地制宜的搞好规划，坚持以植物造景为主，在引进外地树种时一定要慎重。</w:t>
      </w:r>
    </w:p>
    <w:p>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四、绩效自评结果拟应用和公开情况</w:t>
      </w:r>
    </w:p>
    <w:p>
      <w:pPr>
        <w:pStyle w:val="2"/>
        <w:spacing w:before="156"/>
        <w:ind w:firstLine="560"/>
        <w:jc w:val="both"/>
        <w:rPr>
          <w:rFonts w:asciiTheme="minorEastAsia" w:hAnsiTheme="minorEastAsia" w:eastAsiaTheme="minorEastAsia" w:cstheme="minorEastAsia"/>
          <w:b w:val="0"/>
          <w:sz w:val="28"/>
          <w:szCs w:val="28"/>
        </w:rPr>
      </w:pPr>
      <w:r>
        <w:rPr>
          <w:rFonts w:hint="eastAsia" w:asciiTheme="minorEastAsia" w:hAnsiTheme="minorEastAsia" w:eastAsiaTheme="minorEastAsia" w:cstheme="minorEastAsia"/>
          <w:b w:val="0"/>
          <w:sz w:val="28"/>
          <w:szCs w:val="28"/>
        </w:rPr>
        <w:t>（一）我单位根据项目绩效评价指标对各项目量化评价，自评指标得分89.50分。</w:t>
      </w:r>
    </w:p>
    <w:p>
      <w:pPr>
        <w:pStyle w:val="2"/>
        <w:spacing w:before="156"/>
        <w:ind w:firstLine="560"/>
        <w:jc w:val="both"/>
        <w:rPr>
          <w:rFonts w:asciiTheme="minorEastAsia" w:hAnsiTheme="minorEastAsia" w:eastAsiaTheme="minorEastAsia" w:cstheme="minorEastAsia"/>
          <w:b w:val="0"/>
          <w:sz w:val="28"/>
          <w:szCs w:val="28"/>
        </w:rPr>
      </w:pPr>
      <w:r>
        <w:rPr>
          <w:rFonts w:hint="eastAsia" w:asciiTheme="minorEastAsia" w:hAnsiTheme="minorEastAsia" w:eastAsiaTheme="minorEastAsia" w:cstheme="minorEastAsia"/>
          <w:b w:val="0"/>
          <w:sz w:val="28"/>
          <w:szCs w:val="28"/>
        </w:rPr>
        <w:t>（二）项目主管部门将对绩效自评结果进行抽查，将绩效自评结果与下一年度项目预算联系，作为以后年度项目立项和经费支持的重要依据。</w:t>
      </w:r>
    </w:p>
    <w:p>
      <w:pPr>
        <w:pStyle w:val="2"/>
        <w:spacing w:before="156"/>
        <w:ind w:firstLine="560"/>
        <w:jc w:val="both"/>
        <w:rPr>
          <w:rFonts w:asciiTheme="minorEastAsia" w:hAnsiTheme="minorEastAsia" w:eastAsiaTheme="minorEastAsia" w:cstheme="minorEastAsia"/>
          <w:b w:val="0"/>
          <w:sz w:val="28"/>
          <w:szCs w:val="28"/>
        </w:rPr>
      </w:pPr>
      <w:r>
        <w:rPr>
          <w:rFonts w:hint="eastAsia" w:asciiTheme="minorEastAsia" w:hAnsiTheme="minorEastAsia" w:eastAsiaTheme="minorEastAsia" w:cstheme="minorEastAsia"/>
          <w:b w:val="0"/>
          <w:sz w:val="28"/>
          <w:szCs w:val="28"/>
        </w:rPr>
        <w:t>（三）项目主管部门将按照财政部门的统一要求，对绩效评价情况予以公开。</w:t>
      </w:r>
    </w:p>
    <w:p>
      <w:pPr>
        <w:spacing w:line="56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五、其他需要说明的问题</w:t>
      </w:r>
    </w:p>
    <w:p>
      <w:pPr>
        <w:spacing w:line="56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29E426"/>
    <w:multiLevelType w:val="singleLevel"/>
    <w:tmpl w:val="5629E426"/>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0758B3"/>
    <w:rsid w:val="004D2AA7"/>
    <w:rsid w:val="00531C1E"/>
    <w:rsid w:val="00537AF4"/>
    <w:rsid w:val="005F1F59"/>
    <w:rsid w:val="006C43AF"/>
    <w:rsid w:val="0094298E"/>
    <w:rsid w:val="00ED61DE"/>
    <w:rsid w:val="01476709"/>
    <w:rsid w:val="014F2DB1"/>
    <w:rsid w:val="01DD0C0E"/>
    <w:rsid w:val="06D50E56"/>
    <w:rsid w:val="072C6FDB"/>
    <w:rsid w:val="09723454"/>
    <w:rsid w:val="0A8C2CA0"/>
    <w:rsid w:val="0FEB48FF"/>
    <w:rsid w:val="14B27E4D"/>
    <w:rsid w:val="14C4499C"/>
    <w:rsid w:val="14EF42C1"/>
    <w:rsid w:val="16E54694"/>
    <w:rsid w:val="16F76538"/>
    <w:rsid w:val="17CF40C9"/>
    <w:rsid w:val="1B965EE2"/>
    <w:rsid w:val="1C612191"/>
    <w:rsid w:val="1CE76BFD"/>
    <w:rsid w:val="1DF25307"/>
    <w:rsid w:val="1E4E7908"/>
    <w:rsid w:val="1EAD6EE0"/>
    <w:rsid w:val="1F890B97"/>
    <w:rsid w:val="200230A6"/>
    <w:rsid w:val="21461559"/>
    <w:rsid w:val="227D3758"/>
    <w:rsid w:val="22C2273E"/>
    <w:rsid w:val="246B0D04"/>
    <w:rsid w:val="24BF4EBC"/>
    <w:rsid w:val="26671152"/>
    <w:rsid w:val="28E13A15"/>
    <w:rsid w:val="324003E3"/>
    <w:rsid w:val="329A0EE5"/>
    <w:rsid w:val="329B6B7E"/>
    <w:rsid w:val="33BA12DA"/>
    <w:rsid w:val="34BD6234"/>
    <w:rsid w:val="35B1022C"/>
    <w:rsid w:val="36843614"/>
    <w:rsid w:val="36FF4001"/>
    <w:rsid w:val="389F61F0"/>
    <w:rsid w:val="3A571945"/>
    <w:rsid w:val="3C150741"/>
    <w:rsid w:val="3C686E8F"/>
    <w:rsid w:val="3D7F0A50"/>
    <w:rsid w:val="406E0119"/>
    <w:rsid w:val="40C275C9"/>
    <w:rsid w:val="41367CE2"/>
    <w:rsid w:val="444B087F"/>
    <w:rsid w:val="44A83F9D"/>
    <w:rsid w:val="4B123432"/>
    <w:rsid w:val="4E0114A6"/>
    <w:rsid w:val="4E772EBB"/>
    <w:rsid w:val="4F025ADA"/>
    <w:rsid w:val="4F6420B4"/>
    <w:rsid w:val="4FA60C94"/>
    <w:rsid w:val="4FB10340"/>
    <w:rsid w:val="4FFB1A68"/>
    <w:rsid w:val="56E228E8"/>
    <w:rsid w:val="5A142F27"/>
    <w:rsid w:val="5CF86247"/>
    <w:rsid w:val="60472F51"/>
    <w:rsid w:val="63611007"/>
    <w:rsid w:val="6B60424A"/>
    <w:rsid w:val="6D9A67DE"/>
    <w:rsid w:val="713D3C53"/>
    <w:rsid w:val="72D014E2"/>
    <w:rsid w:val="765F3C2F"/>
    <w:rsid w:val="76936052"/>
    <w:rsid w:val="78BA7A00"/>
    <w:rsid w:val="792F515C"/>
    <w:rsid w:val="7AAA6A6D"/>
    <w:rsid w:val="7EFE5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50" w:beforeLines="50" w:after="60"/>
      <w:ind w:firstLine="200" w:firstLineChars="200"/>
      <w:jc w:val="center"/>
      <w:outlineLvl w:val="0"/>
    </w:pPr>
    <w:rPr>
      <w:rFonts w:ascii="Cambria" w:hAnsi="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312</Words>
  <Characters>1780</Characters>
  <Lines>14</Lines>
  <Paragraphs>4</Paragraphs>
  <TotalTime>1</TotalTime>
  <ScaleCrop>false</ScaleCrop>
  <LinksUpToDate>false</LinksUpToDate>
  <CharactersWithSpaces>2088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z</cp:lastModifiedBy>
  <cp:lastPrinted>2020-07-17T01:52:00Z</cp:lastPrinted>
  <dcterms:modified xsi:type="dcterms:W3CDTF">2021-03-19T04:19:29Z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