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盐池公共停车场项目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年度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绩效自评报告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exact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绩效目标分解下达</w:t>
      </w:r>
      <w:r>
        <w:rPr>
          <w:rFonts w:hint="eastAsia" w:ascii="宋体" w:hAnsi="宋体" w:eastAsia="宋体" w:cs="宋体"/>
          <w:sz w:val="28"/>
          <w:szCs w:val="28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（一）年初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批复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下达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盐池公共停车场项目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60" w:firstLineChars="200"/>
        <w:jc w:val="both"/>
        <w:textAlignment w:val="auto"/>
        <w:outlineLvl w:val="9"/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年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下达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我局资金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共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万元，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主要绩效目标：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新建的新区人民街停车场，现状有许多车辆停靠在人民街道路边，严重影响交通状况。场地紧邻紫都学府小区。新建此停车场很有力解决了这一问题。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（二）年度中由县级资金安排下达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盐池县公共停车场项目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根据《自治区财政厅关于下达2020年第一批新增一般债券资金指标通知》宁财（债）指标[2020]44号，《关于下达盐池县2020年财政预算划转通知书》（盐财（预）指标[2020]120号）文件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盐池公共停车场项目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安排预算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万元。全部为财政拨款。20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年资金已全部到位。内容为新建新区人民街停车场位于人民街路北，后卫南路东侧，紫都学府小区西南方向，占地5661.3㎡，其中绿化面积1109.5㎡，硬化面积4760㎡.新建停车场铺装透水砖4760㎡，安装花岗岩道牙1333m,挡车石202块，充电桩基座5个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，包含土方工程、铺装工程、绿化工程、排水工程和供电工程。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、绩效目标实现情况分析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（一）项目资金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投入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1.项目资金到位情况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盐池公共停车场项目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计划预算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万元，资金到位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万元，资金到位率100%。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项目资金执行情况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盐池公共停车场项目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预算资金已全部安排，并按项目建设要求和进度全部落实到位。2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020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实际总支出为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157.5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万元，结余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42.5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万元，资金执行率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78.75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项目资金管理情况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盐池公共停车场项目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专项资金管理严格执行《中央财政专项补助资金管理办法》《自治区财政专项补助资金管理办法》和《中央对地方专项转移支付绩效目标管理暂行办法》的规定，资金的拨付有完整的审批程序和手续，在资金用途、支付条件、支付计划等方面，按照分级责任制，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新建新区人民街停车场位于人民街路北，后卫南路东侧，紫都学府小区西南方向，占地5661.3㎡，其中绿化面积1109.5㎡，硬化面积4760㎡.新建停车场铺装透水砖4760㎡，安装花岗岩道牙1333m,挡车石202块，充电桩基座5个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，包含土方工程、铺装工程、绿化工程、排水工程和供电工程。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）项目绩效指标完成情况分析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1.产出指标完成情况分析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（1）项目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完成数量：</w:t>
      </w:r>
      <w:r>
        <w:rPr>
          <w:rFonts w:hint="eastAsia" w:ascii="宋体" w:hAnsi="宋体" w:cs="宋体"/>
          <w:b w:val="0"/>
          <w:bCs w:val="0"/>
          <w:sz w:val="28"/>
          <w:szCs w:val="28"/>
          <w:highlight w:val="none"/>
          <w:lang w:eastAsia="zh-CN"/>
        </w:rPr>
        <w:t>项目总面积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5661.3㎡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，其中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绿化面积1109.5㎡，硬化面积4760㎡.新建停车场铺装透水砖4760㎡，安装花岗岩道牙1333m,挡车石202块，充电桩基座5个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，包含土方工程、铺装工程、绿化工程、排水工程和供电工程。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（2）项目完成质量：项目从前期准备到后期施工，严格按照施工图纸和技术规范进行施工，工程完成质量均达到设计标准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  <w:t>，均已完工。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（3）项目实施进度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按照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年度绩效目标制定了项目工作计划，并按照工作计划开展了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盐池公共停车场项目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工作。评价认为，该项目各项工程安排较合理，按照计划进度执行较及时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（4）项目成本节约情况：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控制成本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关系减少无用消耗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提高有效投入能力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取得经济效益和社会效益的综合平衡。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项目从开工建设到完工，正确合理指导施工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施工流程合理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通过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加强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工程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质量管理减少返工损失。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建立健全成本分析制度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及时进行成本分析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加强对材料、人工、机械的管理。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在确保工程质量和安全生产的前提下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合理缩短工期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减少施工管理费用的支出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做到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集中、快速、文明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施工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提高工程效益及节约项目建设成本。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2.效益指标完成情况分析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（1）项目实施的经济效益：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项目建成后，将土地最优化使用，最大化利用场地，尽可能多地提供停车位。加快我县经济的发展，同时也为招商引资创造良好的投资环境，对商业的发展也起到巨大的推动作用。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（2）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项目实施的生态效益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：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停车场的种植乔灌木，能够改善局部大气环境，有效降低噪声污染，为建设生态园林城市建设作出贡献。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default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（3）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项目实施的社会效益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：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平衡周边停车供求矛盾，优先改善停车问题突出地点的交通问题，突出充分考虑附近居民、临时停靠人民的方便，合理布置出入口。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本项目的建设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很有力的解决许多车辆停靠在人民街道路边。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（4）项目实施的可持续影响：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根据地块的功能用途，结合地块周边环境，整体考虑综合利用地块，使格调色彩与城市整体景观相协调，推动我县经济建设和社会主义精神文明建设作出积极贡献。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3、满意度指标完成情况分析。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lang w:val="en-US" w:eastAsia="zh-CN" w:bidi="ar-SA"/>
        </w:rPr>
        <w:t>自</w:t>
      </w:r>
      <w:r>
        <w:rPr>
          <w:rFonts w:hint="eastAsia" w:ascii="宋体" w:hAnsi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lang w:val="en-US" w:eastAsia="zh-CN" w:bidi="ar-SA"/>
        </w:rPr>
        <w:t>2020</w:t>
      </w:r>
      <w:r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lang w:val="en-US" w:eastAsia="zh-CN" w:bidi="ar-SA"/>
        </w:rPr>
        <w:t>年以来，我单位对全部项目实施和整体社会效益及满意度等各项指标调查，基本情况是群众对项目实施满意度达88%。项目社会效益和经济效益明显，达到了预期效果。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highlight w:val="none"/>
          <w:lang w:val="en-US" w:eastAsia="zh-CN"/>
        </w:rPr>
        <w:t>本项目在建设施工过程中，对环境的主要影响是施工期间产生的建筑垃圾、污水、噪声、粉尘的影响。这种影响是暂时的，将随过程竣工而消失，施工期间采取必要的措施加以控制，以减少对周围居民生产生活的影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right="0" w:rightChars="0"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highlight w:val="red"/>
          <w:u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highlight w:val="none"/>
          <w:u w:val="none"/>
          <w:vertAlign w:val="baseline"/>
          <w:lang w:val="en-US" w:eastAsia="zh-CN" w:bidi="ar-SA"/>
        </w:rPr>
        <w:t>四、绩效自评结果拟应用和公开情况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 w:val="0"/>
        <w:topLinePunct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）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我单位根据项目绩效评价指标对各项目量化评价，自评指标得分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90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分。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 w:val="0"/>
        <w:topLinePunct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）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项目主管部门将对绩效自评结果进行抽查，将绩效自评结果与下一年度项目预算联系，作为以后年度项目立项和经费支持的重要依据。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kinsoku/>
        <w:wordWrap w:val="0"/>
        <w:overflowPunct w:val="0"/>
        <w:topLinePunct/>
        <w:autoSpaceDE w:val="0"/>
        <w:autoSpaceDN w:val="0"/>
        <w:bidi w:val="0"/>
        <w:adjustRightInd/>
        <w:snapToGrid/>
        <w:spacing w:line="560" w:lineRule="exact"/>
        <w:ind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）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项目主管部门将按照财政部门的统一要求，对绩效评价情况予以公开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8"/>
          <w:szCs w:val="28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无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B8E70D"/>
    <w:multiLevelType w:val="singleLevel"/>
    <w:tmpl w:val="D7B8E70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A7"/>
    <w:rsid w:val="00451259"/>
    <w:rsid w:val="004D2AA7"/>
    <w:rsid w:val="01476709"/>
    <w:rsid w:val="014F2DB1"/>
    <w:rsid w:val="01DD0C0E"/>
    <w:rsid w:val="02FD505E"/>
    <w:rsid w:val="03F873BC"/>
    <w:rsid w:val="03FD2141"/>
    <w:rsid w:val="05645CDA"/>
    <w:rsid w:val="05CC3828"/>
    <w:rsid w:val="068E70C0"/>
    <w:rsid w:val="072C6FDB"/>
    <w:rsid w:val="075A5B03"/>
    <w:rsid w:val="078C2ABD"/>
    <w:rsid w:val="07FA4044"/>
    <w:rsid w:val="08AD3F5A"/>
    <w:rsid w:val="09723454"/>
    <w:rsid w:val="099A5798"/>
    <w:rsid w:val="0A8C2CA0"/>
    <w:rsid w:val="0C3B34B9"/>
    <w:rsid w:val="0E44539A"/>
    <w:rsid w:val="0EEE4F1E"/>
    <w:rsid w:val="0FEB48FF"/>
    <w:rsid w:val="10BE4A07"/>
    <w:rsid w:val="1169335A"/>
    <w:rsid w:val="12D86B5C"/>
    <w:rsid w:val="131376C6"/>
    <w:rsid w:val="14CA1DD7"/>
    <w:rsid w:val="14EF42C1"/>
    <w:rsid w:val="15E71480"/>
    <w:rsid w:val="1690643C"/>
    <w:rsid w:val="16E54694"/>
    <w:rsid w:val="16F76538"/>
    <w:rsid w:val="17447345"/>
    <w:rsid w:val="17CF40C9"/>
    <w:rsid w:val="19886187"/>
    <w:rsid w:val="1AF30222"/>
    <w:rsid w:val="1B5D1C55"/>
    <w:rsid w:val="1B730E15"/>
    <w:rsid w:val="1B965EE2"/>
    <w:rsid w:val="1BB7436C"/>
    <w:rsid w:val="1C612191"/>
    <w:rsid w:val="1CE76BFD"/>
    <w:rsid w:val="1DF25307"/>
    <w:rsid w:val="1E484DA4"/>
    <w:rsid w:val="1E4E7908"/>
    <w:rsid w:val="1EAD6EE0"/>
    <w:rsid w:val="1F6A0BE1"/>
    <w:rsid w:val="1F890B97"/>
    <w:rsid w:val="227D3758"/>
    <w:rsid w:val="22C2273E"/>
    <w:rsid w:val="23383335"/>
    <w:rsid w:val="233C5CF7"/>
    <w:rsid w:val="23701210"/>
    <w:rsid w:val="23DB09D9"/>
    <w:rsid w:val="246B0D04"/>
    <w:rsid w:val="247C7770"/>
    <w:rsid w:val="24BF4EBC"/>
    <w:rsid w:val="24E77A10"/>
    <w:rsid w:val="267062DD"/>
    <w:rsid w:val="26766986"/>
    <w:rsid w:val="26E8212B"/>
    <w:rsid w:val="28135F97"/>
    <w:rsid w:val="28335A7D"/>
    <w:rsid w:val="287D6BDE"/>
    <w:rsid w:val="2928467F"/>
    <w:rsid w:val="2A5D269A"/>
    <w:rsid w:val="2BC3011B"/>
    <w:rsid w:val="2CB53906"/>
    <w:rsid w:val="2D415633"/>
    <w:rsid w:val="2F547A5D"/>
    <w:rsid w:val="2FAE6609"/>
    <w:rsid w:val="309E7762"/>
    <w:rsid w:val="31CF48F4"/>
    <w:rsid w:val="324003E3"/>
    <w:rsid w:val="3240148F"/>
    <w:rsid w:val="32485D2C"/>
    <w:rsid w:val="329A0EE5"/>
    <w:rsid w:val="329B6B7E"/>
    <w:rsid w:val="34956937"/>
    <w:rsid w:val="34BD6234"/>
    <w:rsid w:val="34F67788"/>
    <w:rsid w:val="35586ADA"/>
    <w:rsid w:val="35C63A34"/>
    <w:rsid w:val="36947EF9"/>
    <w:rsid w:val="36AD04FE"/>
    <w:rsid w:val="37645D52"/>
    <w:rsid w:val="38F00C2F"/>
    <w:rsid w:val="3A571945"/>
    <w:rsid w:val="3A5D479B"/>
    <w:rsid w:val="3C150741"/>
    <w:rsid w:val="3C686E8F"/>
    <w:rsid w:val="3CC24170"/>
    <w:rsid w:val="3D7F0A50"/>
    <w:rsid w:val="3DA106F2"/>
    <w:rsid w:val="3E9550D4"/>
    <w:rsid w:val="3EB42691"/>
    <w:rsid w:val="40C275C9"/>
    <w:rsid w:val="41AE2D6E"/>
    <w:rsid w:val="42260867"/>
    <w:rsid w:val="426F36B3"/>
    <w:rsid w:val="42944BB0"/>
    <w:rsid w:val="4295609E"/>
    <w:rsid w:val="444B087F"/>
    <w:rsid w:val="446B1953"/>
    <w:rsid w:val="44A83F9D"/>
    <w:rsid w:val="470666BD"/>
    <w:rsid w:val="4734282A"/>
    <w:rsid w:val="480A0728"/>
    <w:rsid w:val="4814418E"/>
    <w:rsid w:val="49B06478"/>
    <w:rsid w:val="49BA7AF6"/>
    <w:rsid w:val="4B123432"/>
    <w:rsid w:val="4C1C595C"/>
    <w:rsid w:val="4C7B1A20"/>
    <w:rsid w:val="4CA56B22"/>
    <w:rsid w:val="4DB44FA2"/>
    <w:rsid w:val="4DD11B42"/>
    <w:rsid w:val="4E0114A6"/>
    <w:rsid w:val="4E772EBB"/>
    <w:rsid w:val="4F025ADA"/>
    <w:rsid w:val="4F52002A"/>
    <w:rsid w:val="4FA60C94"/>
    <w:rsid w:val="4FB10340"/>
    <w:rsid w:val="4FFB1A68"/>
    <w:rsid w:val="520E4942"/>
    <w:rsid w:val="524978F3"/>
    <w:rsid w:val="52740180"/>
    <w:rsid w:val="556A3509"/>
    <w:rsid w:val="558C3D73"/>
    <w:rsid w:val="56B81CA8"/>
    <w:rsid w:val="56E228E8"/>
    <w:rsid w:val="57482921"/>
    <w:rsid w:val="578E7B19"/>
    <w:rsid w:val="58DB4738"/>
    <w:rsid w:val="59BF7BB2"/>
    <w:rsid w:val="5A142F27"/>
    <w:rsid w:val="5A9B54A3"/>
    <w:rsid w:val="5CE162D5"/>
    <w:rsid w:val="5FC93C0D"/>
    <w:rsid w:val="60DD2B26"/>
    <w:rsid w:val="616E0B1D"/>
    <w:rsid w:val="619211C5"/>
    <w:rsid w:val="62941C9B"/>
    <w:rsid w:val="63E12A63"/>
    <w:rsid w:val="64A631D8"/>
    <w:rsid w:val="6529720D"/>
    <w:rsid w:val="676207EC"/>
    <w:rsid w:val="69247423"/>
    <w:rsid w:val="69936DF3"/>
    <w:rsid w:val="6B60424A"/>
    <w:rsid w:val="6BC768B4"/>
    <w:rsid w:val="6C116E13"/>
    <w:rsid w:val="6C3510B5"/>
    <w:rsid w:val="6C8579C8"/>
    <w:rsid w:val="6D547769"/>
    <w:rsid w:val="6D9A67DE"/>
    <w:rsid w:val="6E3F34A9"/>
    <w:rsid w:val="6E5F5BF0"/>
    <w:rsid w:val="6F3F6C12"/>
    <w:rsid w:val="6FDE1F4B"/>
    <w:rsid w:val="709A0A50"/>
    <w:rsid w:val="713D3C53"/>
    <w:rsid w:val="73DA434F"/>
    <w:rsid w:val="741348C2"/>
    <w:rsid w:val="757A4BF2"/>
    <w:rsid w:val="765F3C2F"/>
    <w:rsid w:val="76936052"/>
    <w:rsid w:val="76C50162"/>
    <w:rsid w:val="792F515C"/>
    <w:rsid w:val="7AC50855"/>
    <w:rsid w:val="7AFB428D"/>
    <w:rsid w:val="7B0F3FF7"/>
    <w:rsid w:val="7DCD54A4"/>
    <w:rsid w:val="7FE962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48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z</cp:lastModifiedBy>
  <cp:lastPrinted>2020-07-17T01:52:00Z</cp:lastPrinted>
  <dcterms:modified xsi:type="dcterms:W3CDTF">2021-03-19T06:29:13Z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