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(盐池县政府后院绿化景观工程)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188.31</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053</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下拨财政资金188.31</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财政下拨188.31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188.31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188.31</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化解债务资金（2017年盐池县县城街头绿地景观绿化工程一标段）；化解债务资金（解放公园景观改造绿化工程监理费用）；化解债务资金（盐池县2016年既有居住建筑节能工程三标段）；化解债务资金（盐池县2016年既有居住建筑节能改造项目一标段）；化解债务资金（鼓楼南步行街改造项目监理费用）；化解债务资金（盐池县广场广播健身操工作室建设工程）；化解债务资金（盐池县政府后院绿化景观工程）；化解债务资金（盐池县古城墙带状公园建设项目硬质景观工程东二标段）；化解债务资金（盐池县生活垃圾卫生填埋场二期工程二标段）共9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（盐池县政府后院绿化景观工程）</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建筑节能改造的实施，一方面降低了终端建筑物耗热量，另外一方面提高了供热系统运行效率。从而使得在供热面积不变、供热质量不</w:t>
      </w:r>
      <w:r>
        <w:rPr>
          <w:rFonts w:hint="eastAsia" w:asciiTheme="minorEastAsia" w:hAnsiTheme="minorEastAsia" w:eastAsiaTheme="minorEastAsia" w:cstheme="minorEastAsia"/>
          <w:b w:val="0"/>
          <w:bCs w:val="0"/>
          <w:color w:val="000000"/>
          <w:kern w:val="2"/>
          <w:sz w:val="28"/>
          <w:szCs w:val="28"/>
          <w:lang w:val="en-US" w:eastAsia="zh-CN" w:bidi="ar-SA"/>
        </w:rPr>
        <w:t>下降的情况下，供热公司减少了对燃料、水、电的消耗，进而供热成本降低。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（2）项目实施的社会效益：净化空气、保护水质、消毒杀菌、养水源、吸收有害气体、滞尘、减弱噪音、改善空气温度和湿度、防风固沙等促进城区居民身心健康起到了积极的</w:t>
      </w:r>
      <w:r>
        <w:rPr>
          <w:rFonts w:hint="eastAsia" w:asciiTheme="minorEastAsia" w:hAnsiTheme="minorEastAsia" w:eastAsiaTheme="minorEastAsia" w:cstheme="minorEastAsia"/>
          <w:b w:val="0"/>
          <w:bCs w:val="0"/>
          <w:color w:val="000000"/>
          <w:kern w:val="2"/>
          <w:sz w:val="28"/>
          <w:szCs w:val="28"/>
          <w:lang w:val="en-US" w:eastAsia="zh-CN" w:bidi="ar-SA"/>
        </w:rPr>
        <w:t>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减少污染物的排放和能源资源消耗的减少，带来社会人居环境的提升、生活品质的提高、疾病死亡率的减少，同时拉动其他产业的增长。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（3）项目实施的生态效益：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（盐池县政府后院绿化景观工程）</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lang w:val="en-US" w:eastAsia="zh-CN"/>
        </w:rPr>
        <w:t>无</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3D758B1"/>
    <w:rsid w:val="044365CA"/>
    <w:rsid w:val="04803CF6"/>
    <w:rsid w:val="04DB042D"/>
    <w:rsid w:val="051B5C75"/>
    <w:rsid w:val="06042420"/>
    <w:rsid w:val="063E3421"/>
    <w:rsid w:val="065D5EC5"/>
    <w:rsid w:val="0707464F"/>
    <w:rsid w:val="071946BC"/>
    <w:rsid w:val="07346679"/>
    <w:rsid w:val="079159C0"/>
    <w:rsid w:val="08D026AB"/>
    <w:rsid w:val="09AB1BE2"/>
    <w:rsid w:val="0BFA3248"/>
    <w:rsid w:val="0C47719D"/>
    <w:rsid w:val="0C5E5569"/>
    <w:rsid w:val="0D9C791E"/>
    <w:rsid w:val="0DCE16EE"/>
    <w:rsid w:val="0DD474B1"/>
    <w:rsid w:val="0E8C6A8C"/>
    <w:rsid w:val="0F3F3FC2"/>
    <w:rsid w:val="10A5353F"/>
    <w:rsid w:val="10DA7C69"/>
    <w:rsid w:val="110B3072"/>
    <w:rsid w:val="117C0C13"/>
    <w:rsid w:val="125C2D53"/>
    <w:rsid w:val="12FD1184"/>
    <w:rsid w:val="137C35BD"/>
    <w:rsid w:val="152031CE"/>
    <w:rsid w:val="152066AE"/>
    <w:rsid w:val="1597445C"/>
    <w:rsid w:val="15B922AB"/>
    <w:rsid w:val="160D244B"/>
    <w:rsid w:val="168329EB"/>
    <w:rsid w:val="16F76C54"/>
    <w:rsid w:val="17E12016"/>
    <w:rsid w:val="181F30E6"/>
    <w:rsid w:val="18267E8F"/>
    <w:rsid w:val="18AC7F42"/>
    <w:rsid w:val="1C457CD3"/>
    <w:rsid w:val="1C4A31C8"/>
    <w:rsid w:val="1DDF3A3B"/>
    <w:rsid w:val="1E6A047E"/>
    <w:rsid w:val="1E86015D"/>
    <w:rsid w:val="1ED81D1D"/>
    <w:rsid w:val="1EDA429C"/>
    <w:rsid w:val="1EF0533B"/>
    <w:rsid w:val="20FA3B0F"/>
    <w:rsid w:val="21B53079"/>
    <w:rsid w:val="21BB72B4"/>
    <w:rsid w:val="21FC61CF"/>
    <w:rsid w:val="2205418C"/>
    <w:rsid w:val="22821F9B"/>
    <w:rsid w:val="23A64589"/>
    <w:rsid w:val="24317C38"/>
    <w:rsid w:val="24D35A60"/>
    <w:rsid w:val="25DA1584"/>
    <w:rsid w:val="263C0058"/>
    <w:rsid w:val="263C3C22"/>
    <w:rsid w:val="267D4E49"/>
    <w:rsid w:val="27221D02"/>
    <w:rsid w:val="27E10D8E"/>
    <w:rsid w:val="29852124"/>
    <w:rsid w:val="29E53858"/>
    <w:rsid w:val="2A7706D1"/>
    <w:rsid w:val="2A9544BA"/>
    <w:rsid w:val="2AA64840"/>
    <w:rsid w:val="2AF1797F"/>
    <w:rsid w:val="2B910D0E"/>
    <w:rsid w:val="2BC33F43"/>
    <w:rsid w:val="2BFB56B1"/>
    <w:rsid w:val="2C1D1B6A"/>
    <w:rsid w:val="2CD915BD"/>
    <w:rsid w:val="2E0619A3"/>
    <w:rsid w:val="2E741641"/>
    <w:rsid w:val="2E9D2A68"/>
    <w:rsid w:val="2EC421B6"/>
    <w:rsid w:val="2EF0253C"/>
    <w:rsid w:val="2F4E7EC4"/>
    <w:rsid w:val="2F641390"/>
    <w:rsid w:val="314B05B5"/>
    <w:rsid w:val="32BA4C12"/>
    <w:rsid w:val="339C5B89"/>
    <w:rsid w:val="342565B3"/>
    <w:rsid w:val="34812D6A"/>
    <w:rsid w:val="35104E5B"/>
    <w:rsid w:val="352D36BB"/>
    <w:rsid w:val="353C3EBE"/>
    <w:rsid w:val="36F83686"/>
    <w:rsid w:val="381D55D3"/>
    <w:rsid w:val="3833437C"/>
    <w:rsid w:val="393E302A"/>
    <w:rsid w:val="3A292F49"/>
    <w:rsid w:val="3A9640A6"/>
    <w:rsid w:val="3B1D076C"/>
    <w:rsid w:val="3B264D16"/>
    <w:rsid w:val="3BD102DF"/>
    <w:rsid w:val="3BEF1C01"/>
    <w:rsid w:val="3C464183"/>
    <w:rsid w:val="3D1A7167"/>
    <w:rsid w:val="3E2B4D71"/>
    <w:rsid w:val="3E903AA0"/>
    <w:rsid w:val="3F333681"/>
    <w:rsid w:val="3F6C04A1"/>
    <w:rsid w:val="40E52667"/>
    <w:rsid w:val="40FD1B01"/>
    <w:rsid w:val="414871A6"/>
    <w:rsid w:val="41DB0E21"/>
    <w:rsid w:val="422A129C"/>
    <w:rsid w:val="42C64D87"/>
    <w:rsid w:val="43424BBF"/>
    <w:rsid w:val="43B21AA2"/>
    <w:rsid w:val="44285F2F"/>
    <w:rsid w:val="44D210AD"/>
    <w:rsid w:val="44F003BB"/>
    <w:rsid w:val="45315578"/>
    <w:rsid w:val="470151E5"/>
    <w:rsid w:val="47611D58"/>
    <w:rsid w:val="48C67065"/>
    <w:rsid w:val="490D3FEC"/>
    <w:rsid w:val="4A9619A6"/>
    <w:rsid w:val="4B880D71"/>
    <w:rsid w:val="4C2741C2"/>
    <w:rsid w:val="4C982557"/>
    <w:rsid w:val="4D5011A6"/>
    <w:rsid w:val="4DC162E8"/>
    <w:rsid w:val="4EAF533A"/>
    <w:rsid w:val="505F6C82"/>
    <w:rsid w:val="511516B4"/>
    <w:rsid w:val="51652F77"/>
    <w:rsid w:val="51D14822"/>
    <w:rsid w:val="53D42C87"/>
    <w:rsid w:val="54156DB8"/>
    <w:rsid w:val="54875368"/>
    <w:rsid w:val="548D0BE8"/>
    <w:rsid w:val="561E0256"/>
    <w:rsid w:val="5636759A"/>
    <w:rsid w:val="56506B7F"/>
    <w:rsid w:val="56887C9C"/>
    <w:rsid w:val="56CA096C"/>
    <w:rsid w:val="56D70924"/>
    <w:rsid w:val="58336226"/>
    <w:rsid w:val="59245DEF"/>
    <w:rsid w:val="59EC413B"/>
    <w:rsid w:val="5AA055C3"/>
    <w:rsid w:val="5AD07048"/>
    <w:rsid w:val="5B4A30EE"/>
    <w:rsid w:val="5BA243E9"/>
    <w:rsid w:val="5CC36A02"/>
    <w:rsid w:val="5CFF1890"/>
    <w:rsid w:val="5D0D1121"/>
    <w:rsid w:val="5D3929C4"/>
    <w:rsid w:val="5DF47321"/>
    <w:rsid w:val="5E32119F"/>
    <w:rsid w:val="5E344047"/>
    <w:rsid w:val="5F5519A4"/>
    <w:rsid w:val="60470FBC"/>
    <w:rsid w:val="60ED0608"/>
    <w:rsid w:val="610E5808"/>
    <w:rsid w:val="610E7816"/>
    <w:rsid w:val="61167E82"/>
    <w:rsid w:val="62B93443"/>
    <w:rsid w:val="64800CE6"/>
    <w:rsid w:val="652A1E4F"/>
    <w:rsid w:val="655C1890"/>
    <w:rsid w:val="65CC679C"/>
    <w:rsid w:val="65E2059A"/>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A66972"/>
    <w:rsid w:val="6EC500D5"/>
    <w:rsid w:val="6F337A58"/>
    <w:rsid w:val="6F546052"/>
    <w:rsid w:val="70093D98"/>
    <w:rsid w:val="70701042"/>
    <w:rsid w:val="70BC6FE1"/>
    <w:rsid w:val="71557CB1"/>
    <w:rsid w:val="734A748A"/>
    <w:rsid w:val="73F571CF"/>
    <w:rsid w:val="74375DFF"/>
    <w:rsid w:val="74403E89"/>
    <w:rsid w:val="74A55A1A"/>
    <w:rsid w:val="75664163"/>
    <w:rsid w:val="75C67C7C"/>
    <w:rsid w:val="75D7247B"/>
    <w:rsid w:val="77882EDE"/>
    <w:rsid w:val="78EC432C"/>
    <w:rsid w:val="791E35BD"/>
    <w:rsid w:val="795164F8"/>
    <w:rsid w:val="79E85AD0"/>
    <w:rsid w:val="7C2D78CA"/>
    <w:rsid w:val="7CAF7279"/>
    <w:rsid w:val="7D473D0D"/>
    <w:rsid w:val="7DEE3EE2"/>
    <w:rsid w:val="7E4C267B"/>
    <w:rsid w:val="7E7A55CE"/>
    <w:rsid w:val="7E8C639C"/>
    <w:rsid w:val="7F195D54"/>
    <w:rsid w:val="7F2A557D"/>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2021-03-30T03:47:50Z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