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宋体" w:hAnsi="宋体" w:cs="宋体"/>
          <w:b/>
          <w:bCs/>
          <w:sz w:val="32"/>
          <w:szCs w:val="32"/>
          <w:lang w:val="en-US" w:eastAsia="zh-CN"/>
        </w:rPr>
      </w:pPr>
      <w:r>
        <w:rPr>
          <w:rFonts w:hint="eastAsia" w:ascii="宋体" w:hAnsi="宋体" w:cs="宋体"/>
          <w:b/>
          <w:bCs/>
          <w:sz w:val="32"/>
          <w:szCs w:val="32"/>
          <w:lang w:eastAsia="zh-CN"/>
        </w:rPr>
        <w:t>化解债务资金</w:t>
      </w:r>
      <w:r>
        <w:rPr>
          <w:rFonts w:hint="eastAsia" w:ascii="宋体" w:hAnsi="宋体" w:cs="宋体"/>
          <w:b/>
          <w:bCs/>
          <w:sz w:val="32"/>
          <w:szCs w:val="32"/>
          <w:lang w:val="en-US" w:eastAsia="zh-CN"/>
        </w:rPr>
        <w:t>(盐池县民族街非机动车道及人行道</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宋体" w:hAnsi="宋体" w:cs="宋体"/>
          <w:b/>
          <w:bCs/>
          <w:sz w:val="32"/>
          <w:szCs w:val="32"/>
          <w:lang w:val="en-US" w:eastAsia="zh-CN"/>
        </w:rPr>
      </w:pPr>
      <w:r>
        <w:rPr>
          <w:rFonts w:hint="eastAsia" w:ascii="宋体" w:hAnsi="宋体" w:cs="宋体"/>
          <w:b/>
          <w:bCs/>
          <w:sz w:val="32"/>
          <w:szCs w:val="32"/>
          <w:lang w:val="en-US" w:eastAsia="zh-CN"/>
        </w:rPr>
        <w:t>道路工程预算资金)2020年度绩效自评报告</w:t>
      </w:r>
    </w:p>
    <w:p>
      <w:pPr>
        <w:pStyle w:val="2"/>
        <w:keepNext w:val="0"/>
        <w:keepLines w:val="0"/>
        <w:pageBreakBefore w:val="0"/>
        <w:widowControl w:val="0"/>
        <w:kinsoku/>
        <w:wordWrap/>
        <w:overflowPunct/>
        <w:topLinePunct w:val="0"/>
        <w:autoSpaceDE/>
        <w:autoSpaceDN/>
        <w:bidi w:val="0"/>
        <w:adjustRightInd/>
        <w:snapToGrid/>
        <w:spacing w:line="20" w:lineRule="exact"/>
        <w:textAlignment w:val="auto"/>
        <w:rPr>
          <w:rFonts w:hint="eastAsia"/>
          <w:sz w:val="10"/>
          <w:szCs w:val="10"/>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636"/>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rPr>
        <w:t>一、</w:t>
      </w:r>
      <w:r>
        <w:rPr>
          <w:rFonts w:hint="eastAsia" w:ascii="宋体" w:hAnsi="宋体" w:eastAsia="宋体" w:cs="宋体"/>
          <w:b w:val="0"/>
          <w:bCs w:val="0"/>
          <w:sz w:val="28"/>
          <w:szCs w:val="28"/>
          <w:lang w:eastAsia="zh-CN"/>
        </w:rPr>
        <w:t>绩效目标批复下达</w:t>
      </w:r>
      <w:r>
        <w:rPr>
          <w:rFonts w:hint="eastAsia" w:ascii="宋体" w:hAnsi="宋体" w:eastAsia="宋体" w:cs="宋体"/>
          <w:b w:val="0"/>
          <w:bCs w:val="0"/>
          <w:sz w:val="28"/>
          <w:szCs w:val="28"/>
        </w:rPr>
        <w:t>情况</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636"/>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（一）年初批复下达</w:t>
      </w:r>
      <w:r>
        <w:rPr>
          <w:rFonts w:hint="eastAsia" w:ascii="宋体" w:hAnsi="宋体" w:cs="宋体"/>
          <w:b w:val="0"/>
          <w:bCs w:val="0"/>
          <w:sz w:val="28"/>
          <w:szCs w:val="28"/>
          <w:lang w:val="en-US" w:eastAsia="zh-CN"/>
        </w:rPr>
        <w:t>化解债务</w:t>
      </w:r>
      <w:r>
        <w:rPr>
          <w:rFonts w:hint="eastAsia" w:ascii="宋体" w:hAnsi="宋体" w:eastAsia="宋体" w:cs="宋体"/>
          <w:b w:val="0"/>
          <w:bCs w:val="0"/>
          <w:sz w:val="28"/>
          <w:szCs w:val="28"/>
          <w:lang w:val="en-US" w:eastAsia="zh-CN"/>
        </w:rPr>
        <w:t>资金预算和绩效目标情况。</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rPr>
        <w:t>20</w:t>
      </w:r>
      <w:r>
        <w:rPr>
          <w:rFonts w:hint="eastAsia" w:ascii="宋体" w:hAnsi="宋体" w:cs="宋体"/>
          <w:b w:val="0"/>
          <w:bCs w:val="0"/>
          <w:sz w:val="28"/>
          <w:szCs w:val="28"/>
          <w:lang w:val="en-US" w:eastAsia="zh-CN"/>
        </w:rPr>
        <w:t>20</w:t>
      </w:r>
      <w:r>
        <w:rPr>
          <w:rFonts w:hint="eastAsia" w:ascii="宋体" w:hAnsi="宋体" w:eastAsia="宋体" w:cs="宋体"/>
          <w:b w:val="0"/>
          <w:bCs w:val="0"/>
          <w:sz w:val="28"/>
          <w:szCs w:val="28"/>
        </w:rPr>
        <w:t>年</w:t>
      </w:r>
      <w:r>
        <w:rPr>
          <w:rFonts w:hint="eastAsia" w:ascii="宋体" w:hAnsi="宋体" w:eastAsia="宋体" w:cs="宋体"/>
          <w:b w:val="0"/>
          <w:bCs w:val="0"/>
          <w:sz w:val="28"/>
          <w:szCs w:val="28"/>
          <w:lang w:val="en-US" w:eastAsia="zh-CN"/>
        </w:rPr>
        <w:t>下达</w:t>
      </w:r>
      <w:r>
        <w:rPr>
          <w:rFonts w:hint="eastAsia" w:ascii="宋体" w:hAnsi="宋体" w:eastAsia="宋体" w:cs="宋体"/>
          <w:b w:val="0"/>
          <w:bCs w:val="0"/>
          <w:sz w:val="28"/>
          <w:szCs w:val="28"/>
          <w:lang w:eastAsia="zh-CN"/>
        </w:rPr>
        <w:t>我局</w:t>
      </w:r>
      <w:r>
        <w:rPr>
          <w:rFonts w:hint="eastAsia" w:ascii="宋体" w:hAnsi="宋体" w:cs="宋体"/>
          <w:b w:val="0"/>
          <w:bCs w:val="0"/>
          <w:sz w:val="28"/>
          <w:szCs w:val="28"/>
          <w:lang w:val="en-US" w:eastAsia="zh-CN"/>
        </w:rPr>
        <w:t>化解债务</w:t>
      </w:r>
      <w:r>
        <w:rPr>
          <w:rFonts w:hint="eastAsia" w:ascii="宋体" w:hAnsi="宋体" w:eastAsia="宋体" w:cs="宋体"/>
          <w:b w:val="0"/>
          <w:bCs w:val="0"/>
          <w:sz w:val="28"/>
          <w:szCs w:val="28"/>
          <w:lang w:val="en-US" w:eastAsia="zh-CN"/>
        </w:rPr>
        <w:t>资金共</w:t>
      </w:r>
      <w:r>
        <w:rPr>
          <w:rFonts w:hint="eastAsia" w:ascii="宋体" w:hAnsi="宋体" w:cs="宋体"/>
          <w:b w:val="0"/>
          <w:bCs w:val="0"/>
          <w:sz w:val="28"/>
          <w:szCs w:val="28"/>
          <w:lang w:val="en-US" w:eastAsia="zh-CN"/>
        </w:rPr>
        <w:t>363.33</w:t>
      </w:r>
      <w:r>
        <w:rPr>
          <w:rFonts w:hint="eastAsia" w:ascii="宋体" w:hAnsi="宋体" w:eastAsia="宋体" w:cs="宋体"/>
          <w:b w:val="0"/>
          <w:bCs w:val="0"/>
          <w:sz w:val="28"/>
          <w:szCs w:val="28"/>
          <w:lang w:val="en-US" w:eastAsia="zh-CN"/>
        </w:rPr>
        <w:t>万元。主要绩效目标：完成</w:t>
      </w:r>
      <w:r>
        <w:rPr>
          <w:rFonts w:hint="eastAsia" w:ascii="宋体" w:hAnsi="宋体" w:cs="宋体"/>
          <w:b w:val="0"/>
          <w:bCs w:val="0"/>
          <w:sz w:val="28"/>
          <w:szCs w:val="28"/>
          <w:lang w:val="en-US" w:eastAsia="zh-CN"/>
        </w:rPr>
        <w:t>化解债务资金（盐池县民族街非机动车道及人行道道路工程预算资金）</w:t>
      </w:r>
      <w:r>
        <w:rPr>
          <w:rFonts w:hint="eastAsia" w:ascii="宋体" w:hAnsi="宋体" w:eastAsia="宋体" w:cs="宋体"/>
          <w:b w:val="0"/>
          <w:bCs w:val="0"/>
          <w:sz w:val="28"/>
          <w:szCs w:val="28"/>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（二）年度中由县级资金安排下达</w:t>
      </w:r>
      <w:r>
        <w:rPr>
          <w:rFonts w:hint="eastAsia" w:ascii="宋体" w:hAnsi="宋体" w:cs="宋体"/>
          <w:b w:val="0"/>
          <w:bCs w:val="0"/>
          <w:sz w:val="28"/>
          <w:szCs w:val="28"/>
          <w:lang w:val="en-US" w:eastAsia="zh-CN"/>
        </w:rPr>
        <w:t>化解债务</w:t>
      </w:r>
      <w:r>
        <w:rPr>
          <w:rFonts w:hint="eastAsia" w:ascii="宋体" w:hAnsi="宋体" w:eastAsia="宋体" w:cs="宋体"/>
          <w:b w:val="0"/>
          <w:bCs w:val="0"/>
          <w:sz w:val="28"/>
          <w:szCs w:val="28"/>
          <w:lang w:val="en-US" w:eastAsia="zh-CN"/>
        </w:rPr>
        <w:t>资金预算和绩效目标情况。</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color w:val="auto"/>
          <w:sz w:val="28"/>
          <w:szCs w:val="28"/>
        </w:rPr>
        <w:t>根据《</w:t>
      </w:r>
      <w:r>
        <w:rPr>
          <w:rFonts w:hint="eastAsia" w:ascii="宋体" w:hAnsi="宋体" w:cs="宋体"/>
          <w:b w:val="0"/>
          <w:bCs w:val="0"/>
          <w:color w:val="auto"/>
          <w:sz w:val="28"/>
          <w:szCs w:val="28"/>
          <w:lang w:eastAsia="zh-CN"/>
        </w:rPr>
        <w:t>盐池县</w:t>
      </w:r>
      <w:r>
        <w:rPr>
          <w:rFonts w:hint="eastAsia" w:ascii="宋体" w:hAnsi="宋体" w:cs="宋体"/>
          <w:b w:val="0"/>
          <w:bCs w:val="0"/>
          <w:color w:val="auto"/>
          <w:sz w:val="28"/>
          <w:szCs w:val="28"/>
          <w:lang w:val="en-US" w:eastAsia="zh-CN"/>
        </w:rPr>
        <w:t>2020年财政预算划转</w:t>
      </w:r>
      <w:r>
        <w:rPr>
          <w:rFonts w:hint="eastAsia" w:ascii="宋体" w:hAnsi="宋体" w:eastAsia="宋体" w:cs="宋体"/>
          <w:b w:val="0"/>
          <w:bCs w:val="0"/>
          <w:color w:val="auto"/>
          <w:sz w:val="28"/>
          <w:szCs w:val="28"/>
          <w:lang w:val="en-US" w:eastAsia="zh-CN"/>
        </w:rPr>
        <w:t>通知</w:t>
      </w:r>
      <w:r>
        <w:rPr>
          <w:rFonts w:hint="eastAsia" w:ascii="宋体" w:hAnsi="宋体" w:cs="宋体"/>
          <w:b w:val="0"/>
          <w:bCs w:val="0"/>
          <w:color w:val="auto"/>
          <w:sz w:val="28"/>
          <w:szCs w:val="28"/>
          <w:lang w:val="en-US" w:eastAsia="zh-CN"/>
        </w:rPr>
        <w:t>书</w:t>
      </w:r>
      <w:r>
        <w:rPr>
          <w:rFonts w:hint="eastAsia" w:ascii="宋体" w:hAnsi="宋体" w:eastAsia="宋体" w:cs="宋体"/>
          <w:b w:val="0"/>
          <w:bCs w:val="0"/>
          <w:color w:val="auto"/>
          <w:sz w:val="28"/>
          <w:szCs w:val="28"/>
        </w:rPr>
        <w:t>》</w:t>
      </w:r>
      <w:r>
        <w:rPr>
          <w:rFonts w:hint="eastAsia" w:ascii="宋体" w:hAnsi="宋体" w:cs="宋体"/>
          <w:b w:val="0"/>
          <w:bCs w:val="0"/>
          <w:color w:val="auto"/>
          <w:sz w:val="28"/>
          <w:szCs w:val="28"/>
          <w:lang w:eastAsia="zh-CN"/>
        </w:rPr>
        <w:t>（</w:t>
      </w:r>
      <w:r>
        <w:rPr>
          <w:rFonts w:hint="eastAsia" w:ascii="宋体" w:hAnsi="宋体" w:eastAsia="宋体" w:cs="宋体"/>
          <w:b w:val="0"/>
          <w:bCs w:val="0"/>
          <w:color w:val="auto"/>
          <w:sz w:val="28"/>
          <w:szCs w:val="28"/>
        </w:rPr>
        <w:t>〔20</w:t>
      </w:r>
      <w:r>
        <w:rPr>
          <w:rFonts w:hint="eastAsia" w:ascii="宋体" w:hAnsi="宋体" w:cs="宋体"/>
          <w:b w:val="0"/>
          <w:bCs w:val="0"/>
          <w:color w:val="auto"/>
          <w:sz w:val="28"/>
          <w:szCs w:val="28"/>
          <w:lang w:val="en-US" w:eastAsia="zh-CN"/>
        </w:rPr>
        <w:t>20</w:t>
      </w:r>
      <w:r>
        <w:rPr>
          <w:rFonts w:hint="eastAsia" w:ascii="宋体" w:hAnsi="宋体" w:eastAsia="宋体" w:cs="宋体"/>
          <w:b w:val="0"/>
          <w:bCs w:val="0"/>
          <w:color w:val="auto"/>
          <w:sz w:val="28"/>
          <w:szCs w:val="28"/>
        </w:rPr>
        <w:t>〕</w:t>
      </w:r>
      <w:r>
        <w:rPr>
          <w:rFonts w:hint="eastAsia" w:ascii="宋体" w:hAnsi="宋体" w:eastAsia="宋体" w:cs="宋体"/>
          <w:b w:val="0"/>
          <w:bCs w:val="0"/>
          <w:color w:val="auto"/>
          <w:sz w:val="28"/>
          <w:szCs w:val="28"/>
          <w:lang w:eastAsia="zh-CN"/>
        </w:rPr>
        <w:t>盐财预</w:t>
      </w:r>
      <w:r>
        <w:rPr>
          <w:rFonts w:hint="eastAsia" w:ascii="宋体" w:hAnsi="宋体" w:cs="宋体"/>
          <w:b w:val="0"/>
          <w:bCs w:val="0"/>
          <w:color w:val="auto"/>
          <w:sz w:val="28"/>
          <w:szCs w:val="28"/>
          <w:lang w:eastAsia="zh-CN"/>
        </w:rPr>
        <w:t>（公共预算）字第</w:t>
      </w:r>
      <w:r>
        <w:rPr>
          <w:rFonts w:hint="eastAsia" w:ascii="宋体" w:hAnsi="宋体" w:cs="宋体"/>
          <w:b w:val="0"/>
          <w:bCs w:val="0"/>
          <w:color w:val="auto"/>
          <w:sz w:val="28"/>
          <w:szCs w:val="28"/>
          <w:lang w:val="en-US" w:eastAsia="zh-CN"/>
        </w:rPr>
        <w:t>044</w:t>
      </w:r>
      <w:r>
        <w:rPr>
          <w:rFonts w:hint="eastAsia" w:ascii="宋体" w:hAnsi="宋体" w:eastAsia="宋体" w:cs="宋体"/>
          <w:b w:val="0"/>
          <w:bCs w:val="0"/>
          <w:color w:val="auto"/>
          <w:sz w:val="28"/>
          <w:szCs w:val="28"/>
          <w:lang w:val="en-US" w:eastAsia="zh-CN"/>
        </w:rPr>
        <w:t>号</w:t>
      </w:r>
      <w:r>
        <w:rPr>
          <w:rFonts w:hint="eastAsia" w:ascii="宋体" w:hAnsi="宋体" w:eastAsia="宋体" w:cs="宋体"/>
          <w:b w:val="0"/>
          <w:bCs w:val="0"/>
          <w:color w:val="auto"/>
          <w:sz w:val="28"/>
          <w:szCs w:val="28"/>
          <w:lang w:eastAsia="zh-CN"/>
        </w:rPr>
        <w:t>）</w:t>
      </w:r>
      <w:r>
        <w:rPr>
          <w:rFonts w:hint="eastAsia" w:ascii="宋体" w:hAnsi="宋体" w:eastAsia="宋体" w:cs="宋体"/>
          <w:b w:val="0"/>
          <w:bCs w:val="0"/>
          <w:color w:val="auto"/>
          <w:sz w:val="28"/>
          <w:szCs w:val="28"/>
          <w:lang w:val="en-US" w:eastAsia="zh-CN"/>
        </w:rPr>
        <w:t>文件要求，</w:t>
      </w:r>
      <w:r>
        <w:rPr>
          <w:rFonts w:hint="eastAsia" w:ascii="宋体" w:hAnsi="宋体" w:eastAsia="宋体" w:cs="宋体"/>
          <w:b w:val="0"/>
          <w:bCs w:val="0"/>
          <w:sz w:val="28"/>
          <w:szCs w:val="28"/>
          <w:lang w:val="en-US" w:eastAsia="zh-CN"/>
        </w:rPr>
        <w:t>20</w:t>
      </w:r>
      <w:r>
        <w:rPr>
          <w:rFonts w:hint="eastAsia" w:ascii="宋体" w:hAnsi="宋体" w:cs="宋体"/>
          <w:b w:val="0"/>
          <w:bCs w:val="0"/>
          <w:sz w:val="28"/>
          <w:szCs w:val="28"/>
          <w:lang w:val="en-US" w:eastAsia="zh-CN"/>
        </w:rPr>
        <w:t>20</w:t>
      </w:r>
      <w:r>
        <w:rPr>
          <w:rFonts w:hint="eastAsia" w:ascii="宋体" w:hAnsi="宋体" w:eastAsia="宋体" w:cs="宋体"/>
          <w:b w:val="0"/>
          <w:bCs w:val="0"/>
          <w:sz w:val="28"/>
          <w:szCs w:val="28"/>
          <w:lang w:val="en-US" w:eastAsia="zh-CN"/>
        </w:rPr>
        <w:t>年</w:t>
      </w:r>
      <w:r>
        <w:rPr>
          <w:rFonts w:hint="eastAsia" w:ascii="宋体" w:hAnsi="宋体" w:cs="宋体"/>
          <w:b w:val="0"/>
          <w:bCs w:val="0"/>
          <w:sz w:val="28"/>
          <w:szCs w:val="28"/>
          <w:lang w:val="en-US" w:eastAsia="zh-CN"/>
        </w:rPr>
        <w:t>下拨财政资金363.33</w:t>
      </w:r>
      <w:r>
        <w:rPr>
          <w:rFonts w:hint="eastAsia" w:ascii="宋体" w:hAnsi="宋体" w:eastAsia="宋体" w:cs="宋体"/>
          <w:b w:val="0"/>
          <w:bCs w:val="0"/>
          <w:sz w:val="28"/>
          <w:szCs w:val="28"/>
          <w:lang w:val="en-US" w:eastAsia="zh-CN"/>
        </w:rPr>
        <w:t>万元，用于</w:t>
      </w:r>
      <w:r>
        <w:rPr>
          <w:rFonts w:hint="eastAsia" w:ascii="宋体" w:hAnsi="宋体" w:cs="宋体"/>
          <w:b w:val="0"/>
          <w:bCs w:val="0"/>
          <w:sz w:val="28"/>
          <w:szCs w:val="28"/>
          <w:lang w:val="en-US" w:eastAsia="zh-CN"/>
        </w:rPr>
        <w:t>化解债务资金（盐池县民族街非机动车道及人行道道路工程预算资金）</w:t>
      </w:r>
      <w:r>
        <w:rPr>
          <w:rFonts w:hint="eastAsia" w:ascii="宋体" w:hAnsi="宋体" w:eastAsia="宋体" w:cs="宋体"/>
          <w:b w:val="0"/>
          <w:bCs w:val="0"/>
          <w:sz w:val="28"/>
          <w:szCs w:val="28"/>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lang w:eastAsia="zh-CN"/>
        </w:rPr>
        <w:t>二</w:t>
      </w:r>
      <w:r>
        <w:rPr>
          <w:rFonts w:hint="eastAsia" w:ascii="宋体" w:hAnsi="宋体" w:eastAsia="宋体" w:cs="宋体"/>
          <w:b w:val="0"/>
          <w:bCs w:val="0"/>
          <w:sz w:val="28"/>
          <w:szCs w:val="28"/>
        </w:rPr>
        <w:t>、绩效目标</w:t>
      </w:r>
      <w:r>
        <w:rPr>
          <w:rFonts w:hint="eastAsia" w:ascii="宋体" w:hAnsi="宋体" w:eastAsia="宋体" w:cs="宋体"/>
          <w:b w:val="0"/>
          <w:bCs w:val="0"/>
          <w:sz w:val="28"/>
          <w:szCs w:val="28"/>
          <w:lang w:eastAsia="zh-CN"/>
        </w:rPr>
        <w:t>完成</w:t>
      </w:r>
      <w:r>
        <w:rPr>
          <w:rFonts w:hint="eastAsia" w:ascii="宋体" w:hAnsi="宋体" w:eastAsia="宋体" w:cs="宋体"/>
          <w:b w:val="0"/>
          <w:bCs w:val="0"/>
          <w:sz w:val="28"/>
          <w:szCs w:val="28"/>
        </w:rPr>
        <w:t>情况分析</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rPr>
        <w:t>（一）项目资金</w:t>
      </w:r>
      <w:r>
        <w:rPr>
          <w:rFonts w:hint="eastAsia" w:ascii="宋体" w:hAnsi="宋体" w:eastAsia="宋体" w:cs="宋体"/>
          <w:b w:val="0"/>
          <w:bCs w:val="0"/>
          <w:sz w:val="28"/>
          <w:szCs w:val="28"/>
          <w:lang w:eastAsia="zh-CN"/>
        </w:rPr>
        <w:t>投入</w:t>
      </w:r>
      <w:r>
        <w:rPr>
          <w:rFonts w:hint="eastAsia" w:ascii="宋体" w:hAnsi="宋体" w:eastAsia="宋体" w:cs="宋体"/>
          <w:b w:val="0"/>
          <w:bCs w:val="0"/>
          <w:sz w:val="28"/>
          <w:szCs w:val="28"/>
        </w:rPr>
        <w:t>情况分析</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val="0"/>
          <w:bCs w:val="0"/>
          <w:sz w:val="28"/>
          <w:szCs w:val="28"/>
          <w:lang w:eastAsia="zh-CN"/>
        </w:rPr>
      </w:pPr>
      <w:r>
        <w:rPr>
          <w:rFonts w:hint="eastAsia" w:ascii="宋体" w:hAnsi="宋体" w:eastAsia="宋体" w:cs="宋体"/>
          <w:b w:val="0"/>
          <w:bCs w:val="0"/>
          <w:sz w:val="28"/>
          <w:szCs w:val="28"/>
        </w:rPr>
        <w:t>1.项目资金到位情况</w:t>
      </w:r>
      <w:r>
        <w:rPr>
          <w:rFonts w:hint="eastAsia" w:ascii="宋体" w:hAnsi="宋体" w:eastAsia="宋体" w:cs="宋体"/>
          <w:b w:val="0"/>
          <w:bCs w:val="0"/>
          <w:sz w:val="28"/>
          <w:szCs w:val="28"/>
          <w:lang w:eastAsia="zh-CN"/>
        </w:rPr>
        <w:t>分析</w:t>
      </w:r>
    </w:p>
    <w:p>
      <w:pPr>
        <w:keepNext w:val="0"/>
        <w:keepLines w:val="0"/>
        <w:pageBreakBefore w:val="0"/>
        <w:widowControl w:val="0"/>
        <w:kinsoku/>
        <w:wordWrap/>
        <w:overflowPunct/>
        <w:topLinePunct w:val="0"/>
        <w:autoSpaceDE/>
        <w:autoSpaceDN/>
        <w:bidi w:val="0"/>
        <w:adjustRightInd/>
        <w:snapToGrid/>
        <w:spacing w:line="560" w:lineRule="exact"/>
        <w:ind w:left="0" w:right="0" w:firstLine="560" w:firstLineChars="200"/>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20</w:t>
      </w:r>
      <w:r>
        <w:rPr>
          <w:rFonts w:hint="eastAsia" w:ascii="宋体" w:hAnsi="宋体" w:cs="宋体"/>
          <w:b w:val="0"/>
          <w:bCs w:val="0"/>
          <w:sz w:val="28"/>
          <w:szCs w:val="28"/>
          <w:lang w:val="en-US" w:eastAsia="zh-CN"/>
        </w:rPr>
        <w:t>20</w:t>
      </w:r>
      <w:r>
        <w:rPr>
          <w:rFonts w:hint="eastAsia" w:ascii="宋体" w:hAnsi="宋体" w:eastAsia="宋体" w:cs="宋体"/>
          <w:b w:val="0"/>
          <w:bCs w:val="0"/>
          <w:sz w:val="28"/>
          <w:szCs w:val="28"/>
          <w:lang w:val="en-US" w:eastAsia="zh-CN"/>
        </w:rPr>
        <w:t>年</w:t>
      </w:r>
      <w:r>
        <w:rPr>
          <w:rFonts w:hint="eastAsia" w:ascii="宋体" w:hAnsi="宋体" w:cs="宋体"/>
          <w:b w:val="0"/>
          <w:bCs w:val="0"/>
          <w:sz w:val="28"/>
          <w:szCs w:val="28"/>
          <w:lang w:val="en-US" w:eastAsia="zh-CN"/>
        </w:rPr>
        <w:t>化解债务</w:t>
      </w:r>
      <w:r>
        <w:rPr>
          <w:rFonts w:hint="eastAsia" w:ascii="宋体" w:hAnsi="宋体" w:eastAsia="宋体" w:cs="宋体"/>
          <w:b w:val="0"/>
          <w:bCs w:val="0"/>
          <w:sz w:val="28"/>
          <w:szCs w:val="28"/>
          <w:lang w:val="en-US" w:eastAsia="zh-CN"/>
        </w:rPr>
        <w:t>资金</w:t>
      </w:r>
      <w:r>
        <w:rPr>
          <w:rFonts w:hint="eastAsia" w:ascii="宋体" w:hAnsi="宋体" w:cs="宋体"/>
          <w:b w:val="0"/>
          <w:bCs w:val="0"/>
          <w:sz w:val="28"/>
          <w:szCs w:val="28"/>
          <w:lang w:val="en-US" w:eastAsia="zh-CN"/>
        </w:rPr>
        <w:t>安排财政下拨363.33</w:t>
      </w:r>
      <w:r>
        <w:rPr>
          <w:rFonts w:hint="eastAsia" w:ascii="宋体" w:hAnsi="宋体" w:eastAsia="宋体" w:cs="宋体"/>
          <w:b w:val="0"/>
          <w:bCs w:val="0"/>
          <w:sz w:val="28"/>
          <w:szCs w:val="28"/>
          <w:lang w:val="en-US" w:eastAsia="zh-CN"/>
        </w:rPr>
        <w:t>万元</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到位资金</w:t>
      </w:r>
      <w:r>
        <w:rPr>
          <w:rFonts w:hint="eastAsia" w:ascii="宋体" w:hAnsi="宋体" w:cs="宋体"/>
          <w:b w:val="0"/>
          <w:bCs w:val="0"/>
          <w:sz w:val="28"/>
          <w:szCs w:val="28"/>
          <w:lang w:val="en-US" w:eastAsia="zh-CN"/>
        </w:rPr>
        <w:t>363.33</w:t>
      </w:r>
      <w:r>
        <w:rPr>
          <w:rFonts w:hint="eastAsia" w:ascii="宋体" w:hAnsi="宋体" w:eastAsia="宋体" w:cs="宋体"/>
          <w:b w:val="0"/>
          <w:bCs w:val="0"/>
          <w:sz w:val="28"/>
          <w:szCs w:val="28"/>
          <w:lang w:val="en-US" w:eastAsia="zh-CN"/>
        </w:rPr>
        <w:t>万元</w:t>
      </w:r>
      <w:r>
        <w:rPr>
          <w:rFonts w:hint="eastAsia" w:ascii="宋体" w:hAnsi="宋体" w:eastAsia="宋体" w:cs="宋体"/>
          <w:b w:val="0"/>
          <w:bCs w:val="0"/>
          <w:sz w:val="28"/>
          <w:szCs w:val="28"/>
        </w:rPr>
        <w:t>，资金到位率</w:t>
      </w:r>
      <w:r>
        <w:rPr>
          <w:rFonts w:hint="eastAsia" w:ascii="宋体" w:hAnsi="宋体" w:eastAsia="宋体" w:cs="宋体"/>
          <w:b w:val="0"/>
          <w:bCs w:val="0"/>
          <w:sz w:val="28"/>
          <w:szCs w:val="28"/>
          <w:lang w:val="en-US" w:eastAsia="zh-CN"/>
        </w:rPr>
        <w:t>100</w:t>
      </w:r>
      <w:r>
        <w:rPr>
          <w:rFonts w:hint="eastAsia" w:ascii="宋体" w:hAnsi="宋体" w:eastAsia="宋体" w:cs="宋体"/>
          <w:b w:val="0"/>
          <w:bCs w:val="0"/>
          <w:sz w:val="28"/>
          <w:szCs w:val="28"/>
        </w:rPr>
        <w:t>%。</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2.</w:t>
      </w:r>
      <w:r>
        <w:rPr>
          <w:rFonts w:hint="eastAsia" w:ascii="宋体" w:hAnsi="宋体" w:eastAsia="宋体" w:cs="宋体"/>
          <w:b w:val="0"/>
          <w:bCs w:val="0"/>
          <w:sz w:val="28"/>
          <w:szCs w:val="28"/>
        </w:rPr>
        <w:t>项目资金执行情况</w:t>
      </w:r>
      <w:r>
        <w:rPr>
          <w:rFonts w:hint="eastAsia" w:ascii="宋体" w:hAnsi="宋体" w:eastAsia="宋体" w:cs="宋体"/>
          <w:b w:val="0"/>
          <w:bCs w:val="0"/>
          <w:sz w:val="28"/>
          <w:szCs w:val="28"/>
          <w:lang w:eastAsia="zh-CN"/>
        </w:rPr>
        <w:t>分析</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560" w:firstLineChars="200"/>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rPr>
        <w:t>20</w:t>
      </w:r>
      <w:r>
        <w:rPr>
          <w:rFonts w:hint="eastAsia" w:ascii="宋体" w:hAnsi="宋体" w:cs="宋体"/>
          <w:b w:val="0"/>
          <w:bCs w:val="0"/>
          <w:sz w:val="28"/>
          <w:szCs w:val="28"/>
          <w:lang w:val="en-US" w:eastAsia="zh-CN"/>
        </w:rPr>
        <w:t>20年化解债务</w:t>
      </w:r>
      <w:r>
        <w:rPr>
          <w:rFonts w:hint="eastAsia" w:ascii="宋体" w:hAnsi="宋体" w:eastAsia="宋体" w:cs="宋体"/>
          <w:b w:val="0"/>
          <w:bCs w:val="0"/>
          <w:sz w:val="28"/>
          <w:szCs w:val="28"/>
          <w:lang w:val="en-US" w:eastAsia="zh-CN"/>
        </w:rPr>
        <w:t>资金</w:t>
      </w:r>
      <w:r>
        <w:rPr>
          <w:rFonts w:hint="eastAsia" w:ascii="宋体" w:hAnsi="宋体" w:cs="宋体"/>
          <w:b w:val="0"/>
          <w:bCs w:val="0"/>
          <w:sz w:val="28"/>
          <w:szCs w:val="28"/>
          <w:lang w:val="en-US" w:eastAsia="zh-CN"/>
        </w:rPr>
        <w:t>（盐池县民族街非机动车道及人行道道路工程预算资金）</w:t>
      </w:r>
      <w:r>
        <w:rPr>
          <w:rFonts w:hint="eastAsia" w:ascii="宋体" w:hAnsi="宋体" w:eastAsia="宋体" w:cs="宋体"/>
          <w:b w:val="0"/>
          <w:bCs w:val="0"/>
          <w:sz w:val="28"/>
          <w:szCs w:val="28"/>
        </w:rPr>
        <w:t>已全部安排，并按项目建设要求和进度全部落实到位。20</w:t>
      </w:r>
      <w:r>
        <w:rPr>
          <w:rFonts w:hint="eastAsia" w:ascii="宋体" w:hAnsi="宋体" w:cs="宋体"/>
          <w:b w:val="0"/>
          <w:bCs w:val="0"/>
          <w:sz w:val="28"/>
          <w:szCs w:val="28"/>
          <w:lang w:val="en-US" w:eastAsia="zh-CN"/>
        </w:rPr>
        <w:t>20</w:t>
      </w:r>
      <w:r>
        <w:rPr>
          <w:rFonts w:hint="eastAsia" w:ascii="宋体" w:hAnsi="宋体" w:eastAsia="宋体" w:cs="宋体"/>
          <w:b w:val="0"/>
          <w:bCs w:val="0"/>
          <w:sz w:val="28"/>
          <w:szCs w:val="28"/>
        </w:rPr>
        <w:t>实际总支出为</w:t>
      </w:r>
      <w:r>
        <w:rPr>
          <w:rFonts w:hint="eastAsia" w:ascii="宋体" w:hAnsi="宋体" w:cs="宋体"/>
          <w:b w:val="0"/>
          <w:bCs w:val="0"/>
          <w:sz w:val="28"/>
          <w:szCs w:val="28"/>
          <w:lang w:val="en-US" w:eastAsia="zh-CN"/>
        </w:rPr>
        <w:t>363.33</w:t>
      </w:r>
      <w:r>
        <w:rPr>
          <w:rFonts w:hint="eastAsia" w:ascii="宋体" w:hAnsi="宋体" w:eastAsia="宋体" w:cs="宋体"/>
          <w:b w:val="0"/>
          <w:bCs w:val="0"/>
          <w:sz w:val="28"/>
          <w:szCs w:val="28"/>
        </w:rPr>
        <w:t>万元，</w:t>
      </w:r>
      <w:r>
        <w:rPr>
          <w:rFonts w:hint="eastAsia" w:ascii="宋体" w:hAnsi="宋体" w:cs="宋体"/>
          <w:b w:val="0"/>
          <w:bCs w:val="0"/>
          <w:sz w:val="28"/>
          <w:szCs w:val="28"/>
          <w:lang w:eastAsia="zh-CN"/>
        </w:rPr>
        <w:t>无结余资金</w:t>
      </w:r>
      <w:r>
        <w:rPr>
          <w:rFonts w:hint="eastAsia" w:ascii="宋体" w:hAnsi="宋体" w:eastAsia="宋体" w:cs="宋体"/>
          <w:b w:val="0"/>
          <w:bCs w:val="0"/>
          <w:sz w:val="28"/>
          <w:szCs w:val="28"/>
        </w:rPr>
        <w:t>，资金执行率</w:t>
      </w:r>
      <w:r>
        <w:rPr>
          <w:rFonts w:hint="eastAsia" w:ascii="宋体" w:hAnsi="宋体" w:cs="宋体"/>
          <w:b w:val="0"/>
          <w:bCs w:val="0"/>
          <w:sz w:val="28"/>
          <w:szCs w:val="28"/>
          <w:lang w:val="en-US" w:eastAsia="zh-CN"/>
        </w:rPr>
        <w:t>100%。</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560" w:firstLineChars="200"/>
        <w:jc w:val="both"/>
        <w:textAlignment w:val="auto"/>
        <w:outlineLvl w:val="9"/>
        <w:rPr>
          <w:rFonts w:hint="eastAsia" w:ascii="宋体" w:hAnsi="宋体" w:eastAsia="宋体" w:cs="宋体"/>
          <w:b w:val="0"/>
          <w:bCs w:val="0"/>
          <w:sz w:val="28"/>
          <w:szCs w:val="28"/>
          <w:lang w:eastAsia="zh-CN"/>
        </w:rPr>
      </w:pPr>
      <w:r>
        <w:rPr>
          <w:rFonts w:hint="eastAsia" w:ascii="宋体" w:hAnsi="宋体" w:eastAsia="宋体" w:cs="宋体"/>
          <w:b w:val="0"/>
          <w:bCs w:val="0"/>
          <w:sz w:val="28"/>
          <w:szCs w:val="28"/>
          <w:lang w:val="en-US" w:eastAsia="zh-CN"/>
        </w:rPr>
        <w:t>3.</w:t>
      </w:r>
      <w:r>
        <w:rPr>
          <w:rFonts w:hint="eastAsia" w:ascii="宋体" w:hAnsi="宋体" w:eastAsia="宋体" w:cs="宋体"/>
          <w:b w:val="0"/>
          <w:bCs w:val="0"/>
          <w:sz w:val="28"/>
          <w:szCs w:val="28"/>
        </w:rPr>
        <w:t>项目资金管理情况</w:t>
      </w:r>
      <w:r>
        <w:rPr>
          <w:rFonts w:hint="eastAsia" w:ascii="宋体" w:hAnsi="宋体" w:eastAsia="宋体" w:cs="宋体"/>
          <w:b w:val="0"/>
          <w:bCs w:val="0"/>
          <w:sz w:val="28"/>
          <w:szCs w:val="28"/>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560" w:firstLineChars="200"/>
        <w:jc w:val="both"/>
        <w:textAlignment w:val="auto"/>
        <w:outlineLvl w:val="9"/>
        <w:rPr>
          <w:rFonts w:hint="eastAsia" w:ascii="宋体" w:hAnsi="宋体" w:eastAsia="宋体" w:cs="宋体"/>
          <w:b w:val="0"/>
          <w:bCs w:val="0"/>
          <w:sz w:val="28"/>
          <w:szCs w:val="28"/>
        </w:rPr>
      </w:pPr>
      <w:r>
        <w:rPr>
          <w:rFonts w:hint="eastAsia" w:ascii="宋体" w:hAnsi="宋体" w:cs="宋体"/>
          <w:b w:val="0"/>
          <w:bCs w:val="0"/>
          <w:sz w:val="28"/>
          <w:szCs w:val="28"/>
          <w:lang w:val="en-US" w:eastAsia="zh-CN"/>
        </w:rPr>
        <w:t>化解债务</w:t>
      </w:r>
      <w:r>
        <w:rPr>
          <w:rFonts w:hint="eastAsia" w:ascii="宋体" w:hAnsi="宋体" w:eastAsia="宋体" w:cs="宋体"/>
          <w:b w:val="0"/>
          <w:bCs w:val="0"/>
          <w:sz w:val="28"/>
          <w:szCs w:val="28"/>
          <w:lang w:val="en-US" w:eastAsia="zh-CN"/>
        </w:rPr>
        <w:t>资金</w:t>
      </w:r>
      <w:r>
        <w:rPr>
          <w:rFonts w:hint="eastAsia" w:ascii="宋体" w:hAnsi="宋体" w:cs="宋体"/>
          <w:b w:val="0"/>
          <w:bCs w:val="0"/>
          <w:sz w:val="28"/>
          <w:szCs w:val="28"/>
          <w:lang w:val="en-US" w:eastAsia="zh-CN"/>
        </w:rPr>
        <w:t>（盐池县民族街非机动车道及人行道道路工程预算资金）</w:t>
      </w:r>
      <w:r>
        <w:rPr>
          <w:rFonts w:hint="eastAsia" w:ascii="宋体" w:hAnsi="宋体" w:eastAsia="宋体" w:cs="宋体"/>
          <w:b w:val="0"/>
          <w:bCs w:val="0"/>
          <w:sz w:val="28"/>
          <w:szCs w:val="28"/>
        </w:rPr>
        <w:t>专项资金管理严格执行《中央财政专项补助资金管理办法》《自治区财政专项补助资金管理办法》和《中央对地方专项转移支付绩效目标管理暂行办法》的规定，资金的拨付有完整的审批程序和手续，在资金用途、支付条件、支付计划等方面，按照分级责任制，项目管理人员和财务人员分别审核签字，法定代表人最终确认签字制，做到专款专用，无挤占挪用、虚列支出等情况，会计核算准确、财务资料完整。</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560" w:firstLineChars="200"/>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rPr>
        <w:t>（</w:t>
      </w:r>
      <w:r>
        <w:rPr>
          <w:rFonts w:hint="eastAsia" w:ascii="宋体" w:hAnsi="宋体" w:eastAsia="宋体" w:cs="宋体"/>
          <w:b w:val="0"/>
          <w:bCs w:val="0"/>
          <w:sz w:val="28"/>
          <w:szCs w:val="28"/>
          <w:lang w:eastAsia="zh-CN"/>
        </w:rPr>
        <w:t>二</w:t>
      </w:r>
      <w:r>
        <w:rPr>
          <w:rFonts w:hint="eastAsia" w:ascii="宋体" w:hAnsi="宋体" w:eastAsia="宋体" w:cs="宋体"/>
          <w:b w:val="0"/>
          <w:bCs w:val="0"/>
          <w:sz w:val="28"/>
          <w:szCs w:val="28"/>
        </w:rPr>
        <w:t>）</w:t>
      </w:r>
      <w:r>
        <w:rPr>
          <w:rFonts w:hint="eastAsia" w:ascii="宋体" w:hAnsi="宋体" w:eastAsia="宋体" w:cs="宋体"/>
          <w:b w:val="0"/>
          <w:bCs w:val="0"/>
          <w:sz w:val="28"/>
          <w:szCs w:val="28"/>
          <w:lang w:val="en-US" w:eastAsia="zh-CN"/>
        </w:rPr>
        <w:t>绩</w:t>
      </w:r>
      <w:r>
        <w:rPr>
          <w:rFonts w:hint="eastAsia" w:ascii="宋体" w:hAnsi="宋体" w:eastAsia="宋体" w:cs="宋体"/>
          <w:b w:val="0"/>
          <w:bCs w:val="0"/>
          <w:sz w:val="28"/>
          <w:szCs w:val="28"/>
          <w:highlight w:val="none"/>
          <w:lang w:val="en-US" w:eastAsia="zh-CN"/>
        </w:rPr>
        <w:t>效目标完成情</w:t>
      </w:r>
      <w:r>
        <w:rPr>
          <w:rFonts w:hint="eastAsia" w:ascii="宋体" w:hAnsi="宋体" w:eastAsia="宋体" w:cs="宋体"/>
          <w:b w:val="0"/>
          <w:bCs w:val="0"/>
          <w:sz w:val="28"/>
          <w:szCs w:val="28"/>
          <w:lang w:val="en-US" w:eastAsia="zh-CN"/>
        </w:rPr>
        <w:t>况分析</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rPr>
        <w:t>1.产出指标完成情况分析</w:t>
      </w:r>
    </w:p>
    <w:p>
      <w:pPr>
        <w:keepNext w:val="0"/>
        <w:keepLines w:val="0"/>
        <w:pageBreakBefore w:val="0"/>
        <w:widowControl w:val="0"/>
        <w:kinsoku/>
        <w:wordWrap/>
        <w:overflowPunct/>
        <w:topLinePunct w:val="0"/>
        <w:autoSpaceDE/>
        <w:autoSpaceDN/>
        <w:bidi w:val="0"/>
        <w:adjustRightInd/>
        <w:snapToGrid/>
        <w:spacing w:line="560" w:lineRule="exact"/>
        <w:ind w:right="0" w:firstLine="560" w:firstLineChars="200"/>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rPr>
        <w:t>（1）项目完成数量：</w:t>
      </w:r>
      <w:r>
        <w:rPr>
          <w:rFonts w:hint="eastAsia" w:ascii="宋体" w:hAnsi="宋体" w:cs="宋体"/>
          <w:b w:val="0"/>
          <w:bCs w:val="0"/>
          <w:sz w:val="28"/>
          <w:szCs w:val="28"/>
          <w:lang w:eastAsia="zh-CN"/>
        </w:rPr>
        <w:t>完成</w:t>
      </w:r>
      <w:r>
        <w:rPr>
          <w:rFonts w:hint="eastAsia" w:ascii="宋体" w:hAnsi="宋体" w:cs="宋体"/>
          <w:b w:val="0"/>
          <w:bCs w:val="0"/>
          <w:sz w:val="28"/>
          <w:szCs w:val="28"/>
          <w:lang w:val="en-US" w:eastAsia="zh-CN"/>
        </w:rPr>
        <w:t>盐池县民族街非机动车道及人行道道路工程预算资金、盐池县公园景观绿化改造项目（解放公园）工程项目资金两项债务化解。</w:t>
      </w:r>
    </w:p>
    <w:p>
      <w:pPr>
        <w:keepNext w:val="0"/>
        <w:keepLines w:val="0"/>
        <w:pageBreakBefore w:val="0"/>
        <w:widowControl w:val="0"/>
        <w:kinsoku/>
        <w:wordWrap/>
        <w:overflowPunct/>
        <w:topLinePunct w:val="0"/>
        <w:autoSpaceDE/>
        <w:autoSpaceDN/>
        <w:bidi w:val="0"/>
        <w:adjustRightInd/>
        <w:snapToGrid/>
        <w:spacing w:line="560" w:lineRule="exact"/>
        <w:ind w:left="0" w:right="0" w:firstLine="560" w:firstLineChars="200"/>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rPr>
        <w:t>（2）项目完成质量：项目从前期准备到</w:t>
      </w:r>
      <w:r>
        <w:rPr>
          <w:rFonts w:hint="eastAsia" w:ascii="宋体" w:hAnsi="宋体" w:cs="宋体"/>
          <w:b w:val="0"/>
          <w:bCs w:val="0"/>
          <w:sz w:val="28"/>
          <w:szCs w:val="28"/>
          <w:lang w:eastAsia="zh-CN"/>
        </w:rPr>
        <w:t>后期支付</w:t>
      </w:r>
      <w:r>
        <w:rPr>
          <w:rFonts w:hint="eastAsia" w:ascii="宋体" w:hAnsi="宋体" w:eastAsia="宋体" w:cs="宋体"/>
          <w:b w:val="0"/>
          <w:bCs w:val="0"/>
          <w:sz w:val="28"/>
          <w:szCs w:val="28"/>
        </w:rPr>
        <w:t>，严格按照</w:t>
      </w:r>
      <w:r>
        <w:rPr>
          <w:rFonts w:hint="eastAsia" w:ascii="宋体" w:hAnsi="宋体" w:cs="宋体"/>
          <w:b w:val="0"/>
          <w:bCs w:val="0"/>
          <w:sz w:val="28"/>
          <w:szCs w:val="28"/>
          <w:lang w:eastAsia="zh-CN"/>
        </w:rPr>
        <w:t>相关法律法规执行</w:t>
      </w:r>
      <w:r>
        <w:rPr>
          <w:rFonts w:hint="eastAsia" w:ascii="宋体" w:hAnsi="宋体" w:eastAsia="宋体" w:cs="宋体"/>
          <w:b w:val="0"/>
          <w:bCs w:val="0"/>
          <w:sz w:val="28"/>
          <w:szCs w:val="28"/>
        </w:rPr>
        <w:t>，</w:t>
      </w:r>
      <w:r>
        <w:rPr>
          <w:rFonts w:hint="eastAsia" w:ascii="宋体" w:hAnsi="宋体" w:cs="宋体"/>
          <w:b w:val="0"/>
          <w:bCs w:val="0"/>
          <w:sz w:val="28"/>
          <w:szCs w:val="28"/>
          <w:lang w:eastAsia="zh-CN"/>
        </w:rPr>
        <w:t>项目</w:t>
      </w:r>
      <w:r>
        <w:rPr>
          <w:rFonts w:hint="eastAsia" w:ascii="宋体" w:hAnsi="宋体" w:eastAsia="宋体" w:cs="宋体"/>
          <w:b w:val="0"/>
          <w:bCs w:val="0"/>
          <w:sz w:val="28"/>
          <w:szCs w:val="28"/>
        </w:rPr>
        <w:t>完成质量均达到标准。</w:t>
      </w:r>
    </w:p>
    <w:p>
      <w:pPr>
        <w:keepNext w:val="0"/>
        <w:keepLines w:val="0"/>
        <w:pageBreakBefore w:val="0"/>
        <w:widowControl w:val="0"/>
        <w:kinsoku/>
        <w:wordWrap/>
        <w:overflowPunct/>
        <w:topLinePunct w:val="0"/>
        <w:autoSpaceDE/>
        <w:autoSpaceDN/>
        <w:bidi w:val="0"/>
        <w:adjustRightInd/>
        <w:snapToGrid/>
        <w:spacing w:line="560" w:lineRule="exact"/>
        <w:ind w:left="0" w:right="0" w:firstLine="560" w:firstLineChars="200"/>
        <w:jc w:val="both"/>
        <w:textAlignment w:val="auto"/>
        <w:outlineLvl w:val="9"/>
        <w:rPr>
          <w:rFonts w:hint="eastAsia" w:ascii="宋体" w:hAnsi="宋体" w:eastAsia="宋体" w:cs="宋体"/>
          <w:b w:val="0"/>
          <w:bCs w:val="0"/>
          <w:sz w:val="28"/>
          <w:szCs w:val="28"/>
          <w:lang w:eastAsia="zh-CN"/>
        </w:rPr>
      </w:pPr>
      <w:r>
        <w:rPr>
          <w:rFonts w:hint="eastAsia" w:ascii="宋体" w:hAnsi="宋体" w:eastAsia="宋体" w:cs="宋体"/>
          <w:b w:val="0"/>
          <w:bCs w:val="0"/>
          <w:sz w:val="28"/>
          <w:szCs w:val="28"/>
        </w:rPr>
        <w:t>（3）项目实施进度：</w:t>
      </w:r>
      <w:r>
        <w:rPr>
          <w:rFonts w:hint="eastAsia" w:ascii="宋体" w:hAnsi="宋体" w:cs="宋体"/>
          <w:b w:val="0"/>
          <w:bCs w:val="0"/>
          <w:sz w:val="28"/>
          <w:szCs w:val="28"/>
          <w:lang w:eastAsia="zh-CN"/>
        </w:rPr>
        <w:t>截止</w:t>
      </w:r>
      <w:r>
        <w:rPr>
          <w:rFonts w:hint="eastAsia" w:ascii="宋体" w:hAnsi="宋体" w:cs="宋体"/>
          <w:b w:val="0"/>
          <w:bCs w:val="0"/>
          <w:sz w:val="28"/>
          <w:szCs w:val="28"/>
          <w:lang w:val="en-US" w:eastAsia="zh-CN"/>
        </w:rPr>
        <w:t>2020年底，已完成化解债务</w:t>
      </w:r>
      <w:r>
        <w:rPr>
          <w:rFonts w:hint="eastAsia" w:ascii="宋体" w:hAnsi="宋体" w:eastAsia="宋体" w:cs="宋体"/>
          <w:b w:val="0"/>
          <w:bCs w:val="0"/>
          <w:sz w:val="28"/>
          <w:szCs w:val="28"/>
          <w:lang w:val="en-US" w:eastAsia="zh-CN"/>
        </w:rPr>
        <w:t>资金</w:t>
      </w:r>
      <w:r>
        <w:rPr>
          <w:rFonts w:hint="eastAsia" w:ascii="宋体" w:hAnsi="宋体" w:cs="宋体"/>
          <w:b w:val="0"/>
          <w:bCs w:val="0"/>
          <w:sz w:val="28"/>
          <w:szCs w:val="28"/>
          <w:lang w:val="en-US" w:eastAsia="zh-CN"/>
        </w:rPr>
        <w:t>（盐池县民族街非机动车道及人行道道路工程预算资金）</w:t>
      </w:r>
      <w:r>
        <w:rPr>
          <w:rFonts w:hint="eastAsia" w:ascii="宋体" w:hAnsi="宋体" w:eastAsia="宋体" w:cs="宋体"/>
          <w:b w:val="0"/>
          <w:bCs w:val="0"/>
          <w:sz w:val="28"/>
          <w:szCs w:val="28"/>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left="0" w:right="0" w:firstLine="560" w:firstLineChars="200"/>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rPr>
        <w:t>（4）项目成本节约情况：</w:t>
      </w:r>
      <w:r>
        <w:rPr>
          <w:rFonts w:hint="eastAsia" w:ascii="宋体" w:hAnsi="宋体" w:eastAsia="宋体" w:cs="宋体"/>
          <w:b w:val="0"/>
          <w:bCs w:val="0"/>
          <w:sz w:val="28"/>
          <w:szCs w:val="28"/>
          <w:lang w:val="en-US" w:eastAsia="zh-CN"/>
        </w:rPr>
        <w:t>一是</w:t>
      </w:r>
      <w:r>
        <w:rPr>
          <w:rFonts w:hint="eastAsia" w:ascii="宋体" w:hAnsi="宋体" w:eastAsia="宋体" w:cs="宋体"/>
          <w:b w:val="0"/>
          <w:bCs w:val="0"/>
          <w:sz w:val="28"/>
          <w:szCs w:val="28"/>
        </w:rPr>
        <w:t>控制成本</w:t>
      </w:r>
      <w:r>
        <w:rPr>
          <w:rFonts w:hint="eastAsia" w:ascii="宋体" w:hAnsi="宋体" w:eastAsia="宋体" w:cs="宋体"/>
          <w:b w:val="0"/>
          <w:bCs w:val="0"/>
          <w:sz w:val="28"/>
          <w:szCs w:val="28"/>
          <w:lang w:eastAsia="zh-CN"/>
        </w:rPr>
        <w:t>是</w:t>
      </w:r>
      <w:r>
        <w:rPr>
          <w:rFonts w:hint="eastAsia" w:ascii="宋体" w:hAnsi="宋体" w:eastAsia="宋体" w:cs="宋体"/>
          <w:b w:val="0"/>
          <w:bCs w:val="0"/>
          <w:sz w:val="28"/>
          <w:szCs w:val="28"/>
        </w:rPr>
        <w:t>关系减少无用消耗</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提高有效投入能力</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取得经济效益和社会效益的综合平衡。</w:t>
      </w:r>
      <w:r>
        <w:rPr>
          <w:rFonts w:hint="eastAsia" w:ascii="宋体" w:hAnsi="宋体" w:eastAsia="宋体" w:cs="宋体"/>
          <w:b w:val="0"/>
          <w:bCs w:val="0"/>
          <w:sz w:val="28"/>
          <w:szCs w:val="28"/>
          <w:lang w:val="en-US" w:eastAsia="zh-CN"/>
        </w:rPr>
        <w:t>二是</w:t>
      </w:r>
      <w:r>
        <w:rPr>
          <w:rFonts w:hint="eastAsia" w:ascii="宋体" w:hAnsi="宋体" w:eastAsia="宋体" w:cs="宋体"/>
          <w:b w:val="0"/>
          <w:bCs w:val="0"/>
          <w:sz w:val="28"/>
          <w:szCs w:val="28"/>
        </w:rPr>
        <w:t>项目从开工建设到完工，正确合理指导施工</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施工流程合理</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lang w:val="en-US" w:eastAsia="zh-CN"/>
        </w:rPr>
        <w:t>通过</w:t>
      </w:r>
      <w:r>
        <w:rPr>
          <w:rFonts w:hint="eastAsia" w:ascii="宋体" w:hAnsi="宋体" w:eastAsia="宋体" w:cs="宋体"/>
          <w:b w:val="0"/>
          <w:bCs w:val="0"/>
          <w:sz w:val="28"/>
          <w:szCs w:val="28"/>
        </w:rPr>
        <w:t>加强</w:t>
      </w:r>
    </w:p>
    <w:p>
      <w:pPr>
        <w:keepNext w:val="0"/>
        <w:keepLines w:val="0"/>
        <w:pageBreakBefore w:val="0"/>
        <w:widowControl w:val="0"/>
        <w:kinsoku/>
        <w:wordWrap/>
        <w:overflowPunct/>
        <w:topLinePunct w:val="0"/>
        <w:autoSpaceDE/>
        <w:autoSpaceDN/>
        <w:bidi w:val="0"/>
        <w:adjustRightInd/>
        <w:snapToGrid/>
        <w:spacing w:line="560" w:lineRule="exact"/>
        <w:ind w:right="0"/>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rPr>
        <w:t>质量管理减少返工损失。</w:t>
      </w:r>
      <w:r>
        <w:rPr>
          <w:rFonts w:hint="eastAsia" w:ascii="宋体" w:hAnsi="宋体" w:eastAsia="宋体" w:cs="宋体"/>
          <w:b w:val="0"/>
          <w:bCs w:val="0"/>
          <w:sz w:val="28"/>
          <w:szCs w:val="28"/>
          <w:lang w:val="en-US" w:eastAsia="zh-CN"/>
        </w:rPr>
        <w:t>三是</w:t>
      </w:r>
      <w:r>
        <w:rPr>
          <w:rFonts w:hint="eastAsia" w:ascii="宋体" w:hAnsi="宋体" w:eastAsia="宋体" w:cs="宋体"/>
          <w:b w:val="0"/>
          <w:bCs w:val="0"/>
          <w:sz w:val="28"/>
          <w:szCs w:val="28"/>
        </w:rPr>
        <w:t>建立健全成本分析制度</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及时进行成本分析</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加强对材料、人工的管理。</w:t>
      </w:r>
      <w:r>
        <w:rPr>
          <w:rFonts w:hint="eastAsia" w:ascii="宋体" w:hAnsi="宋体" w:eastAsia="宋体" w:cs="宋体"/>
          <w:b w:val="0"/>
          <w:bCs w:val="0"/>
          <w:sz w:val="28"/>
          <w:szCs w:val="28"/>
          <w:lang w:val="en-US" w:eastAsia="zh-CN"/>
        </w:rPr>
        <w:t>四是</w:t>
      </w:r>
      <w:r>
        <w:rPr>
          <w:rFonts w:hint="eastAsia" w:ascii="宋体" w:hAnsi="宋体" w:eastAsia="宋体" w:cs="宋体"/>
          <w:b w:val="0"/>
          <w:bCs w:val="0"/>
          <w:sz w:val="28"/>
          <w:szCs w:val="28"/>
        </w:rPr>
        <w:t>在确保工程质量和安全生产的前提下</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合理缩短工期</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减少施工管理费用的支出</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做到</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集中、快速、文明</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施工</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提高工程效益及节约项目建设成本。</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lang w:val="en-US" w:eastAsia="zh-CN"/>
        </w:rPr>
        <w:t>2.效益指标完成情况分析</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宋体" w:hAnsi="宋体" w:eastAsia="宋体" w:cs="宋体"/>
          <w:b w:val="0"/>
          <w:bCs w:val="0"/>
          <w:sz w:val="28"/>
          <w:szCs w:val="28"/>
          <w:lang w:val="en-US" w:eastAsia="zh-CN"/>
        </w:rPr>
        <w:t>（1）项目实施的经济效益：</w:t>
      </w:r>
      <w:r>
        <w:rPr>
          <w:rFonts w:hint="eastAsia" w:asciiTheme="minorEastAsia" w:hAnsiTheme="minorEastAsia" w:eastAsiaTheme="minorEastAsia" w:cstheme="minorEastAsia"/>
          <w:b w:val="0"/>
          <w:bCs w:val="0"/>
          <w:sz w:val="28"/>
          <w:szCs w:val="28"/>
          <w:lang w:val="en-US" w:eastAsia="zh-CN"/>
        </w:rPr>
        <w:t>优化投资环境，吸引项目投资，为城市的绿色发展和持续稳定发展奠定基础，来自国内外各地的投资商都会将景观绿化建设做的好的城市作为同等条件下更为理想的投资目标地。在城市建设进程中，环境与经济相互促进、协调发展，景观能够优化城市布局、优选城市景观汇总的植物配置以及不断提升城市绿化覆盖范围的方式实现环境和生态效益，而生态效益也会反过来对城市建设的经济效益起到促进作用，一次投资，终身受益。</w:t>
      </w:r>
    </w:p>
    <w:p>
      <w:pPr>
        <w:pStyle w:val="8"/>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firstLine="560" w:firstLineChars="200"/>
        <w:textAlignment w:val="auto"/>
        <w:rPr>
          <w:rFonts w:hint="default"/>
          <w:lang w:val="en-US" w:eastAsia="zh-CN"/>
        </w:rPr>
      </w:pPr>
      <w:r>
        <w:rPr>
          <w:rFonts w:hint="eastAsia" w:asciiTheme="minorEastAsia" w:hAnsiTheme="minorEastAsia" w:eastAsiaTheme="minorEastAsia" w:cstheme="minorEastAsia"/>
          <w:sz w:val="28"/>
          <w:szCs w:val="28"/>
          <w:lang w:val="en-US" w:eastAsia="zh-CN"/>
        </w:rPr>
        <w:t>通过实施</w:t>
      </w:r>
      <w:r>
        <w:rPr>
          <w:rFonts w:hint="eastAsia" w:ascii="宋体" w:hAnsi="宋体" w:cs="宋体"/>
          <w:b w:val="0"/>
          <w:bCs w:val="0"/>
          <w:sz w:val="28"/>
          <w:szCs w:val="28"/>
          <w:lang w:val="en-US" w:eastAsia="zh-CN"/>
        </w:rPr>
        <w:t>盐池县民族街非机动车道及人行道道路工程</w:t>
      </w:r>
      <w:r>
        <w:rPr>
          <w:rFonts w:hint="eastAsia" w:asciiTheme="minorEastAsia" w:hAnsiTheme="minorEastAsia" w:eastAsiaTheme="minorEastAsia" w:cstheme="minorEastAsia"/>
          <w:kern w:val="2"/>
          <w:sz w:val="28"/>
          <w:szCs w:val="28"/>
          <w:lang w:val="en-US" w:eastAsia="zh-CN" w:bidi="ar"/>
        </w:rPr>
        <w:t>建设</w:t>
      </w:r>
      <w:r>
        <w:rPr>
          <w:rFonts w:hint="eastAsia" w:asciiTheme="minorEastAsia" w:hAnsiTheme="minorEastAsia" w:eastAsiaTheme="minorEastAsia" w:cstheme="minorEastAsia"/>
          <w:sz w:val="28"/>
          <w:szCs w:val="28"/>
          <w:lang w:val="en-US" w:eastAsia="zh-CN"/>
        </w:rPr>
        <w:t>，完善公路运输结构，提升道路的强度和耐久性，改善交通状况，提高车辆行驶的安全性、便捷性，</w:t>
      </w:r>
      <w:r>
        <w:rPr>
          <w:rFonts w:hint="eastAsia" w:asciiTheme="minorEastAsia" w:hAnsiTheme="minorEastAsia" w:eastAsiaTheme="minorEastAsia" w:cstheme="minorEastAsia"/>
          <w:color w:val="auto"/>
          <w:sz w:val="28"/>
          <w:szCs w:val="28"/>
          <w:lang w:val="en-US" w:eastAsia="zh-CN"/>
        </w:rPr>
        <w:t>能够节约运输时间，减少汽车损耗，降低运输成本。该项目的建设不但可以规范交通秩序，降低交通事故发生率，从而降低由于交通事故所产生的人员、车辆及道路的经济损失，而且还可以改善城市整体面貌，优化城市功能组合。</w:t>
      </w:r>
    </w:p>
    <w:p>
      <w:pPr>
        <w:pStyle w:val="8"/>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firstLine="560" w:firstLineChars="200"/>
        <w:textAlignment w:val="auto"/>
        <w:rPr>
          <w:rFonts w:hint="eastAsia" w:asciiTheme="minorEastAsia" w:hAnsiTheme="minorEastAsia" w:eastAsiaTheme="minorEastAsia" w:cstheme="minorEastAsia"/>
          <w:color w:val="auto"/>
          <w:sz w:val="28"/>
          <w:szCs w:val="28"/>
          <w:lang w:val="en-US" w:eastAsia="zh-CN"/>
        </w:rPr>
      </w:pPr>
      <w:r>
        <w:rPr>
          <w:rFonts w:hint="eastAsia" w:ascii="宋体" w:hAnsi="宋体" w:eastAsia="宋体" w:cs="宋体"/>
          <w:b w:val="0"/>
          <w:bCs w:val="0"/>
          <w:kern w:val="2"/>
          <w:sz w:val="28"/>
          <w:szCs w:val="28"/>
          <w:lang w:val="en-US" w:eastAsia="zh-CN" w:bidi="ar-SA"/>
        </w:rPr>
        <w:t>（2）项目实施的社会效益：</w:t>
      </w:r>
      <w:r>
        <w:rPr>
          <w:rFonts w:hint="eastAsia" w:asciiTheme="minorEastAsia" w:hAnsiTheme="minorEastAsia" w:eastAsiaTheme="minorEastAsia" w:cstheme="minorEastAsia"/>
          <w:color w:val="auto"/>
          <w:sz w:val="28"/>
          <w:szCs w:val="28"/>
          <w:lang w:val="en-US" w:eastAsia="zh-CN"/>
        </w:rPr>
        <w:t>实施会进一步改善盐池县城市路网功能，使得该地区规划主干道路网的交通运输功能得到极大的改观；不但可以大大减轻交通压力，缓解交通运输的紧张情况，为居民提供了进出的便捷通道，而且还可以为排水、通信、燃气等基础设施提供通道。在解决交通问题的同时，可以带动道路两侧土地的增值，改善投资环境、沿线居民的工作和生活条件，还可以美化城市的自然环境、人文环境，促进周边地区的经济发展，满足不断增长的交通运输需求。</w:t>
      </w:r>
    </w:p>
    <w:p>
      <w:pPr>
        <w:pStyle w:val="7"/>
        <w:keepNext w:val="0"/>
        <w:keepLines w:val="0"/>
        <w:pageBreakBefore w:val="0"/>
        <w:widowControl w:val="0"/>
        <w:kinsoku/>
        <w:wordWrap/>
        <w:overflowPunct/>
        <w:topLinePunct w:val="0"/>
        <w:autoSpaceDE/>
        <w:autoSpaceDN/>
        <w:bidi w:val="0"/>
        <w:adjustRightInd/>
        <w:snapToGrid/>
        <w:spacing w:line="560" w:lineRule="exact"/>
        <w:ind w:left="0" w:leftChars="0" w:firstLine="560" w:firstLineChars="200"/>
        <w:textAlignment w:val="auto"/>
        <w:rPr>
          <w:rFonts w:hint="eastAsia" w:ascii="宋体" w:hAnsi="宋体"/>
          <w:color w:val="000000"/>
          <w:sz w:val="28"/>
          <w:szCs w:val="28"/>
        </w:rPr>
      </w:pPr>
      <w:r>
        <w:rPr>
          <w:rFonts w:hint="eastAsia" w:asciiTheme="minorEastAsia" w:hAnsiTheme="minorEastAsia" w:eastAsiaTheme="minorEastAsia" w:cstheme="minorEastAsia"/>
          <w:b w:val="0"/>
          <w:bCs w:val="0"/>
          <w:color w:val="000000"/>
          <w:kern w:val="2"/>
          <w:sz w:val="28"/>
          <w:szCs w:val="28"/>
          <w:lang w:val="en-US" w:eastAsia="zh-CN" w:bidi="ar-SA"/>
        </w:rPr>
        <w:t>净化空气、保护水质、消毒杀菌、养水源、吸收有害气体、滞尘、减弱噪音、改善空气温度和湿度、防风固沙等促进城区居民身心健康起到了积极的促进作用。</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636"/>
        <w:jc w:val="both"/>
        <w:textAlignment w:val="auto"/>
        <w:outlineLvl w:val="9"/>
        <w:rPr>
          <w:rFonts w:hint="eastAsia" w:ascii="宋体" w:hAnsi="宋体" w:cs="宋体"/>
          <w:b w:val="0"/>
          <w:bCs w:val="0"/>
          <w:kern w:val="2"/>
          <w:sz w:val="28"/>
          <w:szCs w:val="28"/>
          <w:lang w:val="en-US" w:eastAsia="zh-CN" w:bidi="ar-SA"/>
        </w:rPr>
      </w:pPr>
      <w:r>
        <w:rPr>
          <w:rFonts w:hint="eastAsia" w:ascii="宋体" w:hAnsi="宋体" w:eastAsia="宋体" w:cs="宋体"/>
          <w:b w:val="0"/>
          <w:bCs w:val="0"/>
          <w:sz w:val="28"/>
          <w:szCs w:val="28"/>
          <w:lang w:val="en-US" w:eastAsia="zh-CN"/>
        </w:rPr>
        <w:t>（3）</w:t>
      </w:r>
      <w:r>
        <w:rPr>
          <w:rFonts w:hint="eastAsia" w:ascii="宋体" w:hAnsi="宋体" w:eastAsia="宋体" w:cs="宋体"/>
          <w:b w:val="0"/>
          <w:bCs w:val="0"/>
          <w:kern w:val="2"/>
          <w:sz w:val="28"/>
          <w:szCs w:val="28"/>
          <w:lang w:val="en-US" w:eastAsia="zh-CN" w:bidi="ar-SA"/>
        </w:rPr>
        <w:t>项目实施的生态效益：</w:t>
      </w:r>
      <w:r>
        <w:rPr>
          <w:rFonts w:hint="eastAsia" w:asciiTheme="minorEastAsia" w:hAnsiTheme="minorEastAsia" w:eastAsiaTheme="minorEastAsia" w:cstheme="minorEastAsia"/>
          <w:b w:val="0"/>
          <w:bCs w:val="0"/>
          <w:color w:val="000000"/>
          <w:kern w:val="2"/>
          <w:sz w:val="28"/>
          <w:szCs w:val="28"/>
          <w:lang w:val="en-US" w:eastAsia="zh-CN" w:bidi="ar-SA"/>
        </w:rPr>
        <w:t>在高度竞争的城市建设中开展景观绿化及道路完善工作，能够从优化产业结构方面显著改善城市建设质量，提升城市建设和城市化水平。景观绿化能够改善城市范围内的小气候，调节温度、光照、水分等，为城市营造更为宜人的生活环境。景观绿化还能减少城市建设噪声，净化空气，有效避免水土流失。除此之外，在城市建设中进行景观绿化还能装饰建筑设施，改变城市面貌。</w:t>
      </w:r>
    </w:p>
    <w:p>
      <w:pPr>
        <w:pStyle w:val="8"/>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firstLine="560" w:firstLineChars="200"/>
        <w:textAlignment w:val="auto"/>
        <w:rPr>
          <w:rFonts w:hint="eastAsia" w:ascii="宋体" w:hAnsi="宋体" w:eastAsia="宋体" w:cs="宋体"/>
          <w:b w:val="0"/>
          <w:bCs w:val="0"/>
          <w:kern w:val="2"/>
          <w:sz w:val="28"/>
          <w:szCs w:val="28"/>
          <w:lang w:val="en-US" w:eastAsia="zh-CN" w:bidi="ar-SA"/>
        </w:rPr>
      </w:pPr>
      <w:r>
        <w:rPr>
          <w:rFonts w:hint="eastAsia" w:ascii="宋体" w:hAnsi="宋体" w:eastAsia="宋体" w:cs="宋体"/>
          <w:b w:val="0"/>
          <w:bCs w:val="0"/>
          <w:sz w:val="28"/>
          <w:szCs w:val="28"/>
          <w:lang w:val="en-US" w:eastAsia="zh-CN"/>
        </w:rPr>
        <w:t>（4）项目实施的可持续影响：</w:t>
      </w:r>
      <w:r>
        <w:rPr>
          <w:rFonts w:hint="eastAsia" w:asciiTheme="minorEastAsia" w:hAnsiTheme="minorEastAsia" w:eastAsiaTheme="minorEastAsia" w:cstheme="minorEastAsia"/>
          <w:color w:val="auto"/>
          <w:sz w:val="28"/>
          <w:szCs w:val="28"/>
          <w:lang w:val="en-US" w:eastAsia="zh-CN"/>
        </w:rPr>
        <w:t>工程建成后，可以保障和延长公路使用寿命，提升通行质量，改善道路行驶环境，加强了绿化、亮化、硬化等基础工程建设，提升盐池县公路服务状态。为盐池县国民经济产业的发展、社会经济结构的改变，以及县城的外延拓展提供了有力的基础条件，对于改善区域投资环境，发展区域社会经济结构均有着十分重要的意义。</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636" w:leftChars="0" w:right="0" w:rightChars="0"/>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3.满意度指标完成情况分析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560" w:firstLineChars="200"/>
        <w:jc w:val="both"/>
        <w:textAlignment w:val="auto"/>
        <w:outlineLvl w:val="9"/>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lang w:eastAsia="zh-CN"/>
        </w:rPr>
        <w:t>自</w:t>
      </w:r>
      <w:r>
        <w:rPr>
          <w:rFonts w:hint="eastAsia" w:ascii="宋体" w:hAnsi="宋体" w:eastAsia="宋体" w:cs="宋体"/>
          <w:b w:val="0"/>
          <w:bCs w:val="0"/>
          <w:color w:val="auto"/>
          <w:sz w:val="28"/>
          <w:szCs w:val="28"/>
          <w:lang w:val="en-US" w:eastAsia="zh-CN"/>
        </w:rPr>
        <w:t>20</w:t>
      </w:r>
      <w:r>
        <w:rPr>
          <w:rFonts w:hint="eastAsia" w:ascii="宋体" w:hAnsi="宋体" w:cs="宋体"/>
          <w:b w:val="0"/>
          <w:bCs w:val="0"/>
          <w:color w:val="auto"/>
          <w:sz w:val="28"/>
          <w:szCs w:val="28"/>
          <w:lang w:val="en-US" w:eastAsia="zh-CN"/>
        </w:rPr>
        <w:t>20</w:t>
      </w:r>
      <w:r>
        <w:rPr>
          <w:rFonts w:hint="eastAsia" w:ascii="宋体" w:hAnsi="宋体" w:eastAsia="宋体" w:cs="宋体"/>
          <w:b w:val="0"/>
          <w:bCs w:val="0"/>
          <w:color w:val="auto"/>
          <w:sz w:val="28"/>
          <w:szCs w:val="28"/>
          <w:lang w:val="en-US" w:eastAsia="zh-CN"/>
        </w:rPr>
        <w:t>年以来，我单位对全部项目实施和整体社会效益及满意度等各项指标调查，基本情况是群众对项目实施满意度达9</w:t>
      </w:r>
      <w:r>
        <w:rPr>
          <w:rFonts w:hint="eastAsia" w:ascii="宋体" w:hAnsi="宋体" w:cs="宋体"/>
          <w:b w:val="0"/>
          <w:bCs w:val="0"/>
          <w:color w:val="auto"/>
          <w:sz w:val="28"/>
          <w:szCs w:val="28"/>
          <w:lang w:val="en-US" w:eastAsia="zh-CN"/>
        </w:rPr>
        <w:t>4</w:t>
      </w:r>
      <w:r>
        <w:rPr>
          <w:rFonts w:hint="eastAsia" w:ascii="宋体" w:hAnsi="宋体" w:eastAsia="宋体" w:cs="宋体"/>
          <w:b w:val="0"/>
          <w:bCs w:val="0"/>
          <w:color w:val="auto"/>
          <w:sz w:val="28"/>
          <w:szCs w:val="28"/>
          <w:lang w:val="en-US" w:eastAsia="zh-CN"/>
        </w:rPr>
        <w:t>%。项目社会效益和经济效益明显，达到了预期效果。</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val="0"/>
          <w:bCs w:val="0"/>
          <w:sz w:val="28"/>
          <w:szCs w:val="28"/>
          <w:lang w:eastAsia="zh-CN"/>
        </w:rPr>
      </w:pPr>
      <w:r>
        <w:rPr>
          <w:rFonts w:hint="eastAsia" w:ascii="宋体" w:hAnsi="宋体" w:eastAsia="宋体" w:cs="宋体"/>
          <w:b w:val="0"/>
          <w:bCs w:val="0"/>
          <w:sz w:val="28"/>
          <w:szCs w:val="28"/>
          <w:lang w:eastAsia="zh-CN"/>
        </w:rPr>
        <w:t>三、偏离绩效目标的原因和下一步改进措施</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rPr>
        <w:t>20</w:t>
      </w:r>
      <w:r>
        <w:rPr>
          <w:rFonts w:hint="eastAsia" w:ascii="宋体" w:hAnsi="宋体" w:cs="宋体"/>
          <w:b w:val="0"/>
          <w:bCs w:val="0"/>
          <w:sz w:val="28"/>
          <w:szCs w:val="28"/>
          <w:lang w:val="en-US" w:eastAsia="zh-CN"/>
        </w:rPr>
        <w:t>20</w:t>
      </w:r>
      <w:r>
        <w:rPr>
          <w:rFonts w:hint="eastAsia" w:ascii="宋体" w:hAnsi="宋体" w:eastAsia="宋体" w:cs="宋体"/>
          <w:b w:val="0"/>
          <w:bCs w:val="0"/>
          <w:sz w:val="28"/>
          <w:szCs w:val="28"/>
        </w:rPr>
        <w:t>年</w:t>
      </w:r>
      <w:r>
        <w:rPr>
          <w:rFonts w:hint="eastAsia" w:ascii="宋体" w:hAnsi="宋体" w:eastAsia="宋体" w:cs="宋体"/>
          <w:b w:val="0"/>
          <w:bCs w:val="0"/>
          <w:sz w:val="28"/>
          <w:szCs w:val="28"/>
          <w:lang w:val="en-US" w:eastAsia="zh-CN"/>
        </w:rPr>
        <w:t>度</w:t>
      </w:r>
      <w:r>
        <w:rPr>
          <w:rFonts w:hint="eastAsia" w:ascii="宋体" w:hAnsi="宋体" w:cs="宋体"/>
          <w:b w:val="0"/>
          <w:bCs w:val="0"/>
          <w:sz w:val="28"/>
          <w:szCs w:val="28"/>
          <w:lang w:val="en-US" w:eastAsia="zh-CN"/>
        </w:rPr>
        <w:t>化解债务</w:t>
      </w:r>
      <w:r>
        <w:rPr>
          <w:rFonts w:hint="eastAsia" w:ascii="宋体" w:hAnsi="宋体" w:eastAsia="宋体" w:cs="宋体"/>
          <w:b w:val="0"/>
          <w:bCs w:val="0"/>
          <w:sz w:val="28"/>
          <w:szCs w:val="28"/>
          <w:lang w:val="en-US" w:eastAsia="zh-CN"/>
        </w:rPr>
        <w:t>资金</w:t>
      </w:r>
      <w:r>
        <w:rPr>
          <w:rFonts w:hint="eastAsia" w:ascii="宋体" w:hAnsi="宋体" w:cs="宋体"/>
          <w:b w:val="0"/>
          <w:bCs w:val="0"/>
          <w:sz w:val="28"/>
          <w:szCs w:val="28"/>
          <w:lang w:val="en-US" w:eastAsia="zh-CN"/>
        </w:rPr>
        <w:t>（盐池县民族街非机动车道及人行道道路工程预算资金）</w:t>
      </w:r>
      <w:r>
        <w:rPr>
          <w:rFonts w:hint="eastAsia" w:ascii="宋体" w:hAnsi="宋体" w:eastAsia="宋体" w:cs="宋体"/>
          <w:b w:val="0"/>
          <w:bCs w:val="0"/>
          <w:sz w:val="28"/>
          <w:szCs w:val="28"/>
          <w:lang w:val="en-US" w:eastAsia="zh-CN"/>
        </w:rPr>
        <w:t>，均达到了绩效目标。</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200" w:right="0" w:rightChars="0"/>
        <w:jc w:val="both"/>
        <w:textAlignment w:val="auto"/>
        <w:rPr>
          <w:rFonts w:hint="eastAsia" w:ascii="宋体" w:hAnsi="宋体" w:eastAsia="宋体" w:cs="宋体"/>
          <w:b w:val="0"/>
          <w:bCs w:val="0"/>
          <w:snapToGrid/>
          <w:color w:val="auto"/>
          <w:spacing w:val="0"/>
          <w:w w:val="100"/>
          <w:kern w:val="2"/>
          <w:position w:val="0"/>
          <w:sz w:val="28"/>
          <w:szCs w:val="28"/>
          <w:u w:val="none"/>
          <w:vertAlign w:val="baseline"/>
          <w:lang w:val="en-US" w:eastAsia="zh-CN" w:bidi="ar-SA"/>
        </w:rPr>
      </w:pPr>
      <w:r>
        <w:rPr>
          <w:rFonts w:hint="eastAsia" w:ascii="宋体" w:hAnsi="宋体" w:eastAsia="宋体" w:cs="宋体"/>
          <w:b w:val="0"/>
          <w:bCs w:val="0"/>
          <w:snapToGrid/>
          <w:color w:val="auto"/>
          <w:spacing w:val="0"/>
          <w:w w:val="100"/>
          <w:kern w:val="2"/>
          <w:position w:val="0"/>
          <w:sz w:val="28"/>
          <w:szCs w:val="28"/>
          <w:u w:val="none"/>
          <w:vertAlign w:val="baseline"/>
          <w:lang w:val="en-US" w:eastAsia="zh-CN" w:bidi="ar-SA"/>
        </w:rPr>
        <w:t>四、绩效自评结果拟应用和公开情况</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color w:val="auto"/>
          <w:sz w:val="28"/>
          <w:szCs w:val="28"/>
          <w:lang w:val="en-US" w:eastAsia="zh-CN"/>
        </w:rPr>
        <w:t>（</w:t>
      </w:r>
      <w:r>
        <w:rPr>
          <w:rFonts w:hint="eastAsia" w:ascii="宋体" w:hAnsi="宋体" w:eastAsia="宋体" w:cs="宋体"/>
          <w:b w:val="0"/>
          <w:bCs w:val="0"/>
          <w:sz w:val="28"/>
          <w:szCs w:val="28"/>
          <w:lang w:val="en-US" w:eastAsia="zh-CN"/>
        </w:rPr>
        <w:t>一）我单位根据项目绩效评价指标对各项目量化评价，自评指标得分9</w:t>
      </w:r>
      <w:r>
        <w:rPr>
          <w:rFonts w:hint="eastAsia" w:ascii="宋体" w:hAnsi="宋体" w:cs="宋体"/>
          <w:b w:val="0"/>
          <w:bCs w:val="0"/>
          <w:sz w:val="28"/>
          <w:szCs w:val="28"/>
          <w:lang w:val="en-US" w:eastAsia="zh-CN"/>
        </w:rPr>
        <w:t>1</w:t>
      </w:r>
      <w:r>
        <w:rPr>
          <w:rFonts w:hint="eastAsia" w:ascii="宋体" w:hAnsi="宋体" w:eastAsia="宋体" w:cs="宋体"/>
          <w:b w:val="0"/>
          <w:bCs w:val="0"/>
          <w:sz w:val="28"/>
          <w:szCs w:val="28"/>
          <w:lang w:val="en-US" w:eastAsia="zh-CN"/>
        </w:rPr>
        <w:t>分。</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（二）项目主管部门将对绩效自评结果进行抽查，将绩效自评结果与下一年度项目预算联系，作为以后年度项目立项和经费支持的重要依据。</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（三）项目主管部门将按照财政部门的统一要求，对绩效评价情况予以公开。</w:t>
      </w:r>
    </w:p>
    <w:p>
      <w:pPr>
        <w:keepNext w:val="0"/>
        <w:keepLines w:val="0"/>
        <w:pageBreakBefore w:val="0"/>
        <w:widowControl w:val="0"/>
        <w:kinsoku/>
        <w:wordWrap/>
        <w:overflowPunct/>
        <w:topLinePunct w:val="0"/>
        <w:autoSpaceDE/>
        <w:autoSpaceDN/>
        <w:bidi w:val="0"/>
        <w:adjustRightInd/>
        <w:snapToGrid/>
        <w:spacing w:line="560" w:lineRule="exact"/>
        <w:ind w:right="0" w:firstLine="560" w:firstLineChars="200"/>
        <w:jc w:val="both"/>
        <w:textAlignment w:val="auto"/>
        <w:outlineLvl w:val="9"/>
        <w:rPr>
          <w:rFonts w:hint="eastAsia" w:ascii="宋体" w:hAnsi="宋体" w:eastAsia="宋体" w:cs="宋体"/>
          <w:b w:val="0"/>
          <w:bCs w:val="0"/>
          <w:sz w:val="28"/>
          <w:szCs w:val="28"/>
          <w:lang w:val="en-US" w:eastAsia="zh-CN"/>
        </w:rPr>
      </w:pPr>
      <w:bookmarkStart w:id="0" w:name="_GoBack"/>
      <w:bookmarkEnd w:id="0"/>
      <w:r>
        <w:rPr>
          <w:rFonts w:hint="eastAsia" w:ascii="宋体" w:hAnsi="宋体" w:eastAsia="宋体" w:cs="宋体"/>
          <w:b w:val="0"/>
          <w:bCs w:val="0"/>
          <w:sz w:val="28"/>
          <w:szCs w:val="28"/>
          <w:lang w:val="en-US" w:eastAsia="zh-CN"/>
        </w:rPr>
        <w:t>五、其他需要说明的问题</w:t>
      </w:r>
    </w:p>
    <w:p>
      <w:pPr>
        <w:keepNext w:val="0"/>
        <w:keepLines w:val="0"/>
        <w:pageBreakBefore w:val="0"/>
        <w:widowControl w:val="0"/>
        <w:kinsoku/>
        <w:wordWrap/>
        <w:overflowPunct/>
        <w:topLinePunct w:val="0"/>
        <w:autoSpaceDE/>
        <w:autoSpaceDN/>
        <w:bidi w:val="0"/>
        <w:adjustRightInd/>
        <w:snapToGrid/>
        <w:spacing w:line="560" w:lineRule="exact"/>
        <w:ind w:left="0" w:right="0" w:firstLine="560" w:firstLineChars="200"/>
        <w:jc w:val="both"/>
        <w:textAlignment w:val="auto"/>
        <w:rPr>
          <w:rFonts w:hint="eastAsia" w:ascii="宋体" w:hAnsi="宋体" w:eastAsia="宋体" w:cs="宋体"/>
          <w:b w:val="0"/>
          <w:bCs w:val="0"/>
          <w:color w:val="auto"/>
          <w:sz w:val="28"/>
          <w:szCs w:val="28"/>
          <w:lang w:val="en-US" w:eastAsia="zh-CN"/>
        </w:rPr>
      </w:pPr>
      <w:r>
        <w:rPr>
          <w:rFonts w:hint="eastAsia" w:ascii="宋体" w:hAnsi="宋体" w:eastAsia="宋体" w:cs="宋体"/>
          <w:b w:val="0"/>
          <w:bCs w:val="0"/>
          <w:color w:val="auto"/>
          <w:sz w:val="28"/>
          <w:szCs w:val="28"/>
          <w:lang w:val="en-US" w:eastAsia="zh-CN"/>
        </w:rPr>
        <w:t>无</w:t>
      </w:r>
    </w:p>
    <w:p>
      <w:pPr>
        <w:rPr>
          <w:rFonts w:hint="eastAsia" w:ascii="宋体" w:hAnsi="宋体" w:eastAsia="宋体" w:cs="宋体"/>
          <w:b w:val="0"/>
          <w:bCs w:val="0"/>
          <w:sz w:val="28"/>
          <w:szCs w:val="28"/>
        </w:rPr>
      </w:pPr>
    </w:p>
    <w:p>
      <w:pPr>
        <w:rPr>
          <w:rFonts w:hint="eastAsia" w:ascii="宋体" w:hAnsi="宋体" w:eastAsia="宋体" w:cs="宋体"/>
          <w:b w:val="0"/>
          <w:bCs w:val="0"/>
          <w:sz w:val="28"/>
          <w:szCs w:val="28"/>
        </w:rPr>
      </w:pPr>
    </w:p>
    <w:p>
      <w:pPr>
        <w:rPr>
          <w:rFonts w:hint="eastAsia" w:ascii="宋体" w:hAnsi="宋体" w:eastAsia="宋体" w:cs="宋体"/>
          <w:b w:val="0"/>
          <w:bCs w:val="0"/>
          <w:sz w:val="28"/>
          <w:szCs w:val="28"/>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3"/>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743910"/>
    <w:rsid w:val="00A513E8"/>
    <w:rsid w:val="00C242B7"/>
    <w:rsid w:val="021C4C9B"/>
    <w:rsid w:val="021D79D6"/>
    <w:rsid w:val="0272584B"/>
    <w:rsid w:val="03D758B1"/>
    <w:rsid w:val="044365CA"/>
    <w:rsid w:val="04803CF6"/>
    <w:rsid w:val="04DB042D"/>
    <w:rsid w:val="06042420"/>
    <w:rsid w:val="063E3421"/>
    <w:rsid w:val="065D5EC5"/>
    <w:rsid w:val="0707464F"/>
    <w:rsid w:val="07346679"/>
    <w:rsid w:val="079159C0"/>
    <w:rsid w:val="08D026AB"/>
    <w:rsid w:val="09AB1BE2"/>
    <w:rsid w:val="0C47719D"/>
    <w:rsid w:val="0C5E5569"/>
    <w:rsid w:val="0DCE16EE"/>
    <w:rsid w:val="0DD474B1"/>
    <w:rsid w:val="0E8C6A8C"/>
    <w:rsid w:val="0F3F3FC2"/>
    <w:rsid w:val="10A5353F"/>
    <w:rsid w:val="110B3072"/>
    <w:rsid w:val="117C0C13"/>
    <w:rsid w:val="125C2D53"/>
    <w:rsid w:val="12FD1184"/>
    <w:rsid w:val="152066AE"/>
    <w:rsid w:val="1597445C"/>
    <w:rsid w:val="15B922AB"/>
    <w:rsid w:val="160D244B"/>
    <w:rsid w:val="168329EB"/>
    <w:rsid w:val="16F76C54"/>
    <w:rsid w:val="17E12016"/>
    <w:rsid w:val="181F30E6"/>
    <w:rsid w:val="18267E8F"/>
    <w:rsid w:val="1C042E72"/>
    <w:rsid w:val="1C457CD3"/>
    <w:rsid w:val="1C4A31C8"/>
    <w:rsid w:val="1DDF3A3B"/>
    <w:rsid w:val="1E6A047E"/>
    <w:rsid w:val="1ED81D1D"/>
    <w:rsid w:val="1EDA429C"/>
    <w:rsid w:val="1EF0533B"/>
    <w:rsid w:val="20FA3B0F"/>
    <w:rsid w:val="21BB72B4"/>
    <w:rsid w:val="21FC61CF"/>
    <w:rsid w:val="22821F9B"/>
    <w:rsid w:val="23A64589"/>
    <w:rsid w:val="24317C38"/>
    <w:rsid w:val="24D35A60"/>
    <w:rsid w:val="25DA1584"/>
    <w:rsid w:val="263C0058"/>
    <w:rsid w:val="263C3C22"/>
    <w:rsid w:val="267D4E49"/>
    <w:rsid w:val="27221D02"/>
    <w:rsid w:val="29852124"/>
    <w:rsid w:val="29E53858"/>
    <w:rsid w:val="2A7706D1"/>
    <w:rsid w:val="2A9544BA"/>
    <w:rsid w:val="2AA64840"/>
    <w:rsid w:val="2AF1797F"/>
    <w:rsid w:val="2BC33F43"/>
    <w:rsid w:val="2BFB56B1"/>
    <w:rsid w:val="2C1D1B6A"/>
    <w:rsid w:val="2CD915BD"/>
    <w:rsid w:val="2E0619A3"/>
    <w:rsid w:val="2E5A36B4"/>
    <w:rsid w:val="2E741641"/>
    <w:rsid w:val="2E9D2A68"/>
    <w:rsid w:val="2EF0253C"/>
    <w:rsid w:val="30024063"/>
    <w:rsid w:val="314B05B5"/>
    <w:rsid w:val="32BA4C12"/>
    <w:rsid w:val="342565B3"/>
    <w:rsid w:val="34812D6A"/>
    <w:rsid w:val="35104E5B"/>
    <w:rsid w:val="352D36BB"/>
    <w:rsid w:val="353C3EBE"/>
    <w:rsid w:val="36F83686"/>
    <w:rsid w:val="381D55D3"/>
    <w:rsid w:val="3833437C"/>
    <w:rsid w:val="393E302A"/>
    <w:rsid w:val="3A292F49"/>
    <w:rsid w:val="3A9640A6"/>
    <w:rsid w:val="3B264D16"/>
    <w:rsid w:val="3BD102DF"/>
    <w:rsid w:val="3BEF1C01"/>
    <w:rsid w:val="3C464183"/>
    <w:rsid w:val="3D1A7167"/>
    <w:rsid w:val="3E2B4D71"/>
    <w:rsid w:val="3E903AA0"/>
    <w:rsid w:val="3F333681"/>
    <w:rsid w:val="3F6C04A1"/>
    <w:rsid w:val="40E52667"/>
    <w:rsid w:val="414871A6"/>
    <w:rsid w:val="41DB0E21"/>
    <w:rsid w:val="42C64D87"/>
    <w:rsid w:val="43424BBF"/>
    <w:rsid w:val="43B21AA2"/>
    <w:rsid w:val="44285F2F"/>
    <w:rsid w:val="44D210AD"/>
    <w:rsid w:val="44F003BB"/>
    <w:rsid w:val="45315578"/>
    <w:rsid w:val="470151E5"/>
    <w:rsid w:val="47611D58"/>
    <w:rsid w:val="490D3FEC"/>
    <w:rsid w:val="4A9619A6"/>
    <w:rsid w:val="4B880D71"/>
    <w:rsid w:val="4C2741C2"/>
    <w:rsid w:val="4C982557"/>
    <w:rsid w:val="4D5011A6"/>
    <w:rsid w:val="4EAF533A"/>
    <w:rsid w:val="505F6C82"/>
    <w:rsid w:val="511516B4"/>
    <w:rsid w:val="51652F77"/>
    <w:rsid w:val="51D14822"/>
    <w:rsid w:val="53D42C87"/>
    <w:rsid w:val="54156DB8"/>
    <w:rsid w:val="54875368"/>
    <w:rsid w:val="548D0BE8"/>
    <w:rsid w:val="561E0256"/>
    <w:rsid w:val="5636759A"/>
    <w:rsid w:val="56506B7F"/>
    <w:rsid w:val="56887C9C"/>
    <w:rsid w:val="56CA096C"/>
    <w:rsid w:val="56D70924"/>
    <w:rsid w:val="58336226"/>
    <w:rsid w:val="59245DEF"/>
    <w:rsid w:val="59EC413B"/>
    <w:rsid w:val="5AA055C3"/>
    <w:rsid w:val="5AD07048"/>
    <w:rsid w:val="5B4A30EE"/>
    <w:rsid w:val="5CC36A02"/>
    <w:rsid w:val="5CFF1890"/>
    <w:rsid w:val="5D0D1121"/>
    <w:rsid w:val="5D3929C4"/>
    <w:rsid w:val="5DF47321"/>
    <w:rsid w:val="5E32119F"/>
    <w:rsid w:val="5E344047"/>
    <w:rsid w:val="5F5519A4"/>
    <w:rsid w:val="60470FBC"/>
    <w:rsid w:val="60ED0608"/>
    <w:rsid w:val="610E5808"/>
    <w:rsid w:val="610E7816"/>
    <w:rsid w:val="61167E82"/>
    <w:rsid w:val="62B93443"/>
    <w:rsid w:val="63AD1FA7"/>
    <w:rsid w:val="64800CE6"/>
    <w:rsid w:val="652A1E4F"/>
    <w:rsid w:val="65E2059A"/>
    <w:rsid w:val="663D7F22"/>
    <w:rsid w:val="66AB3E0A"/>
    <w:rsid w:val="66B64352"/>
    <w:rsid w:val="66BC0168"/>
    <w:rsid w:val="66D565EB"/>
    <w:rsid w:val="68981066"/>
    <w:rsid w:val="68F92991"/>
    <w:rsid w:val="691D3093"/>
    <w:rsid w:val="69A73BDF"/>
    <w:rsid w:val="69D14A40"/>
    <w:rsid w:val="6B0014B1"/>
    <w:rsid w:val="6B127422"/>
    <w:rsid w:val="6B1978CA"/>
    <w:rsid w:val="6B890C31"/>
    <w:rsid w:val="6C1B2D38"/>
    <w:rsid w:val="6C8D372D"/>
    <w:rsid w:val="6CCF63AE"/>
    <w:rsid w:val="6D29612B"/>
    <w:rsid w:val="6D5D78F2"/>
    <w:rsid w:val="6E8B77DA"/>
    <w:rsid w:val="6EA66972"/>
    <w:rsid w:val="6EC500D5"/>
    <w:rsid w:val="6F337A58"/>
    <w:rsid w:val="6F546052"/>
    <w:rsid w:val="70093D98"/>
    <w:rsid w:val="70701042"/>
    <w:rsid w:val="70BC6FE1"/>
    <w:rsid w:val="71557CB1"/>
    <w:rsid w:val="734A748A"/>
    <w:rsid w:val="73F571CF"/>
    <w:rsid w:val="74375DFF"/>
    <w:rsid w:val="74403E89"/>
    <w:rsid w:val="74A55A1A"/>
    <w:rsid w:val="75664163"/>
    <w:rsid w:val="75C67C7C"/>
    <w:rsid w:val="75D7247B"/>
    <w:rsid w:val="77882EDE"/>
    <w:rsid w:val="78EC432C"/>
    <w:rsid w:val="795164F8"/>
    <w:rsid w:val="79E85AD0"/>
    <w:rsid w:val="7C2D78CA"/>
    <w:rsid w:val="7CAF7279"/>
    <w:rsid w:val="7D473D0D"/>
    <w:rsid w:val="7DEE3EE2"/>
    <w:rsid w:val="7E4C267B"/>
    <w:rsid w:val="7E8C639C"/>
    <w:rsid w:val="7F195D54"/>
    <w:rsid w:val="7FAA6C2D"/>
    <w:rsid w:val="7FB72566"/>
    <w:rsid w:val="7FDD4B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Title"/>
    <w:basedOn w:val="1"/>
    <w:next w:val="1"/>
    <w:qFormat/>
    <w:uiPriority w:val="99"/>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uppressAutoHyphens w:val="0"/>
      <w:kinsoku/>
      <w:wordWrap/>
      <w:overflowPunct/>
      <w:topLinePunct w:val="0"/>
      <w:autoSpaceDE/>
      <w:autoSpaceDN/>
      <w:bidi w:val="0"/>
      <w:adjustRightInd/>
      <w:snapToGrid/>
      <w:spacing w:before="50" w:beforeLines="50" w:beforeAutospacing="0" w:after="60" w:afterAutospacing="0" w:line="240" w:lineRule="auto"/>
      <w:ind w:left="0" w:right="0" w:firstLine="200" w:firstLineChars="200"/>
      <w:jc w:val="center"/>
      <w:textAlignment w:val="auto"/>
      <w:outlineLvl w:val="0"/>
    </w:pPr>
    <w:rPr>
      <w:rFonts w:ascii="Cambria" w:hAnsi="Cambria" w:eastAsia="宋体" w:cs="Times New Roman"/>
      <w:b/>
      <w:bCs/>
      <w:snapToGrid/>
      <w:color w:val="auto"/>
      <w:spacing w:val="0"/>
      <w:w w:val="100"/>
      <w:kern w:val="2"/>
      <w:position w:val="0"/>
      <w:sz w:val="32"/>
      <w:szCs w:val="32"/>
      <w:u w:val="none" w:color="auto"/>
      <w:vertAlign w:val="baseline"/>
      <w:lang w:val="en-US" w:eastAsia="zh-CN" w:bidi="ar-SA"/>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7">
    <w:name w:val="报告正文"/>
    <w:basedOn w:val="1"/>
    <w:qFormat/>
    <w:uiPriority w:val="0"/>
    <w:pPr>
      <w:ind w:firstLine="200" w:firstLineChars="200"/>
    </w:pPr>
    <w:rPr>
      <w:rFonts w:ascii="Times New Roman" w:hAnsi="Times New Roman"/>
      <w:kern w:val="0"/>
      <w:szCs w:val="24"/>
    </w:rPr>
  </w:style>
  <w:style w:type="paragraph" w:customStyle="1" w:styleId="8">
    <w:name w:val="msolistparagraph"/>
    <w:basedOn w:val="1"/>
    <w:qFormat/>
    <w:uiPriority w:val="0"/>
    <w:pPr>
      <w:keepNext w:val="0"/>
      <w:keepLines w:val="0"/>
      <w:widowControl w:val="0"/>
      <w:suppressLineNumbers w:val="0"/>
      <w:spacing w:before="0" w:beforeAutospacing="0" w:after="0" w:afterAutospacing="0"/>
      <w:ind w:left="0" w:right="0" w:firstLine="420" w:firstLineChars="200"/>
      <w:jc w:val="both"/>
    </w:pPr>
    <w:rPr>
      <w:rFonts w:hint="default" w:ascii="Calibri" w:hAnsi="Calibri" w:eastAsia="宋体" w:cs="Times New Roman"/>
      <w:kern w:val="2"/>
      <w:sz w:val="21"/>
      <w:szCs w:val="22"/>
      <w:lang w:val="en-US" w:eastAsia="zh-CN" w:bidi="ar"/>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6</TotalTime>
  <ScaleCrop>false</ScaleCrop>
  <LinksUpToDate>false</LinksUpToDate>
  <CharactersWithSpaces>0</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2020-09-08T08:05:00Z</dcterms:created>
  <dc:creator>Administrator</dc:creator>
  <cp:lastModifiedBy>勇气</cp:lastModifiedBy>
  <dcterms:modified xsi:type="dcterms:W3CDTF">2021-03-30T03:28:22Z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