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eastAsia="zh-CN"/>
        </w:rPr>
      </w:pPr>
      <w:r>
        <w:rPr>
          <w:rFonts w:hint="eastAsia" w:ascii="宋体" w:hAnsi="宋体" w:eastAsia="宋体" w:cs="宋体"/>
          <w:b/>
          <w:bCs/>
          <w:sz w:val="32"/>
          <w:szCs w:val="32"/>
          <w:lang w:eastAsia="zh-CN"/>
        </w:rPr>
        <w:t>盐池县</w:t>
      </w:r>
      <w:r>
        <w:rPr>
          <w:rFonts w:hint="eastAsia" w:ascii="宋体" w:hAnsi="宋体" w:cs="宋体"/>
          <w:b/>
          <w:bCs/>
          <w:sz w:val="32"/>
          <w:szCs w:val="32"/>
          <w:lang w:eastAsia="zh-CN"/>
        </w:rPr>
        <w:t>永生物流园区室外排水提升改造工程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（一）年初批复下达盐池县永生物流园区室外排水提升改造工程资金预算和绩效目标情况。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盐池县永生物流园区室外排水提升改造工程资金共</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lang w:val="en-US" w:eastAsia="zh-CN"/>
        </w:rPr>
        <w:t>万元。主要绩效目标：完成盐池县永生物流园区室外排水提升改造工程。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（二）年度中由县级资金安排下达盐池县永生物流园区室外排水提升改造工程资金预算和绩效目标情况。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w:t>
      </w:r>
      <w:bookmarkStart w:id="0" w:name="_GoBack"/>
      <w:bookmarkEnd w:id="0"/>
      <w:r>
        <w:rPr>
          <w:rFonts w:hint="eastAsia" w:ascii="宋体" w:hAnsi="宋体" w:eastAsia="宋体" w:cs="宋体"/>
          <w:b w:val="0"/>
          <w:bCs w:val="0"/>
          <w:color w:val="auto"/>
          <w:sz w:val="28"/>
          <w:szCs w:val="28"/>
          <w:lang w:val="en-US" w:eastAsia="zh-CN"/>
        </w:rPr>
        <w:t>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w:t>
      </w:r>
      <w:r>
        <w:rPr>
          <w:rFonts w:hint="eastAsia" w:ascii="宋体" w:hAnsi="宋体" w:cs="宋体"/>
          <w:b w:val="0"/>
          <w:bCs w:val="0"/>
          <w:color w:val="auto"/>
          <w:sz w:val="28"/>
          <w:szCs w:val="28"/>
          <w:lang w:val="en-US" w:eastAsia="zh-CN"/>
        </w:rPr>
        <w:t>第三批</w:t>
      </w:r>
      <w:r>
        <w:rPr>
          <w:rFonts w:hint="eastAsia" w:ascii="宋体" w:hAnsi="宋体" w:eastAsia="宋体" w:cs="宋体"/>
          <w:b w:val="0"/>
          <w:bCs w:val="0"/>
          <w:color w:val="auto"/>
          <w:sz w:val="28"/>
          <w:szCs w:val="28"/>
          <w:lang w:val="en-US" w:eastAsia="zh-CN"/>
        </w:rPr>
        <w:t>地方政府新增一般债券资金预算指标的通知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val="en-US" w:eastAsia="zh-CN"/>
        </w:rPr>
        <w:t>396</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w:t>
      </w:r>
      <w:r>
        <w:rPr>
          <w:rFonts w:hint="eastAsia" w:ascii="宋体" w:hAnsi="宋体" w:eastAsia="宋体" w:cs="宋体"/>
          <w:b w:val="0"/>
          <w:bCs w:val="0"/>
          <w:sz w:val="28"/>
          <w:szCs w:val="28"/>
          <w:lang w:val="en-US" w:eastAsia="zh-CN"/>
        </w:rPr>
        <w:t>盐池县永生物流园区室外排水提升改造工程</w:t>
      </w:r>
      <w:r>
        <w:rPr>
          <w:rFonts w:hint="eastAsia" w:ascii="宋体" w:hAnsi="宋体" w:cs="宋体"/>
          <w:b w:val="0"/>
          <w:bCs w:val="0"/>
          <w:sz w:val="28"/>
          <w:szCs w:val="28"/>
          <w:lang w:val="en-US" w:eastAsia="zh-CN"/>
        </w:rPr>
        <w:t>（西片区、南片区、东片区）</w:t>
      </w:r>
      <w:r>
        <w:rPr>
          <w:rFonts w:hint="eastAsia" w:ascii="宋体" w:hAnsi="宋体" w:eastAsia="宋体" w:cs="宋体"/>
          <w:b w:val="0"/>
          <w:bCs w:val="0"/>
          <w:color w:val="auto"/>
          <w:sz w:val="28"/>
          <w:szCs w:val="28"/>
          <w:lang w:eastAsia="zh-CN"/>
        </w:rPr>
        <w:t>》</w:t>
      </w:r>
      <w:r>
        <w:rPr>
          <w:rFonts w:hint="eastAsia" w:ascii="宋体" w:hAnsi="宋体" w:cs="宋体"/>
          <w:b w:val="0"/>
          <w:bCs w:val="0"/>
          <w:color w:val="auto"/>
          <w:sz w:val="28"/>
          <w:szCs w:val="28"/>
          <w:lang w:eastAsia="zh-CN"/>
        </w:rPr>
        <w:t>审核结算结果函</w:t>
      </w:r>
      <w:r>
        <w:rPr>
          <w:rFonts w:hint="eastAsia" w:ascii="宋体" w:hAnsi="宋体" w:eastAsia="宋体" w:cs="宋体"/>
          <w:b w:val="0"/>
          <w:bCs w:val="0"/>
          <w:color w:val="auto"/>
          <w:sz w:val="28"/>
          <w:szCs w:val="28"/>
          <w:lang w:eastAsia="zh-CN"/>
        </w:rPr>
        <w:t>（盐</w:t>
      </w:r>
      <w:r>
        <w:rPr>
          <w:rFonts w:hint="eastAsia" w:ascii="宋体" w:hAnsi="宋体" w:cs="宋体"/>
          <w:b w:val="0"/>
          <w:bCs w:val="0"/>
          <w:color w:val="auto"/>
          <w:sz w:val="28"/>
          <w:szCs w:val="28"/>
          <w:lang w:eastAsia="zh-CN"/>
        </w:rPr>
        <w:t>财结发</w:t>
      </w:r>
      <w:r>
        <w:rPr>
          <w:rFonts w:hint="eastAsia" w:ascii="宋体" w:hAnsi="宋体" w:eastAsia="宋体" w:cs="宋体"/>
          <w:b w:val="0"/>
          <w:bCs w:val="0"/>
          <w:color w:val="auto"/>
          <w:sz w:val="28"/>
          <w:szCs w:val="28"/>
          <w:lang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eastAsia="zh-CN"/>
        </w:rPr>
        <w:t>〕</w:t>
      </w:r>
      <w:r>
        <w:rPr>
          <w:rFonts w:hint="eastAsia" w:ascii="宋体" w:hAnsi="宋体" w:cs="宋体"/>
          <w:b w:val="0"/>
          <w:bCs w:val="0"/>
          <w:color w:val="auto"/>
          <w:sz w:val="28"/>
          <w:szCs w:val="28"/>
          <w:lang w:val="en-US" w:eastAsia="zh-CN"/>
        </w:rPr>
        <w:t>252</w:t>
      </w:r>
      <w:r>
        <w:rPr>
          <w:rFonts w:hint="eastAsia" w:ascii="宋体" w:hAnsi="宋体" w:eastAsia="宋体" w:cs="宋体"/>
          <w:b w:val="0"/>
          <w:bCs w:val="0"/>
          <w:color w:val="auto"/>
          <w:sz w:val="28"/>
          <w:szCs w:val="28"/>
          <w:lang w:eastAsia="zh-CN"/>
        </w:rPr>
        <w:t>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96</w:t>
      </w:r>
      <w:r>
        <w:rPr>
          <w:rFonts w:hint="eastAsia" w:ascii="宋体" w:hAnsi="宋体" w:eastAsia="宋体" w:cs="宋体"/>
          <w:b w:val="0"/>
          <w:bCs w:val="0"/>
          <w:sz w:val="28"/>
          <w:szCs w:val="28"/>
          <w:lang w:val="en-US" w:eastAsia="zh-CN"/>
        </w:rPr>
        <w:t>万元，用于盐池县永生物流园区室外排水提升改造工程。</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年盐池县永生物流园区室外排水提升改造工程计划地方政府新增一般债券资金</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盐池县永生物流园区室外排水提升改造工程</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盐池县永生物流园区室外排水提升改造工程</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right="0" w:firstLine="560" w:firstLineChars="200"/>
        <w:jc w:val="both"/>
        <w:textAlignment w:val="auto"/>
        <w:outlineLvl w:val="9"/>
        <w:rPr>
          <w:rFonts w:hint="default"/>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西片区改造管线长度502米，检查井14座，拆除及恢复混凝土路面1004平方米；南片区改造管线长度174米，检查井5座，拆除及恢复混凝土路面348平方米；东片区改造管线长度483米，检查井13座，拆除及恢复混凝土路面966平方米。</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Theme="minorEastAsia" w:hAnsiTheme="minorEastAsia" w:eastAsiaTheme="minorEastAsia" w:cstheme="minorEastAsia"/>
          <w:b w:val="0"/>
          <w:bCs w:val="0"/>
          <w:sz w:val="28"/>
          <w:szCs w:val="28"/>
          <w:lang w:eastAsia="zh-CN"/>
        </w:rPr>
        <w:t>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w:t>
      </w:r>
      <w:r>
        <w:rPr>
          <w:rFonts w:hint="eastAsia" w:ascii="宋体" w:hAnsi="宋体" w:eastAsia="宋体" w:cs="宋体"/>
          <w:b w:val="0"/>
          <w:bCs w:val="0"/>
          <w:sz w:val="28"/>
          <w:szCs w:val="28"/>
          <w:lang w:val="en-US" w:eastAsia="zh-CN"/>
        </w:rPr>
        <w:t>开展了盐池县永生物流园区室外排水提升改造工作。评价认为，该项目各项工程安排较合理，按照计划进度执行较及时。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60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560" w:firstLineChars="200"/>
        <w:textAlignment w:val="auto"/>
        <w:rPr>
          <w:rFonts w:hint="eastAsia" w:ascii="宋体" w:hAnsi="宋体"/>
          <w:color w:val="000000"/>
          <w:sz w:val="28"/>
          <w:szCs w:val="28"/>
        </w:rPr>
      </w:pPr>
      <w:r>
        <w:rPr>
          <w:rFonts w:hint="eastAsia" w:ascii="宋体" w:hAnsi="宋体" w:eastAsia="宋体" w:cs="宋体"/>
          <w:b w:val="0"/>
          <w:bCs w:val="0"/>
          <w:sz w:val="28"/>
          <w:szCs w:val="28"/>
          <w:lang w:val="en-US" w:eastAsia="zh-CN"/>
        </w:rPr>
        <w:t>（1）项目实施的经济效益：</w:t>
      </w:r>
      <w:r>
        <w:rPr>
          <w:rFonts w:hint="eastAsia" w:asciiTheme="majorEastAsia" w:hAnsiTheme="majorEastAsia" w:eastAsiaTheme="majorEastAsia" w:cstheme="majorEastAsia"/>
          <w:sz w:val="28"/>
          <w:szCs w:val="28"/>
          <w:lang w:val="en-US" w:eastAsia="zh-CN"/>
        </w:rPr>
        <w:t>通过实施盐池县新区人民街道道路及排水工程（平安大道-政谐南路），完善公路运输结构，提升道路的强度和耐久性，改善交通状况，提高车辆行驶的安全性、便捷性，</w:t>
      </w:r>
      <w:r>
        <w:rPr>
          <w:rFonts w:hint="eastAsia" w:asciiTheme="majorEastAsia" w:hAnsiTheme="majorEastAsia" w:eastAsiaTheme="majorEastAsia" w:cstheme="majorEastAsia"/>
          <w:color w:val="auto"/>
          <w:sz w:val="28"/>
          <w:szCs w:val="28"/>
          <w:lang w:val="en-US" w:eastAsia="zh-CN"/>
        </w:rPr>
        <w:t>能够节约运输时间，减少汽车损耗，降低企业运输成本。同时也可以极大的促进盐池县西部的城市发展，为该区域的城市经济在规范有序的基础上进行开发与建设，创造基本的条件。</w:t>
      </w:r>
    </w:p>
    <w:p>
      <w:pPr>
        <w:keepNext w:val="0"/>
        <w:keepLines w:val="0"/>
        <w:pageBreakBefore w:val="0"/>
        <w:kinsoku/>
        <w:wordWrap/>
        <w:overflowPunct/>
        <w:topLinePunct w:val="0"/>
        <w:autoSpaceDE/>
        <w:autoSpaceDN/>
        <w:bidi w:val="0"/>
        <w:adjustRightInd/>
        <w:snapToGrid/>
        <w:spacing w:line="600" w:lineRule="exact"/>
        <w:ind w:firstLine="570"/>
        <w:textAlignment w:val="auto"/>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w:t>
      </w:r>
      <w:r>
        <w:rPr>
          <w:rFonts w:hint="eastAsia" w:asciiTheme="majorEastAsia" w:hAnsiTheme="majorEastAsia" w:eastAsiaTheme="majorEastAsia" w:cstheme="majorEastAsia"/>
          <w:color w:val="auto"/>
          <w:sz w:val="28"/>
          <w:szCs w:val="28"/>
          <w:lang w:val="en-US" w:eastAsia="zh-CN"/>
        </w:rPr>
        <w:t>本工程的道路为盐池县西部城市路网结构的重要组成部分，该项目的实施会进一步改善盐池县城市路网功能，使得该地区规划主干道路网的交通运输功能得到极大的改观；不但可以大大减轻城市新区的交通压力，缓解新城区城市交通运输的紧张情况，为城市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8"/>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ajorEastAsia" w:hAnsiTheme="majorEastAsia" w:eastAsiaTheme="majorEastAsia" w:cstheme="majorEastAsia"/>
          <w:color w:val="auto"/>
          <w:sz w:val="28"/>
          <w:szCs w:val="28"/>
        </w:rPr>
        <w:t>通过路容路貌整治建设，无乱堆乱放现象，路况得到明显改善</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sz w:val="28"/>
          <w:szCs w:val="28"/>
          <w:lang w:val="en-US" w:eastAsia="zh-CN"/>
        </w:rPr>
        <w:t>随着人民街道路排水系统的完善，使得</w:t>
      </w:r>
      <w:r>
        <w:rPr>
          <w:rFonts w:hint="eastAsia" w:asciiTheme="majorEastAsia" w:hAnsiTheme="majorEastAsia" w:eastAsiaTheme="majorEastAsia" w:cstheme="majorEastAsia"/>
          <w:color w:val="auto"/>
          <w:sz w:val="28"/>
          <w:szCs w:val="28"/>
          <w:lang w:val="en-US" w:eastAsia="zh-CN"/>
        </w:rPr>
        <w:t>雨水得到合理有效地排放，</w:t>
      </w:r>
      <w:r>
        <w:rPr>
          <w:rFonts w:hint="eastAsia" w:asciiTheme="majorEastAsia" w:hAnsiTheme="majorEastAsia" w:eastAsiaTheme="majorEastAsia" w:cstheme="majorEastAsia"/>
          <w:sz w:val="28"/>
          <w:szCs w:val="28"/>
          <w:lang w:val="en-US" w:eastAsia="zh-CN"/>
        </w:rPr>
        <w:t>解决道路两侧区域雨、污水排放问题。</w:t>
      </w:r>
      <w:r>
        <w:rPr>
          <w:rFonts w:hint="eastAsia" w:asciiTheme="majorEastAsia" w:hAnsiTheme="majorEastAsia" w:eastAsiaTheme="majorEastAsia" w:cstheme="majorEastAsia"/>
          <w:color w:val="auto"/>
          <w:sz w:val="28"/>
          <w:szCs w:val="28"/>
          <w:lang w:val="en-US" w:eastAsia="zh-CN"/>
        </w:rPr>
        <w:t>实现雨污分流，确保污水进入城市污水处理厂处理达标排放，较少污染物进入地表水环境，降低城市环境污染，改善人居环境，为群众提供一个优美、整洁的生活环境，保障社会公共健康。</w:t>
      </w:r>
    </w:p>
    <w:p>
      <w:pPr>
        <w:pStyle w:val="8"/>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560" w:firstLineChars="20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Theme="majorEastAsia" w:hAnsiTheme="majorEastAsia" w:eastAsiaTheme="majorEastAsia" w:cstheme="majorEastAsia"/>
          <w:color w:val="auto"/>
          <w:sz w:val="28"/>
          <w:szCs w:val="28"/>
          <w:lang w:val="en-US" w:eastAsia="zh-CN"/>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度地方政府一般债券资金安排实施安排盐池县永生物流园区室外排水提升改造工程全部完成建设，均达到了绩效目标。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下一步，我局将根据目前永生物流园区</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2.2</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BC64E4"/>
    <w:rsid w:val="021D79D6"/>
    <w:rsid w:val="0272584B"/>
    <w:rsid w:val="044365CA"/>
    <w:rsid w:val="04803CF6"/>
    <w:rsid w:val="049E7743"/>
    <w:rsid w:val="04DB042D"/>
    <w:rsid w:val="06042420"/>
    <w:rsid w:val="063E3421"/>
    <w:rsid w:val="06FE4B7E"/>
    <w:rsid w:val="0B036C18"/>
    <w:rsid w:val="0C47719D"/>
    <w:rsid w:val="0DCE16EE"/>
    <w:rsid w:val="0DD474B1"/>
    <w:rsid w:val="0DF33931"/>
    <w:rsid w:val="0FA66229"/>
    <w:rsid w:val="117C0C13"/>
    <w:rsid w:val="125C2D53"/>
    <w:rsid w:val="132711C3"/>
    <w:rsid w:val="160D244B"/>
    <w:rsid w:val="168329EB"/>
    <w:rsid w:val="1C4A31C8"/>
    <w:rsid w:val="1DDF3A3B"/>
    <w:rsid w:val="1E6A047E"/>
    <w:rsid w:val="1EF0533B"/>
    <w:rsid w:val="21BB72B4"/>
    <w:rsid w:val="21FC61CF"/>
    <w:rsid w:val="22821F9B"/>
    <w:rsid w:val="23DA7348"/>
    <w:rsid w:val="24317C38"/>
    <w:rsid w:val="25DA1584"/>
    <w:rsid w:val="263C0058"/>
    <w:rsid w:val="29852124"/>
    <w:rsid w:val="2A7706D1"/>
    <w:rsid w:val="2A9544BA"/>
    <w:rsid w:val="2AA64840"/>
    <w:rsid w:val="2BC33F43"/>
    <w:rsid w:val="2BFB56B1"/>
    <w:rsid w:val="2C1D1B6A"/>
    <w:rsid w:val="2CD915BD"/>
    <w:rsid w:val="2E4A3529"/>
    <w:rsid w:val="2E741641"/>
    <w:rsid w:val="2E9D2A68"/>
    <w:rsid w:val="2EF0253C"/>
    <w:rsid w:val="314B05B5"/>
    <w:rsid w:val="31EB233C"/>
    <w:rsid w:val="352D36BB"/>
    <w:rsid w:val="353C3EBE"/>
    <w:rsid w:val="377E6F2C"/>
    <w:rsid w:val="381D55D3"/>
    <w:rsid w:val="3833437C"/>
    <w:rsid w:val="393E302A"/>
    <w:rsid w:val="3A292F49"/>
    <w:rsid w:val="3B264D16"/>
    <w:rsid w:val="3BEF1C01"/>
    <w:rsid w:val="3C464183"/>
    <w:rsid w:val="3E2B4D71"/>
    <w:rsid w:val="40E52667"/>
    <w:rsid w:val="41335148"/>
    <w:rsid w:val="42C054A7"/>
    <w:rsid w:val="42C64D87"/>
    <w:rsid w:val="43B21AA2"/>
    <w:rsid w:val="44285F2F"/>
    <w:rsid w:val="44F003BB"/>
    <w:rsid w:val="45315578"/>
    <w:rsid w:val="45C545B6"/>
    <w:rsid w:val="47611D58"/>
    <w:rsid w:val="48F65AA0"/>
    <w:rsid w:val="4B880D71"/>
    <w:rsid w:val="4C224A5A"/>
    <w:rsid w:val="4C982557"/>
    <w:rsid w:val="4EAF533A"/>
    <w:rsid w:val="511516B4"/>
    <w:rsid w:val="523C0E07"/>
    <w:rsid w:val="53600B78"/>
    <w:rsid w:val="53D42C87"/>
    <w:rsid w:val="54875368"/>
    <w:rsid w:val="56887C9C"/>
    <w:rsid w:val="56CA096C"/>
    <w:rsid w:val="56D70924"/>
    <w:rsid w:val="59245DEF"/>
    <w:rsid w:val="5A7A3871"/>
    <w:rsid w:val="5B4A30EE"/>
    <w:rsid w:val="5BC7344F"/>
    <w:rsid w:val="5D3929C4"/>
    <w:rsid w:val="5E32119F"/>
    <w:rsid w:val="5F525610"/>
    <w:rsid w:val="5F5519A4"/>
    <w:rsid w:val="62B93443"/>
    <w:rsid w:val="64800CE6"/>
    <w:rsid w:val="654B45EF"/>
    <w:rsid w:val="6699465D"/>
    <w:rsid w:val="66AB3E0A"/>
    <w:rsid w:val="68981066"/>
    <w:rsid w:val="69A73BDF"/>
    <w:rsid w:val="6B623380"/>
    <w:rsid w:val="6D5D78F2"/>
    <w:rsid w:val="6EC500D5"/>
    <w:rsid w:val="6F546052"/>
    <w:rsid w:val="6FBB1470"/>
    <w:rsid w:val="70701042"/>
    <w:rsid w:val="70B65250"/>
    <w:rsid w:val="70BC6FE1"/>
    <w:rsid w:val="7101055F"/>
    <w:rsid w:val="73F571CF"/>
    <w:rsid w:val="74375DFF"/>
    <w:rsid w:val="75664163"/>
    <w:rsid w:val="76A520FF"/>
    <w:rsid w:val="77882EDE"/>
    <w:rsid w:val="79A6369E"/>
    <w:rsid w:val="7CAF7279"/>
    <w:rsid w:val="7D5B2C8C"/>
    <w:rsid w:val="7D962BE4"/>
    <w:rsid w:val="7DEE3EE2"/>
    <w:rsid w:val="7FAA6C2D"/>
    <w:rsid w:val="7FB4580B"/>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2021-03-30T04:17:09Z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