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color w:val="0000FF"/>
          <w:lang w:val="en-US" w:eastAsia="zh-CN"/>
        </w:rPr>
      </w:pPr>
      <w:r>
        <w:pict>
          <v:line id="直接连接符 3" o:spid="_x0000_s1026" o:spt="20" style="position:absolute;left:0pt;margin-left:-2.15pt;margin-top:56pt;height:0pt;width:440.95pt;z-index:251658240;mso-width-relative:page;mso-height-relative:page;" filled="f" stroked="t" coordsize="21600,21600" o:gfxdata="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DDdXPb1AAAAAoBAAAPAAAAAAAAAAEAIAAAADgAAABkcnMvZG93bnJldi54bWxQSwECFAAUAAAA&#10;CACHTuJAzyekxtwBAACfAwAADgAAAAAAAAABACAAAAA5AQAAZHJzL2Uyb0RvYy54bWxQSwUGAAAA&#10;AAYABgBZAQAAhwUAAAAA&#10;">
            <v:path arrowok="t"/>
            <v:fill on="f" focussize="0,0"/>
            <v:stroke weight="4.5pt" color="#FF0000" linestyle="thickThin" joinstyle="round"/>
            <v:imagedata o:title=""/>
            <o:lock v:ext="edit" aspectratio="f"/>
          </v:line>
        </w:pict>
      </w:r>
      <w:r>
        <w:rPr>
          <w:rFonts w:hint="eastAsia" w:ascii="方正小标宋简体" w:eastAsia="方正小标宋简体" w:cs="宋体"/>
          <w:color w:val="FF0000"/>
          <w:kern w:val="0"/>
          <w:sz w:val="70"/>
          <w:szCs w:val="32"/>
        </w:rPr>
        <w:t>盐  池  县  财  政  局</w:t>
      </w:r>
      <w:r>
        <w:rPr>
          <w:rFonts w:hint="eastAsia" w:ascii="仿宋" w:hAnsi="仿宋" w:eastAsia="仿宋"/>
          <w:sz w:val="32"/>
          <w:szCs w:val="32"/>
        </w:rPr>
        <w:t xml:space="preserve">         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  <w:t>关于财政监督检查、金融知识宣传费用、专项治理检查经费项目等专项治理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  <w:t>2022年度绩效自评报告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1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县财政局：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根据《盐池县全面实施预算绩效管理的实施方案》（盐党办发〔2019〕75号）及根据《盐池县财政局关于做好2022年县本级部门预算项目支出绩效目标编审工作的通知》（盐财发〔2021〕77号）文件要求，推进落实我办绩效主体责任，我办对政府采购评审专家劳务报酬经费项目进行了自评自查，现将自评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一、绩效目标批复下达情况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根据盐财（预）指标〔202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" w:eastAsia="zh-CN"/>
        </w:rPr>
        <w:t>1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" w:eastAsia="zh-CN"/>
        </w:rPr>
        <w:t>344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号文件要求，财政监督检查、金融知识宣传费用、专项治理检查经费项目等专项治理下达资金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" w:eastAsia="zh-CN"/>
        </w:rPr>
        <w:t>50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万元，全部为财政拨款。202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年度，由县级资金安排下达资金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" w:eastAsia="zh-CN"/>
        </w:rPr>
        <w:t>50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万元，支付资金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" w:eastAsia="zh-CN"/>
        </w:rPr>
        <w:t>16.05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万元，结余资金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" w:eastAsia="zh-CN"/>
        </w:rPr>
        <w:t>17.21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调整指标支出16.74万元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（一）资金投入情况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1、项目资金到位情况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财政监督检查、金融知识宣传费用、专项治理检查经费项目等专项治理资金实际到位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2、项目资金执行情况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该项目资金按照使用要求和支出进度全部落实到位。202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年度财政监督检查、金融知识宣传费用、专项治理检查经费项目等专项治理资金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其中用于支付财政监督检查、金融知识宣传费用、专项治理检查经费项目等专项治理费用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16.05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3、项目资金管理情况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按照项目资金管理办法，严格执行各项制度规范，全部按照合同要求付款，会计核算和账务处理符合相关要求，保证资金的合理使用。项目年初安排资金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万元，实际执行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16.05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项目资金结余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17.21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，调整指标支出16.74万元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1、产出指标完成情况分析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（1）数量指标：检查行政事业单位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18家；全年印刷宣传册10000册；全年检查政府采购项目105个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（2）质量指标：检查数量达标率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100%；宣传册发放率100%；政府采购项目检查率100%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（3）时效指标：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年度内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完成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检查及宣传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（4）成本指标：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经费总额16.05万元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2、效益指标完成情况分析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（1）经济效益指标：该项目无经济效益。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（2）社会效益指标：维护全局利益和社会公平确保财政分配符合国家意志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；普及金融知识，提高群众知晓率；完善政府采购管理体制和运行机制，不断优化营商环境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（3）生态效益指标：该项目无生态效益。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（4）可持续影响指标：实现财政资金使用效应的最大化、最佳化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；增强群众防范非法集资、金融诈骗的意识；提升政府采购管理水平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（三）满意度指标完成情况分析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该项目绩效评价采购单位满意度为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及97%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三、偏离绩效目标的原因及下一步改进措施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预算编制不够明确和细化，合理性有待提高，在执行过程中，发现部分项目存在预算经费编制过高现象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下一步，我们将根据工作情况，科学、合理的编制预算，进一步提高资金使用效益。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（一）我单位根据项目绩效评价指标对各项目量化评价，自评指标得分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96.79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（二）我单位将按照财政部门的统一要求，对绩效评价情况予以公开。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附件：部门项目支出绩效自评表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00" w:lineRule="exact"/>
        <w:ind w:firstLine="0" w:firstLineChars="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="0" w:beforeLines="0" w:after="0" w:afterLines="0" w:line="400" w:lineRule="exact"/>
        <w:jc w:val="both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 xml:space="preserve">                                                                      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440" w:firstLineChars="17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日</w:t>
      </w:r>
    </w:p>
    <w:sectPr>
      <w:pgSz w:w="11906" w:h="16838"/>
      <w:pgMar w:top="1417" w:right="1474" w:bottom="1417" w:left="158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257093D"/>
    <w:rsid w:val="028B771B"/>
    <w:rsid w:val="03602788"/>
    <w:rsid w:val="05AC5BDC"/>
    <w:rsid w:val="0BDDC800"/>
    <w:rsid w:val="0CE41E15"/>
    <w:rsid w:val="0FB63545"/>
    <w:rsid w:val="12CD7066"/>
    <w:rsid w:val="17C950A1"/>
    <w:rsid w:val="1AB010C7"/>
    <w:rsid w:val="1BD86330"/>
    <w:rsid w:val="1C6120BF"/>
    <w:rsid w:val="23EC480C"/>
    <w:rsid w:val="27823D8F"/>
    <w:rsid w:val="285F1ED8"/>
    <w:rsid w:val="2B383F10"/>
    <w:rsid w:val="2C1212AE"/>
    <w:rsid w:val="2C733DB5"/>
    <w:rsid w:val="2D1E2A8B"/>
    <w:rsid w:val="2E7A4C11"/>
    <w:rsid w:val="2FFC6FE8"/>
    <w:rsid w:val="306F21DC"/>
    <w:rsid w:val="3316442F"/>
    <w:rsid w:val="33746710"/>
    <w:rsid w:val="33C45C5F"/>
    <w:rsid w:val="3403716A"/>
    <w:rsid w:val="34D554FB"/>
    <w:rsid w:val="35DA4B7F"/>
    <w:rsid w:val="36E05376"/>
    <w:rsid w:val="39945AED"/>
    <w:rsid w:val="3C0B2BD3"/>
    <w:rsid w:val="3D1A1AD8"/>
    <w:rsid w:val="3DC44D1F"/>
    <w:rsid w:val="418F0719"/>
    <w:rsid w:val="419822D7"/>
    <w:rsid w:val="432557E8"/>
    <w:rsid w:val="4563ECA2"/>
    <w:rsid w:val="45D5769A"/>
    <w:rsid w:val="47A8521B"/>
    <w:rsid w:val="47FD71FF"/>
    <w:rsid w:val="4D885AEC"/>
    <w:rsid w:val="50AD56DD"/>
    <w:rsid w:val="50D91080"/>
    <w:rsid w:val="51EC19F1"/>
    <w:rsid w:val="524442E1"/>
    <w:rsid w:val="54BE56CD"/>
    <w:rsid w:val="59613597"/>
    <w:rsid w:val="5A0D1ACA"/>
    <w:rsid w:val="5AE5688B"/>
    <w:rsid w:val="5C382844"/>
    <w:rsid w:val="5E476048"/>
    <w:rsid w:val="626130B8"/>
    <w:rsid w:val="63660900"/>
    <w:rsid w:val="66EF757D"/>
    <w:rsid w:val="66FE6295"/>
    <w:rsid w:val="670051CF"/>
    <w:rsid w:val="67A60AB1"/>
    <w:rsid w:val="67D245EF"/>
    <w:rsid w:val="6BDB4BD2"/>
    <w:rsid w:val="6C14589C"/>
    <w:rsid w:val="6D2C64A2"/>
    <w:rsid w:val="6D7D4238"/>
    <w:rsid w:val="6F9DED6E"/>
    <w:rsid w:val="7146696F"/>
    <w:rsid w:val="722F04F9"/>
    <w:rsid w:val="735C7BE1"/>
    <w:rsid w:val="74FFAADF"/>
    <w:rsid w:val="76893C4E"/>
    <w:rsid w:val="77AFBE37"/>
    <w:rsid w:val="77DFE757"/>
    <w:rsid w:val="7BF5F2CC"/>
    <w:rsid w:val="7D891C74"/>
    <w:rsid w:val="7FF59E20"/>
    <w:rsid w:val="8ECE1427"/>
    <w:rsid w:val="BBE92699"/>
    <w:rsid w:val="D5FD3554"/>
    <w:rsid w:val="D7EC625B"/>
    <w:rsid w:val="E8FFD63B"/>
    <w:rsid w:val="E99F334A"/>
    <w:rsid w:val="F9678A92"/>
    <w:rsid w:val="FF573AE5"/>
    <w:rsid w:val="FFFF9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直接连接符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2008-09-13T09:20:00Z</dcterms:created>
  <dc:creator>Administrator</dc:creator>
  <cp:lastModifiedBy>ycak</cp:lastModifiedBy>
  <cp:lastPrinted>2021-04-02T00:59:00Z</cp:lastPrinted>
  <dcterms:modified xsi:type="dcterms:W3CDTF">2023-04-10T11:05:19Z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5FFBCB232B4041F5A9211DD341CB5D51</vt:lpwstr>
  </property>
</Properties>
</file>