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F54750" w:rsidRDefault="002C325E" w:rsidP="00C8550E">
      <w:pPr>
        <w:pStyle w:val="a3"/>
        <w:spacing w:before="0" w:beforeAutospacing="0" w:after="0" w:afterAutospacing="0" w:line="240" w:lineRule="atLeast"/>
        <w:rPr>
          <w:rFonts w:ascii="方正小标宋简体" w:eastAsia="方正小标宋简体" w:hAnsi="Times New Roman" w:cs="Times New Roman"/>
          <w:b/>
          <w:color w:val="000000"/>
          <w:sz w:val="27"/>
          <w:szCs w:val="27"/>
        </w:rPr>
      </w:pPr>
      <w:r w:rsidRPr="00F54750">
        <w:rPr>
          <w:rStyle w:val="a4"/>
          <w:rFonts w:ascii="Times New Roman" w:eastAsia="仿宋_GB2312" w:hAnsi="Times New Roman" w:cs="Times New Roman"/>
          <w:b w:val="0"/>
          <w:color w:val="000000"/>
          <w:sz w:val="32"/>
          <w:szCs w:val="32"/>
        </w:rPr>
        <w:t> </w:t>
      </w:r>
    </w:p>
    <w:p w:rsidR="00FE5755" w:rsidRPr="00F54750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方正小标宋简体" w:eastAsia="方正小标宋简体" w:hAnsi="Times New Roman" w:cs="Times New Roman"/>
          <w:b/>
          <w:color w:val="000000"/>
          <w:sz w:val="27"/>
          <w:szCs w:val="27"/>
        </w:rPr>
      </w:pPr>
      <w:r w:rsidRPr="00F54750">
        <w:rPr>
          <w:rStyle w:val="a4"/>
          <w:rFonts w:ascii="方正小标宋简体" w:eastAsia="方正小标宋简体" w:hAnsi="Times New Roman" w:cs="Times New Roman" w:hint="eastAsia"/>
          <w:b w:val="0"/>
          <w:color w:val="000000"/>
          <w:sz w:val="44"/>
          <w:szCs w:val="44"/>
        </w:rPr>
        <w:t>盐池县国土资源局2018年部门预算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44"/>
          <w:szCs w:val="44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C8550E" w:rsidRDefault="00C8550E" w:rsidP="00C8550E">
      <w:pPr>
        <w:pStyle w:val="a3"/>
        <w:spacing w:before="0" w:beforeAutospacing="0" w:after="0" w:afterAutospacing="0" w:line="240" w:lineRule="atLeast"/>
        <w:jc w:val="center"/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C8550E" w:rsidRDefault="00C8550E" w:rsidP="00C8550E">
      <w:pPr>
        <w:pStyle w:val="a3"/>
        <w:spacing w:before="0" w:beforeAutospacing="0" w:after="0" w:afterAutospacing="0" w:line="240" w:lineRule="atLeast"/>
        <w:jc w:val="center"/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C8550E" w:rsidRDefault="00C8550E" w:rsidP="00C8550E">
      <w:pPr>
        <w:pStyle w:val="a3"/>
        <w:spacing w:before="0" w:beforeAutospacing="0" w:after="0" w:afterAutospacing="0" w:line="240" w:lineRule="atLeast"/>
        <w:jc w:val="center"/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C8550E" w:rsidRDefault="00C8550E" w:rsidP="00C8550E">
      <w:pPr>
        <w:pStyle w:val="a3"/>
        <w:spacing w:before="0" w:beforeAutospacing="0" w:after="0" w:afterAutospacing="0" w:line="240" w:lineRule="atLeast"/>
        <w:jc w:val="center"/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C8550E" w:rsidRDefault="00C8550E" w:rsidP="00C8550E">
      <w:pPr>
        <w:pStyle w:val="a3"/>
        <w:spacing w:before="0" w:beforeAutospacing="0" w:after="0" w:afterAutospacing="0" w:line="240" w:lineRule="atLeast"/>
        <w:jc w:val="center"/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目录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="645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第一部分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 xml:space="preserve">  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单位概况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="645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一、主要职能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="645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二、部门预算单位构成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="645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第二部分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 2018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年部门预算情况说明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="645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第三部分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 xml:space="preserve">  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名词解释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="645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第四部分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 2018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年部门预算表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一、财政拨款收支总表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二、财政拨款支出总表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三、一般公共预算支出表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四、一般公共预算基本支出表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五、一般公共预算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三公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经费、会议费、培训费支出预算表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六、政府性基金预算支出表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七、部门收支总表</w:t>
      </w:r>
    </w:p>
    <w:p w:rsidR="002A1403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八、部门收入总表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九、部门支出总表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十、政府采购预算表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Default="002C325E" w:rsidP="00C8550E">
      <w:pPr>
        <w:pStyle w:val="a3"/>
        <w:spacing w:before="0" w:beforeAutospacing="0" w:after="0" w:afterAutospacing="0" w:line="240" w:lineRule="atLeast"/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C8550E" w:rsidRPr="002A1403" w:rsidRDefault="00C8550E" w:rsidP="00C8550E">
      <w:pPr>
        <w:pStyle w:val="a3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7"/>
          <w:szCs w:val="27"/>
        </w:rPr>
      </w:pPr>
    </w:p>
    <w:p w:rsidR="00FE5755" w:rsidRPr="002A1403" w:rsidRDefault="002C325E" w:rsidP="00ED52B3">
      <w:pPr>
        <w:pStyle w:val="a3"/>
        <w:spacing w:before="0" w:beforeAutospacing="0" w:after="0" w:afterAutospacing="0" w:line="240" w:lineRule="atLeast"/>
        <w:jc w:val="center"/>
        <w:rPr>
          <w:rFonts w:ascii="Times New Roman" w:eastAsia="仿宋_GB2312" w:hAnsi="Times New Roman" w:cs="Times New Roman"/>
          <w:color w:val="000000"/>
          <w:sz w:val="36"/>
          <w:szCs w:val="36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lastRenderedPageBreak/>
        <w:t>盐池县国土资源局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2018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年部门预算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——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单位概况</w:t>
      </w:r>
    </w:p>
    <w:p w:rsidR="00FE5755" w:rsidRPr="002A1403" w:rsidRDefault="002C325E" w:rsidP="00C8550E">
      <w:pPr>
        <w:widowControl/>
        <w:numPr>
          <w:ilvl w:val="0"/>
          <w:numId w:val="1"/>
        </w:numPr>
        <w:spacing w:line="240" w:lineRule="atLeast"/>
        <w:ind w:firstLineChars="200"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A1403">
        <w:rPr>
          <w:rFonts w:ascii="Times New Roman" w:eastAsia="黑体" w:hAnsi="Times New Roman" w:cs="Times New Roman"/>
          <w:kern w:val="0"/>
          <w:sz w:val="32"/>
          <w:szCs w:val="32"/>
        </w:rPr>
        <w:t>主要职能</w:t>
      </w:r>
    </w:p>
    <w:p w:rsidR="00FE5755" w:rsidRPr="002A1403" w:rsidRDefault="002A1403" w:rsidP="00C8550E">
      <w:pPr>
        <w:widowControl/>
        <w:spacing w:line="240" w:lineRule="atLeast"/>
        <w:ind w:firstLineChars="200" w:firstLine="640"/>
        <w:jc w:val="left"/>
        <w:rPr>
          <w:rFonts w:ascii="Times New Roman" w:hAnsi="Times New Roman" w:cs="Times New Roman"/>
          <w:color w:val="000000"/>
          <w:sz w:val="32"/>
          <w:szCs w:val="32"/>
        </w:rPr>
      </w:pPr>
      <w:r w:rsidRPr="002A1403">
        <w:rPr>
          <w:rStyle w:val="a4"/>
          <w:rFonts w:ascii="Times New Roman" w:eastAsia="仿宋_GB2312" w:hAnsi="Times New Roman" w:cs="Times New Roman"/>
          <w:b w:val="0"/>
          <w:color w:val="000000"/>
          <w:sz w:val="32"/>
          <w:szCs w:val="32"/>
        </w:rPr>
        <w:t>（</w:t>
      </w:r>
      <w:r w:rsidR="002C325E"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一）贯彻执行国家土地资源、矿产资源等自然资源管理的有关法律、法规、规章和政策以及技术标准、规程、规范和办法。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二）承担保护与合理利用土地资源、矿产资源的责任。组织编制和实施全县国土规划、土地利用总体规划；管理土地利用年度计划；组织矿产资源的调查评价，编制矿产资源保护与合理利用规划、地质灾害防治规划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（三）承担优化配置国土资源的责任。依法保护土地、矿产资源所有者和使用者的合法权益，承办并组织调处土地、矿产资源权属纠纷，查处土地、矿产资源违法案件。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四）承担耕地保护的责任，确保规划确定的耕地保有量和基本农田面积不减少。组织实施耕地特殊保护和鼓励耕地开发政策，实施农地用途管制，组织基本农田保护，负责土地开发、整理、复垦工作，确保耕地占补平衡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（五）承担及时准确提供盐池县土地利用各种数据的责任。组织实施地籍管理、土地资源调查、地籍调查、土地统计和动态监测；负责土地确权、城乡地籍和土地登记工作。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（六）承担节约集约利用土地资源的责任。组织实施土地使用权出让、租赁、作价出资、转让、交易和政府收购工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作，实施国有土地划拨和乡（镇）村用地管理工作，负责农村集体非农土地使用权的管理。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（七）承担规范国土资源市场秩序的责任。负责土地定级、基准地价、标定地价评测，审定评估机构从事土地评估的资格，确认土地使用权价格，负责组织审核上报各类建设用地报件。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（八）依法管理矿产资源采矿权的登记发证和转让审批登记；按规定负责矿产资源补偿费的征收；负责探矿权、采矿权年检工作。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（九）承担地质灾害预防和治理的责任。指导应急处置；组织、协调、指导和监督地质灾害防治工作；拟订并组织实施重大地质灾害等国土资源突发事件应急预案。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十）承担测绘统一监管的责任。编制实施测绘事业发展规划；承担基础地理信息公共平台建设；依法管理测绘基准和测量控制系统；负责测绘质量和测绘成果的监督；负责地图市场和互联网网站登载地图的监管；监督管理测绘活动；组织实施国家、自治区及盐池</w:t>
      </w:r>
      <w:proofErr w:type="gramStart"/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县重大</w:t>
      </w:r>
      <w:proofErr w:type="gramEnd"/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测绘专项和应急保障测绘；指导测量标志使用和保护工作。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（十一）</w:t>
      </w:r>
      <w:proofErr w:type="gramStart"/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承办县</w:t>
      </w:r>
      <w:proofErr w:type="gramEnd"/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人民政府交办的其他事项。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黑体" w:hAnsi="Times New Roman" w:cs="Times New Roman"/>
          <w:color w:val="000000"/>
          <w:sz w:val="32"/>
          <w:szCs w:val="32"/>
        </w:rPr>
        <w:t>二、部门预算单位构成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对本部门（单位）及所属预算单位构成进行详细说明。如：从预算单位构成看，本部门预算仅包括：盐池县国土资源局本级预算。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="72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Pr="002A1403" w:rsidRDefault="002C325E" w:rsidP="00663843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2018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年部门预算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——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部门预算情况说明</w:t>
      </w:r>
    </w:p>
    <w:p w:rsidR="002A1403" w:rsidRPr="002A1403" w:rsidRDefault="002C325E" w:rsidP="00C8550E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</w:pP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关于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2018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年财政拨款收支预算情况的总体说明</w:t>
      </w:r>
    </w:p>
    <w:p w:rsidR="002A1403" w:rsidRPr="002A1403" w:rsidRDefault="002A1403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年财政拨款收支总预算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950.78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万元。收入预算包括：一般公共预算拨款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950.78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万元，政府性基金预算拨款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万元。支出预算包括：社会保障和就业支出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111.86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万元、医疗卫生与计划生育支出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51.77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万元、国土资源气象等事务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703.19</w:t>
      </w:r>
      <w:r w:rsidR="00C77DFB">
        <w:rPr>
          <w:rFonts w:ascii="Times New Roman" w:eastAsia="仿宋_GB2312" w:hAnsi="Times New Roman" w:cs="Times New Roman"/>
          <w:color w:val="000000"/>
          <w:sz w:val="32"/>
          <w:szCs w:val="32"/>
        </w:rPr>
        <w:t>万元、住房保障支出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83.96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年财政拨款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1094.62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较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年减少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143.84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3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二、关于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2018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年一般公共预算本年拨款情况说明</w:t>
      </w:r>
    </w:p>
    <w:p w:rsidR="002A1403" w:rsidRPr="002A1403" w:rsidRDefault="002C325E" w:rsidP="00C8550E">
      <w:pPr>
        <w:pStyle w:val="a3"/>
        <w:spacing w:before="0" w:beforeAutospacing="0" w:after="0" w:afterAutospacing="0" w:line="240" w:lineRule="atLeast"/>
        <w:ind w:firstLine="480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（一）基本支出情况说明。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年一般公共预算拨款基本支出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809.98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万元，比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年执行数据减少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280.44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万元，下降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26.00%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。其中：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人员经费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770.23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万元，主要包括：基本工资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396.45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万元、津贴补贴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万元、奖金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93.92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万元、社会保障缴费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157.28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万元、伙食补助费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万元、绩效工资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万元、其他工资福利支出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万元、离休费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万元、退休费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万元、抚恤金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万元、生活补助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0.54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万元、医疗费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万元、助学金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万元、奖励金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万元、住房公积金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51.76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其他交通费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8.64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万元、提租补贴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万元、购房补贴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32.20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万元、采暖补贴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29.44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万元、其他对个人和家庭的补助支出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万元；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公用经费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39.75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万元，主要包括：办公费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万元、印刷费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万元、咨询费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万元、手续费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万元、水费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万元、电费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万元、邮电费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1.50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万元、取暖费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5.10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万元、物业管理费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万元、差旅费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17.00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万元、因公出国（境）费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万元、维修（护）费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万元、租赁费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万元、会议费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万元、培训费、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万元、公务接待费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3.00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万元、专用材料费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万元、劳务费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万元、委托业务费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万元、工会经费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万元、福利费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万元、公务用车运行维护费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万元、其他商品和服务支出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1.15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万元、办公设备购置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万元、专用设备购置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="48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t>（二）项目支出情况说明。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年一般公共预算拨款项目支出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140.80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万元，其中：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2200111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地质灾害防治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3.00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万元，比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年执行数据减少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万元，下降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76.92%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2200114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地质矿产资源利用与保护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6.00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万元，比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年执行数据减少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6.00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万元，下降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50%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2200199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其他国土资源事务支出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131.80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万元，比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年执行数据减少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2715.56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万元，下降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95.37%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，主要原因：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2121203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土地整理科目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年取消，将该科目的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2050.00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万元调入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2200199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科目。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3"/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</w:pP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三、关于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2018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年一般公共预算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“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三公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”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经费预算情况说明</w:t>
      </w:r>
    </w:p>
    <w:p w:rsidR="00FE5755" w:rsidRPr="002A1403" w:rsidRDefault="002C325E" w:rsidP="00C8550E">
      <w:pPr>
        <w:widowControl/>
        <w:spacing w:line="240" w:lineRule="atLeas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三公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经费财政拨款预算数为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3.00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万元，其中：因公出国（境）费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万元，公务用车购置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万元，公务用车运行费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万元，公务接待费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3.00</w:t>
      </w:r>
      <w:r w:rsidRPr="002A1403">
        <w:rPr>
          <w:rFonts w:ascii="Times New Roman" w:eastAsia="仿宋_GB2312" w:hAnsi="Times New Roman" w:cs="Times New Roman"/>
          <w:kern w:val="0"/>
          <w:sz w:val="32"/>
          <w:szCs w:val="32"/>
        </w:rPr>
        <w:t>万元。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经费财政拨款预算比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年减少</w:t>
      </w:r>
      <w:r w:rsidR="00C77DFB">
        <w:rPr>
          <w:rFonts w:ascii="Times New Roman" w:eastAsia="仿宋_GB2312" w:hAnsi="Times New Roman" w:cs="Times New Roman"/>
          <w:sz w:val="32"/>
          <w:szCs w:val="32"/>
        </w:rPr>
        <w:t>14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万元，其中：因公出国（境）费增加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万元，主要原因本部门无因公出国（境）费；公务用车购置费增加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万元，主要原因未发生公务用车购置费；公务用车运行费减少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9.00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万元，主要原因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公车改革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；公务接待费减少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5.00</w:t>
      </w:r>
      <w:r w:rsidRPr="002A1403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主要原因是执行国家相关政策压减公务接待费。</w:t>
      </w:r>
    </w:p>
    <w:p w:rsidR="00FE5755" w:rsidRPr="002A1403" w:rsidRDefault="002C325E" w:rsidP="00ED52B3">
      <w:pPr>
        <w:pStyle w:val="a3"/>
        <w:spacing w:before="0" w:beforeAutospacing="0" w:after="0" w:afterAutospacing="0" w:line="240" w:lineRule="atLeast"/>
        <w:ind w:firstLineChars="200" w:firstLine="643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四、关于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2018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年政府性基金预算拨款情况说明</w:t>
      </w:r>
    </w:p>
    <w:p w:rsidR="00ED52B3" w:rsidRPr="00ED52B3" w:rsidRDefault="00ED52B3" w:rsidP="00ED52B3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（一）基本支出情况说明</w:t>
      </w:r>
    </w:p>
    <w:p w:rsidR="00ED52B3" w:rsidRPr="00ED52B3" w:rsidRDefault="00ED52B3" w:rsidP="00ED52B3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2018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年政府性基金预算拨款基本支出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.00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万元，比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2017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年执行数据减少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0.00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万元，下降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%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。其中：</w:t>
      </w:r>
    </w:p>
    <w:p w:rsidR="00ED52B3" w:rsidRPr="00ED52B3" w:rsidRDefault="00ED52B3" w:rsidP="00ED52B3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人员经费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.00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，主要包括：基本工资、津贴补贴、奖金、社会保障缴费、伙食补助费、绩效工资、其他工资福利支出、离休费、退休费、抚恤金、生活补助、医疗费、助学金、奖励金、住房公积金、提租补贴、购房补贴、其他对个人和家庭的补助支出；</w:t>
      </w:r>
    </w:p>
    <w:p w:rsidR="00ED52B3" w:rsidRPr="00ED52B3" w:rsidRDefault="00ED52B3" w:rsidP="00ED52B3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公用经费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.00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万元，主要包括：办公费、印刷费、咨询费、手续费、水费、电费、邮电费、取暖费、物业管理费、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差旅费、因公出国（境）费、维修（护）费、租赁费、会议费、培训费、公务接待费、专用材料费、劳务费、委托业务费、工会经费、福利费、公务用车运行维护费、其他交通费、其他商品和服务支出、办公设备购置、专用设备购置。</w:t>
      </w:r>
    </w:p>
    <w:p w:rsidR="00ED52B3" w:rsidRPr="00ED52B3" w:rsidRDefault="00ED52B3" w:rsidP="00ED52B3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（二）项目支出情况说明</w:t>
      </w:r>
    </w:p>
    <w:p w:rsidR="00FE5755" w:rsidRPr="00ED52B3" w:rsidRDefault="00ED52B3" w:rsidP="00ED52B3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2018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年政府性基金预算拨款项目支出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.00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万元，比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2017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年执行数据减少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3141.88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万元，下降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100 %</w:t>
      </w:r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。主要用于征地和拆迁补偿，土地开发支出以及农业</w:t>
      </w:r>
      <w:bookmarkStart w:id="0" w:name="_GoBack"/>
      <w:bookmarkEnd w:id="0"/>
      <w:r w:rsidRPr="00ED52B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土地开发。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3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五、关于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2018</w:t>
      </w: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年收支预算情况的总体说明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按照全口径预算的原则，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年所有收入和支出均纳入部门预算管理。收入总预算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950.78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万元，支出总预算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950.78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收入预算包括：上年结转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；财政拨款收入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950.78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100 %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；事业收入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；事业单位经营收入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；其他收入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支出预算包括：基本支出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809.98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85.</w:t>
      </w:r>
      <w:r w:rsidR="0066384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19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；项目支出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140.80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</w:t>
      </w:r>
      <w:r w:rsidR="00663843"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占</w:t>
      </w:r>
      <w:r w:rsidR="0066384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14.81</w:t>
      </w:r>
      <w:r w:rsidR="00663843"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%</w:t>
      </w:r>
      <w:r w:rsidR="00663843"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；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事业单位经营支出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；上缴上级支出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0 %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；对附属单位补助支出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0 %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3"/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</w:pPr>
      <w:r w:rsidRPr="002A1403">
        <w:rPr>
          <w:rStyle w:val="a4"/>
          <w:rFonts w:ascii="Times New Roman" w:eastAsia="黑体" w:hAnsi="Times New Roman" w:cs="Times New Roman"/>
          <w:color w:val="000000"/>
          <w:sz w:val="32"/>
          <w:szCs w:val="32"/>
        </w:rPr>
        <w:t>六、其他重要事项的情况说明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（一）机关运行经费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年，本级的机关运行经费财政拨款预算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39.75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万元，比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年预算增加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万元，增长</w:t>
      </w:r>
      <w:r w:rsidR="003927C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%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年于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年相比人员编制未发生变化。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（二）政府采购情况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年，政府采购预算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万元，其中：政府采购货物预算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万元，政府采购工程预算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万元，政府采购服务预算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（三）国有资产占用使用情况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截至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2017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12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31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日，盐池县国土资源局占用使用国有资产总体情况为房屋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2582.00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平方米，价值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152.76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万元；车辆</w:t>
      </w:r>
      <w:r w:rsidR="003927C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辆；办公家具价值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 34.80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万元；其他资产价值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223.00 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万元。国有资产分布情况为：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本级部门房屋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2582.00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平方米，价值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152.76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万元；车辆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3927C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辆，价值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0.00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万元；办公家具价值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34.80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万元；其他资产价值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223.00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万元。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（四）预算绩效情况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年农村宅基地使用权和房屋所有权两证合一确权重点项目绩效评价：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年将逐步建立权属清晰、权责明确、保护严格、流转顺畅的农村产权管理体系，并逐步将各类产权纳入农村产权流转服务机构管理，促进城乡生产要素有序流动、合理配置，为进一步深化农村产权制度改革奠定基础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（五）其他需说明的事项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 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36"/>
          <w:szCs w:val="36"/>
        </w:rPr>
      </w:pP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2018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年国土局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——</w:t>
      </w:r>
      <w:r w:rsidRPr="002A1403">
        <w:rPr>
          <w:rStyle w:val="a4"/>
          <w:rFonts w:ascii="Times New Roman" w:eastAsia="仿宋_GB2312" w:hAnsi="Times New Roman" w:cs="Times New Roman"/>
          <w:color w:val="000000"/>
          <w:sz w:val="36"/>
          <w:szCs w:val="36"/>
        </w:rPr>
        <w:t>名词解释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财政拨款收入：本级财政当年拨付的资金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事业收入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事业单位开展业务活动取得的收入。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基本支出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指为保障机构正常运转、完成日常工作任务而发生的人员支出和公用支出。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项目支出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指在基本支出外为完成特定行政和事业发展目标所发生的支出。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三公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经费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三</w:t>
      </w:r>
      <w:proofErr w:type="gramStart"/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公经费</w:t>
      </w:r>
      <w:proofErr w:type="gramEnd"/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是指财政拨款支出安排的出国（境）费、车辆购置及运行费、公务接待费这三项经费</w:t>
      </w:r>
    </w:p>
    <w:p w:rsidR="00FE5755" w:rsidRPr="002A1403" w:rsidRDefault="002C325E" w:rsidP="00C8550E">
      <w:pPr>
        <w:pStyle w:val="a3"/>
        <w:spacing w:before="0" w:beforeAutospacing="0" w:after="0" w:afterAutospacing="0" w:line="240" w:lineRule="atLeast"/>
        <w:ind w:firstLineChars="200" w:firstLine="640"/>
        <w:rPr>
          <w:rFonts w:ascii="Times New Roman" w:hAnsi="Times New Roman" w:cs="Times New Roman"/>
          <w:color w:val="000000"/>
          <w:sz w:val="27"/>
          <w:szCs w:val="27"/>
        </w:rPr>
      </w:pPr>
      <w:r w:rsidRPr="002A1403">
        <w:rPr>
          <w:rFonts w:ascii="Times New Roman" w:eastAsia="仿宋_GB2312" w:hAnsi="Times New Roman" w:cs="Times New Roman"/>
          <w:color w:val="000000"/>
          <w:sz w:val="32"/>
          <w:szCs w:val="32"/>
        </w:rPr>
        <w:t> </w:t>
      </w:r>
    </w:p>
    <w:p w:rsidR="00FE5755" w:rsidRDefault="00FE5755" w:rsidP="00C8550E">
      <w:pPr>
        <w:spacing w:line="240" w:lineRule="atLeast"/>
        <w:ind w:firstLineChars="200" w:firstLine="420"/>
      </w:pPr>
    </w:p>
    <w:sectPr w:rsidR="00FE5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1825F6"/>
    <w:multiLevelType w:val="singleLevel"/>
    <w:tmpl w:val="831825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81FCA"/>
    <w:multiLevelType w:val="hybridMultilevel"/>
    <w:tmpl w:val="75862F1A"/>
    <w:lvl w:ilvl="0" w:tplc="1A1ACD3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B7"/>
    <w:rsid w:val="000300FE"/>
    <w:rsid w:val="002A1403"/>
    <w:rsid w:val="002C325E"/>
    <w:rsid w:val="003927CD"/>
    <w:rsid w:val="004451B7"/>
    <w:rsid w:val="00663843"/>
    <w:rsid w:val="006F6719"/>
    <w:rsid w:val="00802D1C"/>
    <w:rsid w:val="00936EFE"/>
    <w:rsid w:val="00C77DFB"/>
    <w:rsid w:val="00C8550E"/>
    <w:rsid w:val="00ED52B3"/>
    <w:rsid w:val="00F54750"/>
    <w:rsid w:val="00FE5755"/>
    <w:rsid w:val="16C84849"/>
    <w:rsid w:val="1A843FAC"/>
    <w:rsid w:val="1ACE43A2"/>
    <w:rsid w:val="3187726B"/>
    <w:rsid w:val="36544D6F"/>
    <w:rsid w:val="3C091A6F"/>
    <w:rsid w:val="4305566C"/>
    <w:rsid w:val="4C1522CB"/>
    <w:rsid w:val="5FC25F00"/>
    <w:rsid w:val="5FD94484"/>
    <w:rsid w:val="7A8C2953"/>
    <w:rsid w:val="7B72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A22772-3FC4-4629-9858-829EA4F4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617</Words>
  <Characters>3519</Characters>
  <Application>Microsoft Office Word</Application>
  <DocSecurity>0</DocSecurity>
  <Lines>29</Lines>
  <Paragraphs>8</Paragraphs>
  <ScaleCrop>false</ScaleCrop>
  <Company>P R C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何仲玲</cp:lastModifiedBy>
  <cp:revision>17</cp:revision>
  <dcterms:created xsi:type="dcterms:W3CDTF">2019-04-01T06:30:00Z</dcterms:created>
  <dcterms:modified xsi:type="dcterms:W3CDTF">2019-04-04T08:53:00Z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