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 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 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 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 </w:t>
      </w:r>
    </w:p>
    <w:p w:rsidR="00FE5755" w:rsidRPr="00F54750" w:rsidRDefault="002C325E" w:rsidP="00C8550E">
      <w:pPr>
        <w:pStyle w:val="a3"/>
        <w:spacing w:before="0" w:beforeAutospacing="0" w:after="0" w:afterAutospacing="0" w:line="240" w:lineRule="atLeast"/>
        <w:rPr>
          <w:rFonts w:ascii="方正小标宋简体" w:eastAsia="方正小标宋简体" w:hAnsi="Times New Roman" w:cs="Times New Roman"/>
          <w:b/>
          <w:color w:val="000000"/>
          <w:sz w:val="27"/>
          <w:szCs w:val="27"/>
        </w:rPr>
      </w:pPr>
      <w:r w:rsidRPr="00F54750">
        <w:rPr>
          <w:rStyle w:val="a4"/>
          <w:rFonts w:ascii="Times New Roman" w:eastAsia="仿宋_GB2312" w:hAnsi="Times New Roman" w:cs="Times New Roman"/>
          <w:b w:val="0"/>
          <w:color w:val="000000"/>
          <w:sz w:val="32"/>
          <w:szCs w:val="32"/>
        </w:rPr>
        <w:t> </w:t>
      </w:r>
    </w:p>
    <w:p w:rsidR="00FE5755" w:rsidRPr="00F54750" w:rsidRDefault="002C325E" w:rsidP="00C8550E">
      <w:pPr>
        <w:pStyle w:val="a3"/>
        <w:spacing w:before="0" w:beforeAutospacing="0" w:after="0" w:afterAutospacing="0" w:line="240" w:lineRule="atLeast"/>
        <w:jc w:val="center"/>
        <w:rPr>
          <w:rFonts w:ascii="方正小标宋简体" w:eastAsia="方正小标宋简体" w:hAnsi="Times New Roman" w:cs="Times New Roman"/>
          <w:b/>
          <w:color w:val="000000"/>
          <w:sz w:val="27"/>
          <w:szCs w:val="27"/>
        </w:rPr>
      </w:pPr>
      <w:r w:rsidRPr="00F54750">
        <w:rPr>
          <w:rStyle w:val="a4"/>
          <w:rFonts w:ascii="方正小标宋简体" w:eastAsia="方正小标宋简体" w:hAnsi="Times New Roman" w:cs="Times New Roman" w:hint="eastAsia"/>
          <w:b w:val="0"/>
          <w:color w:val="000000"/>
          <w:sz w:val="44"/>
          <w:szCs w:val="44"/>
        </w:rPr>
        <w:t>盐池县国土资源局2018年部门预算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Style w:val="a4"/>
          <w:rFonts w:ascii="Times New Roman" w:eastAsia="仿宋_GB2312" w:hAnsi="Times New Roman" w:cs="Times New Roman"/>
          <w:color w:val="000000"/>
          <w:sz w:val="44"/>
          <w:szCs w:val="44"/>
        </w:rPr>
        <w:t> 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Style w:val="a4"/>
          <w:rFonts w:ascii="Times New Roman" w:eastAsia="仿宋_GB2312" w:hAnsi="Times New Roman" w:cs="Times New Roman"/>
          <w:color w:val="000000"/>
          <w:sz w:val="32"/>
          <w:szCs w:val="32"/>
        </w:rPr>
        <w:t> 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Style w:val="a4"/>
          <w:rFonts w:ascii="Times New Roman" w:eastAsia="仿宋_GB2312" w:hAnsi="Times New Roman" w:cs="Times New Roman"/>
          <w:color w:val="000000"/>
          <w:sz w:val="32"/>
          <w:szCs w:val="32"/>
        </w:rPr>
        <w:t> 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Style w:val="a4"/>
          <w:rFonts w:ascii="Times New Roman" w:eastAsia="仿宋_GB2312" w:hAnsi="Times New Roman" w:cs="Times New Roman"/>
          <w:color w:val="000000"/>
          <w:sz w:val="32"/>
          <w:szCs w:val="32"/>
        </w:rPr>
        <w:t> 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Style w:val="a4"/>
          <w:rFonts w:ascii="Times New Roman" w:eastAsia="仿宋_GB2312" w:hAnsi="Times New Roman" w:cs="Times New Roman"/>
          <w:color w:val="000000"/>
          <w:sz w:val="32"/>
          <w:szCs w:val="32"/>
        </w:rPr>
        <w:t> 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Style w:val="a4"/>
          <w:rFonts w:ascii="Times New Roman" w:eastAsia="仿宋_GB2312" w:hAnsi="Times New Roman" w:cs="Times New Roman"/>
          <w:color w:val="000000"/>
          <w:sz w:val="32"/>
          <w:szCs w:val="32"/>
        </w:rPr>
        <w:t> 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Style w:val="a4"/>
          <w:rFonts w:ascii="Times New Roman" w:eastAsia="仿宋_GB2312" w:hAnsi="Times New Roman" w:cs="Times New Roman"/>
          <w:color w:val="000000"/>
          <w:sz w:val="32"/>
          <w:szCs w:val="32"/>
        </w:rPr>
        <w:t> 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Style w:val="a4"/>
          <w:rFonts w:ascii="Times New Roman" w:eastAsia="仿宋_GB2312" w:hAnsi="Times New Roman" w:cs="Times New Roman"/>
          <w:color w:val="000000"/>
          <w:sz w:val="32"/>
          <w:szCs w:val="32"/>
        </w:rPr>
        <w:t> </w:t>
      </w:r>
    </w:p>
    <w:p w:rsidR="00C8550E" w:rsidRDefault="00C8550E" w:rsidP="00C8550E">
      <w:pPr>
        <w:pStyle w:val="a3"/>
        <w:spacing w:before="0" w:beforeAutospacing="0" w:after="0" w:afterAutospacing="0" w:line="240" w:lineRule="atLeast"/>
        <w:jc w:val="center"/>
        <w:rPr>
          <w:rStyle w:val="a4"/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C8550E" w:rsidRDefault="00C8550E" w:rsidP="00C8550E">
      <w:pPr>
        <w:pStyle w:val="a3"/>
        <w:spacing w:before="0" w:beforeAutospacing="0" w:after="0" w:afterAutospacing="0" w:line="240" w:lineRule="atLeast"/>
        <w:jc w:val="center"/>
        <w:rPr>
          <w:rStyle w:val="a4"/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C8550E" w:rsidRDefault="00C8550E" w:rsidP="00C8550E">
      <w:pPr>
        <w:pStyle w:val="a3"/>
        <w:spacing w:before="0" w:beforeAutospacing="0" w:after="0" w:afterAutospacing="0" w:line="240" w:lineRule="atLeast"/>
        <w:jc w:val="center"/>
        <w:rPr>
          <w:rStyle w:val="a4"/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C8550E" w:rsidRDefault="00C8550E" w:rsidP="00C8550E">
      <w:pPr>
        <w:pStyle w:val="a3"/>
        <w:spacing w:before="0" w:beforeAutospacing="0" w:after="0" w:afterAutospacing="0" w:line="240" w:lineRule="atLeast"/>
        <w:jc w:val="center"/>
        <w:rPr>
          <w:rStyle w:val="a4"/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C8550E" w:rsidRDefault="00C8550E" w:rsidP="00C8550E">
      <w:pPr>
        <w:pStyle w:val="a3"/>
        <w:spacing w:before="0" w:beforeAutospacing="0" w:after="0" w:afterAutospacing="0" w:line="240" w:lineRule="atLeast"/>
        <w:jc w:val="center"/>
        <w:rPr>
          <w:rStyle w:val="a4"/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Style w:val="a4"/>
          <w:rFonts w:ascii="Times New Roman" w:eastAsia="仿宋_GB2312" w:hAnsi="Times New Roman" w:cs="Times New Roman"/>
          <w:color w:val="000000"/>
          <w:sz w:val="32"/>
          <w:szCs w:val="32"/>
        </w:rPr>
        <w:t> 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Style w:val="a4"/>
          <w:rFonts w:ascii="Times New Roman" w:eastAsia="仿宋_GB2312" w:hAnsi="Times New Roman" w:cs="Times New Roman"/>
          <w:color w:val="000000"/>
          <w:sz w:val="32"/>
          <w:szCs w:val="32"/>
        </w:rPr>
        <w:t> 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Style w:val="a4"/>
          <w:rFonts w:ascii="Times New Roman" w:eastAsia="仿宋_GB2312" w:hAnsi="Times New Roman" w:cs="Times New Roman"/>
          <w:color w:val="000000"/>
          <w:sz w:val="32"/>
          <w:szCs w:val="32"/>
        </w:rPr>
        <w:t> 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Style w:val="a4"/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目录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Style w:val="a4"/>
          <w:rFonts w:ascii="Times New Roman" w:eastAsia="仿宋_GB2312" w:hAnsi="Times New Roman" w:cs="Times New Roman"/>
          <w:color w:val="000000"/>
          <w:sz w:val="32"/>
          <w:szCs w:val="32"/>
        </w:rPr>
        <w:t> 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ind w:firstLine="645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Style w:val="a4"/>
          <w:rFonts w:ascii="Times New Roman" w:eastAsia="仿宋_GB2312" w:hAnsi="Times New Roman" w:cs="Times New Roman"/>
          <w:color w:val="000000"/>
          <w:sz w:val="32"/>
          <w:szCs w:val="32"/>
        </w:rPr>
        <w:t>第一部分</w:t>
      </w:r>
      <w:r w:rsidRPr="002A1403">
        <w:rPr>
          <w:rStyle w:val="a4"/>
          <w:rFonts w:ascii="Times New Roman" w:eastAsia="仿宋_GB2312" w:hAnsi="Times New Roman" w:cs="Times New Roman"/>
          <w:color w:val="000000"/>
          <w:sz w:val="32"/>
          <w:szCs w:val="32"/>
        </w:rPr>
        <w:t xml:space="preserve">  </w:t>
      </w:r>
      <w:r w:rsidRPr="002A1403">
        <w:rPr>
          <w:rStyle w:val="a4"/>
          <w:rFonts w:ascii="Times New Roman" w:eastAsia="仿宋_GB2312" w:hAnsi="Times New Roman" w:cs="Times New Roman"/>
          <w:color w:val="000000"/>
          <w:sz w:val="32"/>
          <w:szCs w:val="32"/>
        </w:rPr>
        <w:t>单位概况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ind w:firstLine="645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一、主要职能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ind w:firstLine="645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二、部门预算单位构成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ind w:firstLine="645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Style w:val="a4"/>
          <w:rFonts w:ascii="Times New Roman" w:eastAsia="仿宋_GB2312" w:hAnsi="Times New Roman" w:cs="Times New Roman"/>
          <w:color w:val="000000"/>
          <w:sz w:val="32"/>
          <w:szCs w:val="32"/>
        </w:rPr>
        <w:t>第二部分</w:t>
      </w:r>
      <w:r w:rsidRPr="002A1403">
        <w:rPr>
          <w:rStyle w:val="a4"/>
          <w:rFonts w:ascii="Times New Roman" w:eastAsia="仿宋_GB2312" w:hAnsi="Times New Roman" w:cs="Times New Roman"/>
          <w:color w:val="000000"/>
          <w:sz w:val="32"/>
          <w:szCs w:val="32"/>
        </w:rPr>
        <w:t>  2018</w:t>
      </w:r>
      <w:r w:rsidRPr="002A1403">
        <w:rPr>
          <w:rStyle w:val="a4"/>
          <w:rFonts w:ascii="Times New Roman" w:eastAsia="仿宋_GB2312" w:hAnsi="Times New Roman" w:cs="Times New Roman"/>
          <w:color w:val="000000"/>
          <w:sz w:val="32"/>
          <w:szCs w:val="32"/>
        </w:rPr>
        <w:t>年部门预算情况说明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ind w:firstLine="645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Style w:val="a4"/>
          <w:rFonts w:ascii="Times New Roman" w:eastAsia="仿宋_GB2312" w:hAnsi="Times New Roman" w:cs="Times New Roman"/>
          <w:color w:val="000000"/>
          <w:sz w:val="32"/>
          <w:szCs w:val="32"/>
        </w:rPr>
        <w:t>第三部分</w:t>
      </w:r>
      <w:r w:rsidRPr="002A1403">
        <w:rPr>
          <w:rStyle w:val="a4"/>
          <w:rFonts w:ascii="Times New Roman" w:eastAsia="仿宋_GB2312" w:hAnsi="Times New Roman" w:cs="Times New Roman"/>
          <w:color w:val="000000"/>
          <w:sz w:val="32"/>
          <w:szCs w:val="32"/>
        </w:rPr>
        <w:t xml:space="preserve">  </w:t>
      </w:r>
      <w:r w:rsidRPr="002A1403">
        <w:rPr>
          <w:rStyle w:val="a4"/>
          <w:rFonts w:ascii="Times New Roman" w:eastAsia="仿宋_GB2312" w:hAnsi="Times New Roman" w:cs="Times New Roman"/>
          <w:color w:val="000000"/>
          <w:sz w:val="32"/>
          <w:szCs w:val="32"/>
        </w:rPr>
        <w:t>名词解释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ind w:firstLine="645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Style w:val="a4"/>
          <w:rFonts w:ascii="Times New Roman" w:eastAsia="仿宋_GB2312" w:hAnsi="Times New Roman" w:cs="Times New Roman"/>
          <w:color w:val="000000"/>
          <w:sz w:val="32"/>
          <w:szCs w:val="32"/>
        </w:rPr>
        <w:t>第四部分</w:t>
      </w:r>
      <w:r w:rsidRPr="002A1403">
        <w:rPr>
          <w:rStyle w:val="a4"/>
          <w:rFonts w:ascii="Times New Roman" w:eastAsia="仿宋_GB2312" w:hAnsi="Times New Roman" w:cs="Times New Roman"/>
          <w:color w:val="000000"/>
          <w:sz w:val="32"/>
          <w:szCs w:val="32"/>
        </w:rPr>
        <w:t>  2018</w:t>
      </w:r>
      <w:r w:rsidRPr="002A1403">
        <w:rPr>
          <w:rStyle w:val="a4"/>
          <w:rFonts w:ascii="Times New Roman" w:eastAsia="仿宋_GB2312" w:hAnsi="Times New Roman" w:cs="Times New Roman"/>
          <w:color w:val="000000"/>
          <w:sz w:val="32"/>
          <w:szCs w:val="32"/>
        </w:rPr>
        <w:t>年部门预算表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ind w:firstLineChars="200" w:firstLine="640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一、财政拨款收支总表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ind w:firstLineChars="200" w:firstLine="640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二、财政拨款支出总表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ind w:firstLineChars="200" w:firstLine="640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三、一般公共预算支出表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ind w:firstLineChars="200" w:firstLine="640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四、一般公共预算基本支出表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ind w:firstLineChars="200" w:firstLine="640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五、一般公共预算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三公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经费、会议费、培训费支出预算表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ind w:firstLineChars="200" w:firstLine="640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六、政府性基金预算支出表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ind w:firstLineChars="200" w:firstLine="640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七、部门收支总表</w:t>
      </w:r>
    </w:p>
    <w:p w:rsidR="002A1403" w:rsidRPr="002A1403" w:rsidRDefault="002C325E" w:rsidP="00C8550E">
      <w:pPr>
        <w:pStyle w:val="a3"/>
        <w:spacing w:before="0" w:beforeAutospacing="0" w:after="0" w:afterAutospacing="0" w:line="240" w:lineRule="atLeast"/>
        <w:ind w:firstLineChars="200" w:firstLine="640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八、部门收入总表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ind w:firstLineChars="200" w:firstLine="640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九、部门支出总表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ind w:firstLineChars="200" w:firstLine="640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十、政府采购预算表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Style w:val="a4"/>
          <w:rFonts w:ascii="Times New Roman" w:eastAsia="仿宋_GB2312" w:hAnsi="Times New Roman" w:cs="Times New Roman"/>
          <w:color w:val="000000"/>
          <w:sz w:val="32"/>
          <w:szCs w:val="32"/>
        </w:rPr>
        <w:t> </w:t>
      </w:r>
    </w:p>
    <w:p w:rsidR="00FE5755" w:rsidRDefault="002C325E" w:rsidP="00C8550E">
      <w:pPr>
        <w:pStyle w:val="a3"/>
        <w:spacing w:before="0" w:beforeAutospacing="0" w:after="0" w:afterAutospacing="0" w:line="240" w:lineRule="atLeast"/>
        <w:rPr>
          <w:rStyle w:val="a4"/>
          <w:rFonts w:ascii="Times New Roman" w:eastAsia="仿宋_GB2312" w:hAnsi="Times New Roman" w:cs="Times New Roman"/>
          <w:color w:val="000000"/>
          <w:sz w:val="32"/>
          <w:szCs w:val="32"/>
        </w:rPr>
      </w:pPr>
      <w:r w:rsidRPr="002A1403">
        <w:rPr>
          <w:rStyle w:val="a4"/>
          <w:rFonts w:ascii="Times New Roman" w:eastAsia="仿宋_GB2312" w:hAnsi="Times New Roman" w:cs="Times New Roman"/>
          <w:color w:val="000000"/>
          <w:sz w:val="32"/>
          <w:szCs w:val="32"/>
        </w:rPr>
        <w:t> </w:t>
      </w:r>
    </w:p>
    <w:p w:rsidR="00C8550E" w:rsidRPr="002A1403" w:rsidRDefault="00C8550E" w:rsidP="00C8550E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color w:val="000000"/>
          <w:sz w:val="27"/>
          <w:szCs w:val="27"/>
        </w:rPr>
      </w:pPr>
    </w:p>
    <w:p w:rsidR="00FE5755" w:rsidRPr="002A1403" w:rsidRDefault="002C325E" w:rsidP="00ED52B3">
      <w:pPr>
        <w:pStyle w:val="a3"/>
        <w:spacing w:before="0" w:beforeAutospacing="0" w:after="0" w:afterAutospacing="0" w:line="240" w:lineRule="atLeast"/>
        <w:jc w:val="center"/>
        <w:rPr>
          <w:rFonts w:ascii="Times New Roman" w:eastAsia="仿宋_GB2312" w:hAnsi="Times New Roman" w:cs="Times New Roman"/>
          <w:color w:val="000000"/>
          <w:sz w:val="36"/>
          <w:szCs w:val="36"/>
        </w:rPr>
      </w:pPr>
      <w:r w:rsidRPr="002A1403">
        <w:rPr>
          <w:rStyle w:val="a4"/>
          <w:rFonts w:ascii="Times New Roman" w:eastAsia="仿宋_GB2312" w:hAnsi="Times New Roman" w:cs="Times New Roman"/>
          <w:color w:val="000000"/>
          <w:sz w:val="36"/>
          <w:szCs w:val="36"/>
        </w:rPr>
        <w:lastRenderedPageBreak/>
        <w:t>盐池县国土资源局</w:t>
      </w:r>
      <w:r w:rsidRPr="002A1403">
        <w:rPr>
          <w:rStyle w:val="a4"/>
          <w:rFonts w:ascii="Times New Roman" w:eastAsia="仿宋_GB2312" w:hAnsi="Times New Roman" w:cs="Times New Roman"/>
          <w:color w:val="000000"/>
          <w:sz w:val="36"/>
          <w:szCs w:val="36"/>
        </w:rPr>
        <w:t>2018</w:t>
      </w:r>
      <w:r w:rsidRPr="002A1403">
        <w:rPr>
          <w:rStyle w:val="a4"/>
          <w:rFonts w:ascii="Times New Roman" w:eastAsia="仿宋_GB2312" w:hAnsi="Times New Roman" w:cs="Times New Roman"/>
          <w:color w:val="000000"/>
          <w:sz w:val="36"/>
          <w:szCs w:val="36"/>
        </w:rPr>
        <w:t>年部门预算</w:t>
      </w:r>
      <w:r w:rsidRPr="002A1403">
        <w:rPr>
          <w:rStyle w:val="a4"/>
          <w:rFonts w:ascii="Times New Roman" w:eastAsia="仿宋_GB2312" w:hAnsi="Times New Roman" w:cs="Times New Roman"/>
          <w:color w:val="000000"/>
          <w:sz w:val="36"/>
          <w:szCs w:val="36"/>
        </w:rPr>
        <w:t>——</w:t>
      </w:r>
      <w:r w:rsidRPr="002A1403">
        <w:rPr>
          <w:rStyle w:val="a4"/>
          <w:rFonts w:ascii="Times New Roman" w:eastAsia="仿宋_GB2312" w:hAnsi="Times New Roman" w:cs="Times New Roman"/>
          <w:color w:val="000000"/>
          <w:sz w:val="36"/>
          <w:szCs w:val="36"/>
        </w:rPr>
        <w:t>单位概况</w:t>
      </w:r>
    </w:p>
    <w:p w:rsidR="00FE5755" w:rsidRPr="002A1403" w:rsidRDefault="002C325E" w:rsidP="00C8550E">
      <w:pPr>
        <w:widowControl/>
        <w:numPr>
          <w:ilvl w:val="0"/>
          <w:numId w:val="1"/>
        </w:numPr>
        <w:spacing w:line="240" w:lineRule="atLeast"/>
        <w:ind w:firstLineChars="200" w:firstLine="64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2A1403">
        <w:rPr>
          <w:rFonts w:ascii="Times New Roman" w:eastAsia="黑体" w:hAnsi="Times New Roman" w:cs="Times New Roman"/>
          <w:kern w:val="0"/>
          <w:sz w:val="32"/>
          <w:szCs w:val="32"/>
        </w:rPr>
        <w:t>主要职能</w:t>
      </w:r>
    </w:p>
    <w:p w:rsidR="00FE5755" w:rsidRPr="002A1403" w:rsidRDefault="002A1403" w:rsidP="00C8550E">
      <w:pPr>
        <w:widowControl/>
        <w:spacing w:line="240" w:lineRule="atLeast"/>
        <w:ind w:firstLineChars="200" w:firstLine="640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 w:rsidRPr="002A1403">
        <w:rPr>
          <w:rStyle w:val="a4"/>
          <w:rFonts w:ascii="Times New Roman" w:eastAsia="仿宋_GB2312" w:hAnsi="Times New Roman" w:cs="Times New Roman"/>
          <w:b w:val="0"/>
          <w:color w:val="000000"/>
          <w:sz w:val="32"/>
          <w:szCs w:val="32"/>
        </w:rPr>
        <w:t>（</w:t>
      </w:r>
      <w:r w:rsidR="002C325E"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一）贯彻执行国家土地资源、矿产资源等自然资源管理的有关法律、法规、规章和政策以及技术标准、规程、规范和办法。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ind w:firstLineChars="200" w:firstLine="640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（二）承担保护与合理利用土地资源、矿产资源的责任。组织编制和实施全县国土规划、土地利用总体规划；管理土地利用年度计划；组织矿产资源的调查评价，编制矿产资源保护与合理利用规划、地质灾害防治规划。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ind w:firstLineChars="200" w:firstLine="640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（三）承担优化配置国土资源的责任。依法保护土地、矿产资源所有者和使用者的合法权益，承办并组织调处土地、矿产资源权属纠纷，查处土地、矿产资源违法案件。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ind w:firstLineChars="200" w:firstLine="640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（四）承担耕地保护的责任，确保规划确定的耕地保有量和基本农田面积不减少。组织实施耕地特殊保护和鼓励耕地开发政策，实施农地用途管制，组织基本农田保护，负责土地开发、整理、复垦工作，确保耕地占补平衡。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ind w:firstLineChars="200" w:firstLine="640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（五）承担及时准确提供盐池县土地利用各种数据的责任。组织实施地籍管理、土地资源调查、地籍调查、土地统计和动态监测；负责土地确权、城乡地籍和土地登记工作。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ind w:firstLineChars="200" w:firstLine="640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（六）承担节约集约利用土地资源的责任。组织实施土地使用权出让、租赁、作价出资、转让、交易和政府收购工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作，实施国有土地划拨和乡（镇）村用地管理工作，负责农村集体非农土地使用权的管理。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ind w:firstLineChars="200" w:firstLine="640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（七）承担规范国土资源市场秩序的责任。负责土地定级、基准地价、标定地价评测，审定评估机构从事土地评估的资格，确认土地使用权价格，负责组织审核上报各类建设用地报件。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ind w:firstLineChars="200" w:firstLine="640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（八）依法管理矿产资源采矿权的登记发证和转让审批登记；按规定负责矿产资源补偿费的征收；负责探矿权、采矿权年检工作。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ind w:firstLineChars="200" w:firstLine="640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（九）承担地质灾害预防和治理的责任。指导应急处置；组织、协调、指导和监督地质灾害防治工作；拟订并组织实施重大地质灾害等国土资源突发事件应急预案。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ind w:firstLineChars="200" w:firstLine="640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（十）承担测绘统一监管的责任。编制实施测绘事业发展规划；承担基础地理信息公共平台建设；依法管理测绘基准和测量控制系统；负责测绘质量和测绘成果的监督；负责地图市场和互联网网站登载地图的监管；监督管理测绘活动；组织实施国家、自治区及盐池</w:t>
      </w:r>
      <w:proofErr w:type="gramStart"/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县重大</w:t>
      </w:r>
      <w:proofErr w:type="gramEnd"/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测绘专项和应急保障测绘；指导测量标志使用和保护工作。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ind w:firstLineChars="200" w:firstLine="640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（十一）</w:t>
      </w:r>
      <w:proofErr w:type="gramStart"/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承办县</w:t>
      </w:r>
      <w:proofErr w:type="gramEnd"/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人民政府交办的其他事项。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ind w:firstLineChars="200" w:firstLine="640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Fonts w:ascii="Times New Roman" w:eastAsia="黑体" w:hAnsi="Times New Roman" w:cs="Times New Roman"/>
          <w:color w:val="000000"/>
          <w:sz w:val="32"/>
          <w:szCs w:val="32"/>
        </w:rPr>
        <w:t>二、部门预算单位构成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ind w:firstLineChars="200" w:firstLine="640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对本部门（单位）及所属预算单位构成进行详细说明。如：从预算单位构成看，本部门预算仅包括：盐池县国土资源局本级预算。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ind w:firstLine="720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 </w:t>
      </w:r>
    </w:p>
    <w:p w:rsidR="00FE5755" w:rsidRPr="002A1403" w:rsidRDefault="002C325E" w:rsidP="00663843">
      <w:pPr>
        <w:pStyle w:val="a3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2A1403">
        <w:rPr>
          <w:rStyle w:val="a4"/>
          <w:rFonts w:ascii="Times New Roman" w:eastAsia="仿宋_GB2312" w:hAnsi="Times New Roman" w:cs="Times New Roman"/>
          <w:color w:val="000000"/>
          <w:sz w:val="36"/>
          <w:szCs w:val="36"/>
        </w:rPr>
        <w:t>2018</w:t>
      </w:r>
      <w:r w:rsidRPr="002A1403">
        <w:rPr>
          <w:rStyle w:val="a4"/>
          <w:rFonts w:ascii="Times New Roman" w:eastAsia="仿宋_GB2312" w:hAnsi="Times New Roman" w:cs="Times New Roman"/>
          <w:color w:val="000000"/>
          <w:sz w:val="36"/>
          <w:szCs w:val="36"/>
        </w:rPr>
        <w:t>年部门预算</w:t>
      </w:r>
      <w:r w:rsidRPr="002A1403">
        <w:rPr>
          <w:rStyle w:val="a4"/>
          <w:rFonts w:ascii="Times New Roman" w:eastAsia="仿宋_GB2312" w:hAnsi="Times New Roman" w:cs="Times New Roman"/>
          <w:color w:val="000000"/>
          <w:sz w:val="36"/>
          <w:szCs w:val="36"/>
        </w:rPr>
        <w:t>——</w:t>
      </w:r>
      <w:r w:rsidRPr="002A1403">
        <w:rPr>
          <w:rStyle w:val="a4"/>
          <w:rFonts w:ascii="Times New Roman" w:eastAsia="仿宋_GB2312" w:hAnsi="Times New Roman" w:cs="Times New Roman"/>
          <w:color w:val="000000"/>
          <w:sz w:val="36"/>
          <w:szCs w:val="36"/>
        </w:rPr>
        <w:t>部门预算情况说明</w:t>
      </w:r>
    </w:p>
    <w:p w:rsidR="002A1403" w:rsidRPr="002A1403" w:rsidRDefault="002C325E" w:rsidP="00C8550E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rPr>
          <w:rStyle w:val="a4"/>
          <w:rFonts w:ascii="Times New Roman" w:eastAsia="黑体" w:hAnsi="Times New Roman" w:cs="Times New Roman"/>
          <w:color w:val="000000"/>
          <w:sz w:val="32"/>
          <w:szCs w:val="32"/>
        </w:rPr>
      </w:pPr>
      <w:r w:rsidRPr="002A1403">
        <w:rPr>
          <w:rStyle w:val="a4"/>
          <w:rFonts w:ascii="Times New Roman" w:eastAsia="黑体" w:hAnsi="Times New Roman" w:cs="Times New Roman"/>
          <w:color w:val="000000"/>
          <w:sz w:val="32"/>
          <w:szCs w:val="32"/>
        </w:rPr>
        <w:t>关于</w:t>
      </w:r>
      <w:r w:rsidRPr="002A1403">
        <w:rPr>
          <w:rStyle w:val="a4"/>
          <w:rFonts w:ascii="Times New Roman" w:eastAsia="黑体" w:hAnsi="Times New Roman" w:cs="Times New Roman"/>
          <w:color w:val="000000"/>
          <w:sz w:val="32"/>
          <w:szCs w:val="32"/>
        </w:rPr>
        <w:t>2018</w:t>
      </w:r>
      <w:r w:rsidRPr="002A1403">
        <w:rPr>
          <w:rStyle w:val="a4"/>
          <w:rFonts w:ascii="Times New Roman" w:eastAsia="黑体" w:hAnsi="Times New Roman" w:cs="Times New Roman"/>
          <w:color w:val="000000"/>
          <w:sz w:val="32"/>
          <w:szCs w:val="32"/>
        </w:rPr>
        <w:t>年财政拨款收支预算情况的总体说明</w:t>
      </w:r>
    </w:p>
    <w:p w:rsidR="002A1403" w:rsidRPr="002A1403" w:rsidRDefault="002A1403" w:rsidP="00C8550E">
      <w:pPr>
        <w:pStyle w:val="a3"/>
        <w:spacing w:before="0" w:beforeAutospacing="0" w:after="0" w:afterAutospacing="0" w:line="240" w:lineRule="atLeas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2018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年财政拨款收支总预算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950.78 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万元。收入预算包括：一般公共预算拨款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950.78 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万元，政府性基金预算拨款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0.00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万元。支出预算包括：社会保障和就业支出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111.86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万元、医疗卫生与计划生育支出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51.77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万元、国土资源气象等事务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703.19</w:t>
      </w:r>
      <w:r w:rsidR="00C77DFB">
        <w:rPr>
          <w:rFonts w:ascii="Times New Roman" w:eastAsia="仿宋_GB2312" w:hAnsi="Times New Roman" w:cs="Times New Roman"/>
          <w:color w:val="000000"/>
          <w:sz w:val="32"/>
          <w:szCs w:val="32"/>
        </w:rPr>
        <w:t>万元、住房保障支出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83.96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万元。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2017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年财政拨款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1094.62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万元，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2018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较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2017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年减少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143.84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万元。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ind w:firstLineChars="200" w:firstLine="643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2A1403">
        <w:rPr>
          <w:rStyle w:val="a4"/>
          <w:rFonts w:ascii="Times New Roman" w:eastAsia="黑体" w:hAnsi="Times New Roman" w:cs="Times New Roman"/>
          <w:color w:val="000000"/>
          <w:sz w:val="32"/>
          <w:szCs w:val="32"/>
        </w:rPr>
        <w:t>二、关于</w:t>
      </w:r>
      <w:r w:rsidRPr="002A1403">
        <w:rPr>
          <w:rStyle w:val="a4"/>
          <w:rFonts w:ascii="Times New Roman" w:eastAsia="黑体" w:hAnsi="Times New Roman" w:cs="Times New Roman"/>
          <w:color w:val="000000"/>
          <w:sz w:val="32"/>
          <w:szCs w:val="32"/>
        </w:rPr>
        <w:t>2018</w:t>
      </w:r>
      <w:r w:rsidRPr="002A1403">
        <w:rPr>
          <w:rStyle w:val="a4"/>
          <w:rFonts w:ascii="Times New Roman" w:eastAsia="黑体" w:hAnsi="Times New Roman" w:cs="Times New Roman"/>
          <w:color w:val="000000"/>
          <w:sz w:val="32"/>
          <w:szCs w:val="32"/>
        </w:rPr>
        <w:t>年一般公共预算本年拨款情况说明</w:t>
      </w:r>
    </w:p>
    <w:p w:rsidR="002A1403" w:rsidRPr="002A1403" w:rsidRDefault="002C325E" w:rsidP="00C8550E">
      <w:pPr>
        <w:pStyle w:val="a3"/>
        <w:spacing w:before="0" w:beforeAutospacing="0" w:after="0" w:afterAutospacing="0" w:line="240" w:lineRule="atLeast"/>
        <w:ind w:firstLine="480"/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</w:pPr>
      <w:r w:rsidRPr="002A1403">
        <w:rPr>
          <w:rStyle w:val="a4"/>
          <w:rFonts w:ascii="Times New Roman" w:eastAsia="仿宋_GB2312" w:hAnsi="Times New Roman" w:cs="Times New Roman"/>
          <w:color w:val="000000"/>
          <w:sz w:val="32"/>
          <w:szCs w:val="32"/>
        </w:rPr>
        <w:t>（一）基本支出情况说明。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ind w:firstLineChars="200" w:firstLine="640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2018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年一般公共预算拨款基本支出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809.98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万元，比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2017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年执行数据减少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280.44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万元，下降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26.00%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。其中：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ind w:firstLineChars="200" w:firstLine="640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人员经费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770.23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万元，主要包括：基本工资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396.45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万元、津贴补贴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0.00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万元、奖金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93.92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万元、社会保障缴费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157.28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万元、伙食补助费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0.00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万元、绩效工资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0.00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万元、其他工资福利支出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0.00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万元、离休费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0.00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万元、退休费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0.00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万元、抚恤金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0.00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万元、生活补助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0.54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万元、医疗费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0.00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万元、助学金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0.00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万元、奖励金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0.00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万元、住房公积金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51.76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万元、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其他交通费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8.64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万元、提租补贴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0.00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万元、购房补贴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32.20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万元、采暖补贴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29.44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万元、其他对个人和家庭的补助支出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0.00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万元；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ind w:firstLineChars="200" w:firstLine="640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公用经费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39.75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万元，主要包括：办公费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10.00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万元、印刷费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0.00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万元、咨询费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0.00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万元、手续费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0.00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万元、水费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0.00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万元、电费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2.00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万元、邮电费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1.50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万元、取暖费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5.10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万元、物业管理费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0.00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万元、差旅费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17.00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万元、因公出国（境）费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0.00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万元、维修（护）费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0.00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万元、租赁费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0.00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万元、会议费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0.00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万元、培训费、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0.00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万元、公务接待费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3.00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万元、专用材料费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0.00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万元、劳务费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0.00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万元、委托业务费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0.00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万元、工会经费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0.00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万元、福利费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0.00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万元、公务用车运行维护费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0.00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万元、其他商品和服务支出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1.15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万元、办公设备购置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0.00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万元、专用设备购置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0.00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万元。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ind w:firstLine="480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Style w:val="a4"/>
          <w:rFonts w:ascii="Times New Roman" w:eastAsia="仿宋_GB2312" w:hAnsi="Times New Roman" w:cs="Times New Roman"/>
          <w:color w:val="000000"/>
          <w:sz w:val="32"/>
          <w:szCs w:val="32"/>
        </w:rPr>
        <w:t>（二）项目支出情况说明。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ind w:firstLineChars="200" w:firstLine="640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2018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年一般公共预算拨款项目支出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140.80 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万元，其中：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2200111 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地质灾害防治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2018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年预算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3.00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万元，比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2017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年执行数据减少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10.00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万元，下降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76.92%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2200114 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地质矿产资源利用与保护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2018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年预算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6.00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万元，比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2017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年执行数据减少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6.00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万元，下降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50%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2200199 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其他国土资源事务支出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2018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年预算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131.80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万元，比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2017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年执行数据减少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2715.56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万元，下降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95.37%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，主要原因：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2121203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土地整理科目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2017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年取消，将该科目的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2050.00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万元调入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2200199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科目。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ind w:firstLineChars="200" w:firstLine="643"/>
        <w:rPr>
          <w:rStyle w:val="a4"/>
          <w:rFonts w:ascii="Times New Roman" w:eastAsia="仿宋_GB2312" w:hAnsi="Times New Roman" w:cs="Times New Roman"/>
          <w:color w:val="000000"/>
          <w:sz w:val="32"/>
          <w:szCs w:val="32"/>
        </w:rPr>
      </w:pPr>
      <w:r w:rsidRPr="002A1403">
        <w:rPr>
          <w:rStyle w:val="a4"/>
          <w:rFonts w:ascii="Times New Roman" w:eastAsia="黑体" w:hAnsi="Times New Roman" w:cs="Times New Roman"/>
          <w:color w:val="000000"/>
          <w:sz w:val="32"/>
          <w:szCs w:val="32"/>
        </w:rPr>
        <w:lastRenderedPageBreak/>
        <w:t>三、关于</w:t>
      </w:r>
      <w:r w:rsidRPr="002A1403">
        <w:rPr>
          <w:rStyle w:val="a4"/>
          <w:rFonts w:ascii="Times New Roman" w:eastAsia="黑体" w:hAnsi="Times New Roman" w:cs="Times New Roman"/>
          <w:color w:val="000000"/>
          <w:sz w:val="32"/>
          <w:szCs w:val="32"/>
        </w:rPr>
        <w:t>2018</w:t>
      </w:r>
      <w:r w:rsidRPr="002A1403">
        <w:rPr>
          <w:rStyle w:val="a4"/>
          <w:rFonts w:ascii="Times New Roman" w:eastAsia="黑体" w:hAnsi="Times New Roman" w:cs="Times New Roman"/>
          <w:color w:val="000000"/>
          <w:sz w:val="32"/>
          <w:szCs w:val="32"/>
        </w:rPr>
        <w:t>年一般公共预算</w:t>
      </w:r>
      <w:r w:rsidRPr="002A1403">
        <w:rPr>
          <w:rStyle w:val="a4"/>
          <w:rFonts w:ascii="Times New Roman" w:eastAsia="黑体" w:hAnsi="Times New Roman" w:cs="Times New Roman"/>
          <w:color w:val="000000"/>
          <w:sz w:val="32"/>
          <w:szCs w:val="32"/>
        </w:rPr>
        <w:t>“</w:t>
      </w:r>
      <w:r w:rsidRPr="002A1403">
        <w:rPr>
          <w:rStyle w:val="a4"/>
          <w:rFonts w:ascii="Times New Roman" w:eastAsia="黑体" w:hAnsi="Times New Roman" w:cs="Times New Roman"/>
          <w:color w:val="000000"/>
          <w:sz w:val="32"/>
          <w:szCs w:val="32"/>
        </w:rPr>
        <w:t>三公</w:t>
      </w:r>
      <w:r w:rsidRPr="002A1403">
        <w:rPr>
          <w:rStyle w:val="a4"/>
          <w:rFonts w:ascii="Times New Roman" w:eastAsia="黑体" w:hAnsi="Times New Roman" w:cs="Times New Roman"/>
          <w:color w:val="000000"/>
          <w:sz w:val="32"/>
          <w:szCs w:val="32"/>
        </w:rPr>
        <w:t>”</w:t>
      </w:r>
      <w:r w:rsidRPr="002A1403">
        <w:rPr>
          <w:rStyle w:val="a4"/>
          <w:rFonts w:ascii="Times New Roman" w:eastAsia="黑体" w:hAnsi="Times New Roman" w:cs="Times New Roman"/>
          <w:color w:val="000000"/>
          <w:sz w:val="32"/>
          <w:szCs w:val="32"/>
        </w:rPr>
        <w:t>经费预算情况说明</w:t>
      </w:r>
    </w:p>
    <w:p w:rsidR="00FE5755" w:rsidRPr="002A1403" w:rsidRDefault="002C325E" w:rsidP="00C8550E">
      <w:pPr>
        <w:widowControl/>
        <w:spacing w:line="240" w:lineRule="atLeas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A1403">
        <w:rPr>
          <w:rFonts w:ascii="Times New Roman" w:eastAsia="仿宋_GB2312" w:hAnsi="Times New Roman" w:cs="Times New Roman"/>
          <w:kern w:val="0"/>
          <w:sz w:val="32"/>
          <w:szCs w:val="32"/>
        </w:rPr>
        <w:t>2018</w:t>
      </w:r>
      <w:r w:rsidRPr="002A1403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Pr="002A1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2A1403">
        <w:rPr>
          <w:rFonts w:ascii="Times New Roman" w:eastAsia="仿宋_GB2312" w:hAnsi="Times New Roman" w:cs="Times New Roman"/>
          <w:kern w:val="0"/>
          <w:sz w:val="32"/>
          <w:szCs w:val="32"/>
        </w:rPr>
        <w:t>三公</w:t>
      </w:r>
      <w:r w:rsidRPr="002A1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2A1403">
        <w:rPr>
          <w:rFonts w:ascii="Times New Roman" w:eastAsia="仿宋_GB2312" w:hAnsi="Times New Roman" w:cs="Times New Roman"/>
          <w:kern w:val="0"/>
          <w:sz w:val="32"/>
          <w:szCs w:val="32"/>
        </w:rPr>
        <w:t>经费财政拨款预算数为</w:t>
      </w:r>
      <w:r w:rsidRPr="002A1403">
        <w:rPr>
          <w:rFonts w:ascii="Times New Roman" w:eastAsia="仿宋_GB2312" w:hAnsi="Times New Roman" w:cs="Times New Roman"/>
          <w:kern w:val="0"/>
          <w:sz w:val="32"/>
          <w:szCs w:val="32"/>
        </w:rPr>
        <w:t>3.00</w:t>
      </w:r>
      <w:r w:rsidRPr="002A1403">
        <w:rPr>
          <w:rFonts w:ascii="Times New Roman" w:eastAsia="仿宋_GB2312" w:hAnsi="Times New Roman" w:cs="Times New Roman"/>
          <w:kern w:val="0"/>
          <w:sz w:val="32"/>
          <w:szCs w:val="32"/>
        </w:rPr>
        <w:t>万元，其中：因公出国（境）费</w:t>
      </w:r>
      <w:r w:rsidRPr="002A1403">
        <w:rPr>
          <w:rFonts w:ascii="Times New Roman" w:eastAsia="仿宋_GB2312" w:hAnsi="Times New Roman" w:cs="Times New Roman"/>
          <w:kern w:val="0"/>
          <w:sz w:val="32"/>
          <w:szCs w:val="32"/>
        </w:rPr>
        <w:t>0.00</w:t>
      </w:r>
      <w:r w:rsidRPr="002A1403">
        <w:rPr>
          <w:rFonts w:ascii="Times New Roman" w:eastAsia="仿宋_GB2312" w:hAnsi="Times New Roman" w:cs="Times New Roman"/>
          <w:kern w:val="0"/>
          <w:sz w:val="32"/>
          <w:szCs w:val="32"/>
        </w:rPr>
        <w:t>万元，公务用车购置</w:t>
      </w:r>
      <w:r w:rsidRPr="002A1403">
        <w:rPr>
          <w:rFonts w:ascii="Times New Roman" w:eastAsia="仿宋_GB2312" w:hAnsi="Times New Roman" w:cs="Times New Roman"/>
          <w:kern w:val="0"/>
          <w:sz w:val="32"/>
          <w:szCs w:val="32"/>
        </w:rPr>
        <w:t>0.00</w:t>
      </w:r>
      <w:r w:rsidRPr="002A1403">
        <w:rPr>
          <w:rFonts w:ascii="Times New Roman" w:eastAsia="仿宋_GB2312" w:hAnsi="Times New Roman" w:cs="Times New Roman"/>
          <w:kern w:val="0"/>
          <w:sz w:val="32"/>
          <w:szCs w:val="32"/>
        </w:rPr>
        <w:t>万元，公务用车运行费</w:t>
      </w:r>
      <w:r w:rsidRPr="002A1403">
        <w:rPr>
          <w:rFonts w:ascii="Times New Roman" w:eastAsia="仿宋_GB2312" w:hAnsi="Times New Roman" w:cs="Times New Roman"/>
          <w:kern w:val="0"/>
          <w:sz w:val="32"/>
          <w:szCs w:val="32"/>
        </w:rPr>
        <w:t>0.00</w:t>
      </w:r>
      <w:r w:rsidRPr="002A1403">
        <w:rPr>
          <w:rFonts w:ascii="Times New Roman" w:eastAsia="仿宋_GB2312" w:hAnsi="Times New Roman" w:cs="Times New Roman"/>
          <w:kern w:val="0"/>
          <w:sz w:val="32"/>
          <w:szCs w:val="32"/>
        </w:rPr>
        <w:t>万元，公务接待费</w:t>
      </w:r>
      <w:r w:rsidRPr="002A1403">
        <w:rPr>
          <w:rFonts w:ascii="Times New Roman" w:eastAsia="仿宋_GB2312" w:hAnsi="Times New Roman" w:cs="Times New Roman"/>
          <w:kern w:val="0"/>
          <w:sz w:val="32"/>
          <w:szCs w:val="32"/>
        </w:rPr>
        <w:t>3.00</w:t>
      </w:r>
      <w:r w:rsidRPr="002A1403">
        <w:rPr>
          <w:rFonts w:ascii="Times New Roman" w:eastAsia="仿宋_GB2312" w:hAnsi="Times New Roman" w:cs="Times New Roman"/>
          <w:kern w:val="0"/>
          <w:sz w:val="32"/>
          <w:szCs w:val="32"/>
        </w:rPr>
        <w:t>万元。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ind w:firstLineChars="200" w:firstLine="640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2A1403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2A140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A1403">
        <w:rPr>
          <w:rFonts w:ascii="Times New Roman" w:eastAsia="仿宋_GB2312" w:hAnsi="Times New Roman" w:cs="Times New Roman"/>
          <w:sz w:val="32"/>
          <w:szCs w:val="32"/>
        </w:rPr>
        <w:t>三公</w:t>
      </w:r>
      <w:r w:rsidRPr="002A1403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A1403">
        <w:rPr>
          <w:rFonts w:ascii="Times New Roman" w:eastAsia="仿宋_GB2312" w:hAnsi="Times New Roman" w:cs="Times New Roman"/>
          <w:sz w:val="32"/>
          <w:szCs w:val="32"/>
        </w:rPr>
        <w:t>经费财政拨款预算比</w:t>
      </w:r>
      <w:r w:rsidRPr="002A1403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2A1403">
        <w:rPr>
          <w:rFonts w:ascii="Times New Roman" w:eastAsia="仿宋_GB2312" w:hAnsi="Times New Roman" w:cs="Times New Roman"/>
          <w:sz w:val="32"/>
          <w:szCs w:val="32"/>
        </w:rPr>
        <w:t>年减少</w:t>
      </w:r>
      <w:r w:rsidR="00C77DFB">
        <w:rPr>
          <w:rFonts w:ascii="Times New Roman" w:eastAsia="仿宋_GB2312" w:hAnsi="Times New Roman" w:cs="Times New Roman"/>
          <w:sz w:val="32"/>
          <w:szCs w:val="32"/>
        </w:rPr>
        <w:t>14</w:t>
      </w:r>
      <w:r w:rsidRPr="002A1403">
        <w:rPr>
          <w:rFonts w:ascii="Times New Roman" w:eastAsia="仿宋_GB2312" w:hAnsi="Times New Roman" w:cs="Times New Roman"/>
          <w:sz w:val="32"/>
          <w:szCs w:val="32"/>
        </w:rPr>
        <w:t>万元，其中：因公出国（境）费增加</w:t>
      </w:r>
      <w:r w:rsidRPr="002A1403">
        <w:rPr>
          <w:rFonts w:ascii="Times New Roman" w:eastAsia="仿宋_GB2312" w:hAnsi="Times New Roman" w:cs="Times New Roman"/>
          <w:sz w:val="32"/>
          <w:szCs w:val="32"/>
        </w:rPr>
        <w:t>0.00</w:t>
      </w:r>
      <w:r w:rsidRPr="002A1403">
        <w:rPr>
          <w:rFonts w:ascii="Times New Roman" w:eastAsia="仿宋_GB2312" w:hAnsi="Times New Roman" w:cs="Times New Roman"/>
          <w:sz w:val="32"/>
          <w:szCs w:val="32"/>
        </w:rPr>
        <w:t>万元，主要原因本部门无因公出国（境）费；公务用车购置费增加</w:t>
      </w:r>
      <w:r w:rsidRPr="002A1403">
        <w:rPr>
          <w:rFonts w:ascii="Times New Roman" w:eastAsia="仿宋_GB2312" w:hAnsi="Times New Roman" w:cs="Times New Roman"/>
          <w:sz w:val="32"/>
          <w:szCs w:val="32"/>
        </w:rPr>
        <w:t>0.00</w:t>
      </w:r>
      <w:r w:rsidRPr="002A1403">
        <w:rPr>
          <w:rFonts w:ascii="Times New Roman" w:eastAsia="仿宋_GB2312" w:hAnsi="Times New Roman" w:cs="Times New Roman"/>
          <w:sz w:val="32"/>
          <w:szCs w:val="32"/>
        </w:rPr>
        <w:t>万元，主要原因未发生公务用车购置费；公务用车运行费减少</w:t>
      </w:r>
      <w:r w:rsidRPr="002A1403">
        <w:rPr>
          <w:rFonts w:ascii="Times New Roman" w:eastAsia="仿宋_GB2312" w:hAnsi="Times New Roman" w:cs="Times New Roman"/>
          <w:sz w:val="32"/>
          <w:szCs w:val="32"/>
        </w:rPr>
        <w:t>9.00</w:t>
      </w:r>
      <w:r w:rsidRPr="002A1403">
        <w:rPr>
          <w:rFonts w:ascii="Times New Roman" w:eastAsia="仿宋_GB2312" w:hAnsi="Times New Roman" w:cs="Times New Roman"/>
          <w:sz w:val="32"/>
          <w:szCs w:val="32"/>
        </w:rPr>
        <w:t>万元，主要原因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公车改革</w:t>
      </w:r>
      <w:r w:rsidRPr="002A1403">
        <w:rPr>
          <w:rFonts w:ascii="Times New Roman" w:eastAsia="仿宋_GB2312" w:hAnsi="Times New Roman" w:cs="Times New Roman"/>
          <w:sz w:val="32"/>
          <w:szCs w:val="32"/>
        </w:rPr>
        <w:t>；公务接待费减少</w:t>
      </w:r>
      <w:r w:rsidRPr="002A1403">
        <w:rPr>
          <w:rFonts w:ascii="Times New Roman" w:eastAsia="仿宋_GB2312" w:hAnsi="Times New Roman" w:cs="Times New Roman"/>
          <w:sz w:val="32"/>
          <w:szCs w:val="32"/>
        </w:rPr>
        <w:t>5.00</w:t>
      </w:r>
      <w:r w:rsidRPr="002A1403">
        <w:rPr>
          <w:rFonts w:ascii="Times New Roman" w:eastAsia="仿宋_GB2312" w:hAnsi="Times New Roman" w:cs="Times New Roman"/>
          <w:sz w:val="32"/>
          <w:szCs w:val="32"/>
        </w:rPr>
        <w:t>万元，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主要原因是执行国家相关政策压减公务接待费。</w:t>
      </w:r>
    </w:p>
    <w:p w:rsidR="00FE5755" w:rsidRPr="002A1403" w:rsidRDefault="002C325E" w:rsidP="00ED52B3">
      <w:pPr>
        <w:pStyle w:val="a3"/>
        <w:spacing w:before="0" w:beforeAutospacing="0" w:after="0" w:afterAutospacing="0" w:line="240" w:lineRule="atLeast"/>
        <w:ind w:firstLineChars="200" w:firstLine="643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2A1403">
        <w:rPr>
          <w:rStyle w:val="a4"/>
          <w:rFonts w:ascii="Times New Roman" w:eastAsia="黑体" w:hAnsi="Times New Roman" w:cs="Times New Roman"/>
          <w:color w:val="000000"/>
          <w:sz w:val="32"/>
          <w:szCs w:val="32"/>
        </w:rPr>
        <w:t>四、关于</w:t>
      </w:r>
      <w:r w:rsidRPr="002A1403">
        <w:rPr>
          <w:rStyle w:val="a4"/>
          <w:rFonts w:ascii="Times New Roman" w:eastAsia="黑体" w:hAnsi="Times New Roman" w:cs="Times New Roman"/>
          <w:color w:val="000000"/>
          <w:sz w:val="32"/>
          <w:szCs w:val="32"/>
        </w:rPr>
        <w:t>2018</w:t>
      </w:r>
      <w:r w:rsidRPr="002A1403">
        <w:rPr>
          <w:rStyle w:val="a4"/>
          <w:rFonts w:ascii="Times New Roman" w:eastAsia="黑体" w:hAnsi="Times New Roman" w:cs="Times New Roman"/>
          <w:color w:val="000000"/>
          <w:sz w:val="32"/>
          <w:szCs w:val="32"/>
        </w:rPr>
        <w:t>年政府性基金预算拨款情况说明</w:t>
      </w:r>
    </w:p>
    <w:p w:rsidR="00ED52B3" w:rsidRPr="00ED52B3" w:rsidRDefault="00ED52B3" w:rsidP="00ED52B3">
      <w:pPr>
        <w:pStyle w:val="a3"/>
        <w:spacing w:before="0" w:beforeAutospacing="0" w:after="0" w:afterAutospacing="0" w:line="240" w:lineRule="atLeas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D52B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（一）基本支出情况说明</w:t>
      </w:r>
    </w:p>
    <w:p w:rsidR="00ED52B3" w:rsidRPr="00ED52B3" w:rsidRDefault="00ED52B3" w:rsidP="00ED52B3">
      <w:pPr>
        <w:pStyle w:val="a3"/>
        <w:spacing w:before="0" w:beforeAutospacing="0" w:after="0" w:afterAutospacing="0" w:line="240" w:lineRule="atLeas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D52B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2018</w:t>
      </w:r>
      <w:r w:rsidRPr="00ED52B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年政府性基金预算拨款基本支出</w:t>
      </w:r>
      <w:r w:rsidRPr="00ED52B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0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.00</w:t>
      </w:r>
      <w:r w:rsidRPr="00ED52B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万元，比</w:t>
      </w:r>
      <w:r w:rsidRPr="00ED52B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2017</w:t>
      </w:r>
      <w:r w:rsidRPr="00ED52B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年执行数据减少</w:t>
      </w:r>
      <w:r w:rsidRPr="00ED52B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0.00</w:t>
      </w:r>
      <w:r w:rsidRPr="00ED52B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万元，下降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0</w:t>
      </w:r>
      <w:r w:rsidRPr="00ED52B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%</w:t>
      </w:r>
      <w:r w:rsidRPr="00ED52B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。其中：</w:t>
      </w:r>
    </w:p>
    <w:p w:rsidR="00ED52B3" w:rsidRPr="00ED52B3" w:rsidRDefault="00ED52B3" w:rsidP="00ED52B3">
      <w:pPr>
        <w:pStyle w:val="a3"/>
        <w:spacing w:before="0" w:beforeAutospacing="0" w:after="0" w:afterAutospacing="0" w:line="240" w:lineRule="atLeas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D52B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人员经费</w:t>
      </w:r>
      <w:r w:rsidRPr="00ED52B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0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.00</w:t>
      </w:r>
      <w:r w:rsidRPr="00ED52B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元，主要包括：基本工资、津贴补贴、奖金、社会保障缴费、伙食补助费、绩效工资、其他工资福利支出、离休费、退休费、抚恤金、生活补助、医疗费、助学金、奖励金、住房公积金、提租补贴、购房补贴、其他对个人和家庭的补助支出；</w:t>
      </w:r>
    </w:p>
    <w:p w:rsidR="00ED52B3" w:rsidRPr="00ED52B3" w:rsidRDefault="00ED52B3" w:rsidP="00ED52B3">
      <w:pPr>
        <w:pStyle w:val="a3"/>
        <w:spacing w:before="0" w:beforeAutospacing="0" w:after="0" w:afterAutospacing="0" w:line="240" w:lineRule="atLeas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D52B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公用经费</w:t>
      </w:r>
      <w:r w:rsidRPr="00ED52B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0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.00</w:t>
      </w:r>
      <w:r w:rsidRPr="00ED52B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万元，主要包括：办公费、印刷费、咨询费、手续费、水费、电费、邮电费、取暖费、物业管理费、</w:t>
      </w:r>
      <w:r w:rsidRPr="00ED52B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lastRenderedPageBreak/>
        <w:t>差旅费、因公出国（境）费、维修（护）费、租赁费、会议费、培训费、公务接待费、专用材料费、劳务费、委托业务费、工会经费、福利费、公务用车运行维护费、其他交通费、其他商品和服务支出、办公设备购置、专用设备购置。</w:t>
      </w:r>
    </w:p>
    <w:p w:rsidR="00ED52B3" w:rsidRPr="00ED52B3" w:rsidRDefault="00ED52B3" w:rsidP="00ED52B3">
      <w:pPr>
        <w:pStyle w:val="a3"/>
        <w:spacing w:before="0" w:beforeAutospacing="0" w:after="0" w:afterAutospacing="0" w:line="240" w:lineRule="atLeas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D52B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（二）项目支出情况说明</w:t>
      </w:r>
    </w:p>
    <w:p w:rsidR="00FE5755" w:rsidRPr="00ED52B3" w:rsidRDefault="00ED52B3" w:rsidP="00ED52B3">
      <w:pPr>
        <w:pStyle w:val="a3"/>
        <w:spacing w:before="0" w:beforeAutospacing="0" w:after="0" w:afterAutospacing="0" w:line="240" w:lineRule="atLeas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D52B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2018</w:t>
      </w:r>
      <w:r w:rsidRPr="00ED52B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年政府性基金预算拨款项目支出</w:t>
      </w:r>
      <w:r w:rsidRPr="00ED52B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0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.00</w:t>
      </w:r>
      <w:r w:rsidRPr="00ED52B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万元，比</w:t>
      </w:r>
      <w:r w:rsidRPr="00ED52B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2017</w:t>
      </w:r>
      <w:r w:rsidRPr="00ED52B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年执行数据减少</w:t>
      </w:r>
      <w:r w:rsidRPr="00ED52B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3141.88</w:t>
      </w:r>
      <w:r w:rsidRPr="00ED52B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万元，下降</w:t>
      </w:r>
      <w:r w:rsidRPr="00ED52B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100 %</w:t>
      </w:r>
      <w:r w:rsidRPr="00ED52B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。主要用于征地和拆迁补偿，土地开发支出以及农业</w:t>
      </w:r>
      <w:bookmarkStart w:id="0" w:name="_GoBack"/>
      <w:bookmarkEnd w:id="0"/>
      <w:r w:rsidRPr="00ED52B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土地开发。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ind w:firstLineChars="200" w:firstLine="643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2A1403">
        <w:rPr>
          <w:rStyle w:val="a4"/>
          <w:rFonts w:ascii="Times New Roman" w:eastAsia="黑体" w:hAnsi="Times New Roman" w:cs="Times New Roman"/>
          <w:color w:val="000000"/>
          <w:sz w:val="32"/>
          <w:szCs w:val="32"/>
        </w:rPr>
        <w:t>五、关于</w:t>
      </w:r>
      <w:r w:rsidRPr="002A1403">
        <w:rPr>
          <w:rStyle w:val="a4"/>
          <w:rFonts w:ascii="Times New Roman" w:eastAsia="黑体" w:hAnsi="Times New Roman" w:cs="Times New Roman"/>
          <w:color w:val="000000"/>
          <w:sz w:val="32"/>
          <w:szCs w:val="32"/>
        </w:rPr>
        <w:t>2018</w:t>
      </w:r>
      <w:r w:rsidRPr="002A1403">
        <w:rPr>
          <w:rStyle w:val="a4"/>
          <w:rFonts w:ascii="Times New Roman" w:eastAsia="黑体" w:hAnsi="Times New Roman" w:cs="Times New Roman"/>
          <w:color w:val="000000"/>
          <w:sz w:val="32"/>
          <w:szCs w:val="32"/>
        </w:rPr>
        <w:t>年收支预算情况的总体说明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ind w:firstLineChars="200" w:firstLine="640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按照全口径预算的原则，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2018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年所有收入和支出均纳入部门预算管理。收入总预算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950.78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万元，支出总预算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950.78 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万元。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ind w:firstLineChars="200" w:firstLine="640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收入预算包括：上年结转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0.00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万元，占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0%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；财政拨款收入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950.78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万元，占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100 %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；事业收入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0.00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万元，占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0%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；事业单位经营收入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0.00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万元，占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0%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；其他收入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0.00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万元，占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0%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ind w:firstLineChars="200" w:firstLine="640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支出预算包括：基本支出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809.98 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万元，占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85.</w:t>
      </w:r>
      <w:r w:rsidR="0066384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19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%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；项目支出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140.80 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万元，</w:t>
      </w:r>
      <w:r w:rsidR="00663843"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占</w:t>
      </w:r>
      <w:r w:rsidR="0066384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14.81</w:t>
      </w:r>
      <w:r w:rsidR="00663843"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%</w:t>
      </w:r>
      <w:r w:rsidR="00663843"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；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事业单位经营支出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0.00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万元，占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0%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；上缴上级支出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0.00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万元，占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0 %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；对附属单位补助支出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0.00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万元，占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0 %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ind w:firstLineChars="200" w:firstLine="643"/>
        <w:rPr>
          <w:rStyle w:val="a4"/>
          <w:rFonts w:ascii="Times New Roman" w:eastAsia="黑体" w:hAnsi="Times New Roman" w:cs="Times New Roman"/>
          <w:color w:val="000000"/>
          <w:sz w:val="32"/>
          <w:szCs w:val="32"/>
        </w:rPr>
      </w:pPr>
      <w:r w:rsidRPr="002A1403">
        <w:rPr>
          <w:rStyle w:val="a4"/>
          <w:rFonts w:ascii="Times New Roman" w:eastAsia="黑体" w:hAnsi="Times New Roman" w:cs="Times New Roman"/>
          <w:color w:val="000000"/>
          <w:sz w:val="32"/>
          <w:szCs w:val="32"/>
        </w:rPr>
        <w:t>六、其他重要事项的情况说明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ind w:firstLineChars="200" w:firstLine="640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（一）机关运行经费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ind w:firstLineChars="200" w:firstLine="640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2018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年，本级的机关运行经费财政拨款预算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39.75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万元，比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2017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年预算增加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0.00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万元，增长</w:t>
      </w:r>
      <w:r w:rsidR="003927CD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0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%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2018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年于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2017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年相比人员编制未发生变化。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ind w:firstLineChars="200" w:firstLine="640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（二）政府采购情况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ind w:firstLineChars="200" w:firstLine="640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2018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年，政府采购预算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0.00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万元，其中：政府采购货物预算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0.00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万元，政府采购工程预算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0.00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万元，政府采购服务预算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0.00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万元。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ind w:firstLineChars="200" w:firstLine="640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（三）国有资产占用使用情况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ind w:firstLineChars="200" w:firstLine="640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截至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2017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年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12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31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日，盐池县国土资源局占用使用国有资产总体情况为房屋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2582.00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平方米，价值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152.76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万元；车辆</w:t>
      </w:r>
      <w:r w:rsidR="003927CD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0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辆；办公家具价值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 34.80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万元；其他资产价值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223.00 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万元。国有资产分布情况为：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ind w:firstLineChars="200" w:firstLine="640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本级部门房屋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2582.00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平方米，价值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152.76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万元；车辆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 w:rsidR="003927CD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0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辆，价值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0.00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万元；办公家具价值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34.80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万元；其他资产价值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223.00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万元。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ind w:firstLineChars="200" w:firstLine="640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（四）预算绩效情况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ind w:firstLineChars="200" w:firstLine="640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2018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年农村宅基地使用权和房屋所有权两证合一确权重点项目绩效评价：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2018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年将逐步建立权属清晰、权责明确、保护严格、流转顺畅的农村产权管理体系，并逐步将各类产权纳入农村产权流转服务机构管理，促进城乡生产要素有序流动、合理配置，为进一步深化农村产权制度改革奠定基础。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ind w:firstLineChars="200" w:firstLine="640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（五）其他需说明的事项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Style w:val="a4"/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 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color w:val="000000"/>
          <w:sz w:val="36"/>
          <w:szCs w:val="36"/>
        </w:rPr>
      </w:pPr>
      <w:r w:rsidRPr="002A1403">
        <w:rPr>
          <w:rStyle w:val="a4"/>
          <w:rFonts w:ascii="Times New Roman" w:eastAsia="仿宋_GB2312" w:hAnsi="Times New Roman" w:cs="Times New Roman"/>
          <w:color w:val="000000"/>
          <w:sz w:val="36"/>
          <w:szCs w:val="36"/>
        </w:rPr>
        <w:t>2018</w:t>
      </w:r>
      <w:r w:rsidRPr="002A1403">
        <w:rPr>
          <w:rStyle w:val="a4"/>
          <w:rFonts w:ascii="Times New Roman" w:eastAsia="仿宋_GB2312" w:hAnsi="Times New Roman" w:cs="Times New Roman"/>
          <w:color w:val="000000"/>
          <w:sz w:val="36"/>
          <w:szCs w:val="36"/>
        </w:rPr>
        <w:t>年国土局</w:t>
      </w:r>
      <w:r w:rsidRPr="002A1403">
        <w:rPr>
          <w:rStyle w:val="a4"/>
          <w:rFonts w:ascii="Times New Roman" w:eastAsia="仿宋_GB2312" w:hAnsi="Times New Roman" w:cs="Times New Roman"/>
          <w:color w:val="000000"/>
          <w:sz w:val="36"/>
          <w:szCs w:val="36"/>
        </w:rPr>
        <w:t>——</w:t>
      </w:r>
      <w:r w:rsidRPr="002A1403">
        <w:rPr>
          <w:rStyle w:val="a4"/>
          <w:rFonts w:ascii="Times New Roman" w:eastAsia="仿宋_GB2312" w:hAnsi="Times New Roman" w:cs="Times New Roman"/>
          <w:color w:val="000000"/>
          <w:sz w:val="36"/>
          <w:szCs w:val="36"/>
        </w:rPr>
        <w:t>名词解释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ind w:firstLineChars="200" w:firstLine="640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财政拨款收入：本级财政当年拨付的资金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ind w:firstLineChars="200" w:firstLine="640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事业收入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: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事业单位开展业务活动取得的收入。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ind w:firstLineChars="200" w:firstLine="640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基本支出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: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指为保障机构正常运转、完成日常工作任务而发生的人员支出和公用支出。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ind w:firstLineChars="200" w:firstLine="640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项目支出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: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指在基本支出外为完成特定行政和事业发展目标所发生的支出。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ind w:firstLineChars="200" w:firstLine="640"/>
        <w:rPr>
          <w:rFonts w:ascii="Times New Roman" w:hAnsi="Times New Roman" w:cs="Times New Roman"/>
          <w:sz w:val="27"/>
          <w:szCs w:val="27"/>
        </w:rPr>
      </w:pP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三公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经费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:</w:t>
      </w: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三</w:t>
      </w:r>
      <w:proofErr w:type="gramStart"/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公经费</w:t>
      </w:r>
      <w:proofErr w:type="gramEnd"/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是指财政拨款支出安排的出国（境）费、车辆购置及运行费、公务接待费这三项经费</w:t>
      </w:r>
    </w:p>
    <w:p w:rsidR="00FE5755" w:rsidRPr="002A1403" w:rsidRDefault="002C325E" w:rsidP="00C8550E">
      <w:pPr>
        <w:pStyle w:val="a3"/>
        <w:spacing w:before="0" w:beforeAutospacing="0" w:after="0" w:afterAutospacing="0" w:line="240" w:lineRule="atLeast"/>
        <w:ind w:firstLineChars="200" w:firstLine="640"/>
        <w:rPr>
          <w:rFonts w:ascii="Times New Roman" w:hAnsi="Times New Roman" w:cs="Times New Roman"/>
          <w:color w:val="000000"/>
          <w:sz w:val="27"/>
          <w:szCs w:val="27"/>
        </w:rPr>
      </w:pPr>
      <w:r w:rsidRPr="002A1403">
        <w:rPr>
          <w:rFonts w:ascii="Times New Roman" w:eastAsia="仿宋_GB2312" w:hAnsi="Times New Roman" w:cs="Times New Roman"/>
          <w:color w:val="000000"/>
          <w:sz w:val="32"/>
          <w:szCs w:val="32"/>
        </w:rPr>
        <w:t> </w:t>
      </w:r>
    </w:p>
    <w:p w:rsidR="00FE5755" w:rsidRDefault="00FE5755" w:rsidP="00C8550E">
      <w:pPr>
        <w:spacing w:line="240" w:lineRule="atLeast"/>
        <w:ind w:firstLineChars="200" w:firstLine="420"/>
      </w:pPr>
    </w:p>
    <w:sectPr w:rsidR="00FE57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1825F6"/>
    <w:multiLevelType w:val="singleLevel"/>
    <w:tmpl w:val="831825F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9E81FCA"/>
    <w:multiLevelType w:val="hybridMultilevel"/>
    <w:tmpl w:val="75862F1A"/>
    <w:lvl w:ilvl="0" w:tplc="1A1ACD38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B7"/>
    <w:rsid w:val="000300FE"/>
    <w:rsid w:val="002A1403"/>
    <w:rsid w:val="002C325E"/>
    <w:rsid w:val="003927CD"/>
    <w:rsid w:val="004451B7"/>
    <w:rsid w:val="00663843"/>
    <w:rsid w:val="006F6719"/>
    <w:rsid w:val="00802D1C"/>
    <w:rsid w:val="00936EFE"/>
    <w:rsid w:val="00C77DFB"/>
    <w:rsid w:val="00C8550E"/>
    <w:rsid w:val="00ED52B3"/>
    <w:rsid w:val="00F54750"/>
    <w:rsid w:val="00FE5755"/>
    <w:rsid w:val="16C84849"/>
    <w:rsid w:val="1A843FAC"/>
    <w:rsid w:val="1ACE43A2"/>
    <w:rsid w:val="3187726B"/>
    <w:rsid w:val="36544D6F"/>
    <w:rsid w:val="3C091A6F"/>
    <w:rsid w:val="4305566C"/>
    <w:rsid w:val="4C1522CB"/>
    <w:rsid w:val="5FC25F00"/>
    <w:rsid w:val="5FD94484"/>
    <w:rsid w:val="7A8C2953"/>
    <w:rsid w:val="7B72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A22772-3FC4-4629-9858-829EA4F4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617</Words>
  <Characters>3519</Characters>
  <Application>Microsoft Office Word</Application>
  <DocSecurity>0</DocSecurity>
  <Lines>29</Lines>
  <Paragraphs>8</Paragraphs>
  <ScaleCrop>false</ScaleCrop>
  <Company>P R C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何仲玲</cp:lastModifiedBy>
  <cp:revision>17</cp:revision>
  <dcterms:created xsi:type="dcterms:W3CDTF">2019-04-01T06:30:00Z</dcterms:created>
  <dcterms:modified xsi:type="dcterms:W3CDTF">2019-04-04T08:53:00Z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