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8" w:rsidRPr="00327818" w:rsidRDefault="00830BFA" w:rsidP="00327818">
      <w:pPr>
        <w:pStyle w:val="a3"/>
        <w:spacing w:before="0" w:beforeAutospacing="0" w:after="0" w:afterAutospacing="0" w:line="580" w:lineRule="exact"/>
        <w:ind w:left="2730" w:hangingChars="1300" w:hanging="2730"/>
        <w:rPr>
          <w:rFonts w:ascii="Arial" w:hAnsi="Arial" w:cs="Arial" w:hint="eastAsia"/>
          <w:sz w:val="44"/>
          <w:szCs w:val="44"/>
        </w:rPr>
      </w:pPr>
      <w:r w:rsidRPr="00DD6FDD">
        <w:rPr>
          <w:rFonts w:cs="Arial" w:hint="eastAsia"/>
          <w:sz w:val="21"/>
          <w:szCs w:val="21"/>
        </w:rPr>
        <w:t> </w:t>
      </w:r>
      <w:r w:rsidR="00327818">
        <w:rPr>
          <w:rFonts w:ascii="Arial" w:hAnsi="Arial" w:cs="Arial" w:hint="eastAsia"/>
          <w:sz w:val="27"/>
          <w:szCs w:val="27"/>
        </w:rPr>
        <w:t xml:space="preserve">       </w:t>
      </w:r>
      <w:bookmarkStart w:id="0" w:name="_GoBack"/>
      <w:r w:rsidR="00327818">
        <w:rPr>
          <w:rFonts w:ascii="Arial" w:hAnsi="Arial" w:cs="Arial" w:hint="eastAsia"/>
          <w:sz w:val="27"/>
          <w:szCs w:val="27"/>
        </w:rPr>
        <w:t xml:space="preserve"> </w:t>
      </w:r>
      <w:r w:rsidR="00327818" w:rsidRPr="00327818">
        <w:rPr>
          <w:rFonts w:ascii="Arial" w:hAnsi="Arial" w:cs="Arial" w:hint="eastAsia"/>
          <w:sz w:val="44"/>
          <w:szCs w:val="44"/>
        </w:rPr>
        <w:t>盐池县农业机械化推广服务中心</w:t>
      </w:r>
      <w:r w:rsidR="00327818" w:rsidRPr="00327818">
        <w:rPr>
          <w:rFonts w:ascii="Arial" w:hAnsi="Arial" w:cs="Arial" w:hint="eastAsia"/>
          <w:sz w:val="44"/>
          <w:szCs w:val="44"/>
        </w:rPr>
        <w:t>2018</w:t>
      </w:r>
      <w:r w:rsidR="00327818" w:rsidRPr="00327818">
        <w:rPr>
          <w:rFonts w:ascii="Arial" w:hAnsi="Arial" w:cs="Arial" w:hint="eastAsia"/>
          <w:sz w:val="44"/>
          <w:szCs w:val="44"/>
        </w:rPr>
        <w:t>年部门预算</w:t>
      </w:r>
    </w:p>
    <w:bookmarkEnd w:id="0"/>
    <w:p w:rsidR="00327818" w:rsidRDefault="00327818" w:rsidP="001C60EB">
      <w:pPr>
        <w:pStyle w:val="a3"/>
        <w:spacing w:before="0" w:beforeAutospacing="0" w:after="0" w:afterAutospacing="0" w:line="580" w:lineRule="exact"/>
        <w:rPr>
          <w:rFonts w:ascii="Arial" w:hAnsi="Arial" w:cs="Arial" w:hint="eastAsia"/>
          <w:sz w:val="27"/>
          <w:szCs w:val="27"/>
        </w:rPr>
      </w:pPr>
    </w:p>
    <w:p w:rsidR="00327818" w:rsidRDefault="00327818" w:rsidP="001C60EB">
      <w:pPr>
        <w:pStyle w:val="a3"/>
        <w:spacing w:before="0" w:beforeAutospacing="0" w:after="0" w:afterAutospacing="0" w:line="580" w:lineRule="exact"/>
        <w:rPr>
          <w:rFonts w:ascii="Arial" w:hAnsi="Arial" w:cs="Arial" w:hint="eastAsia"/>
          <w:sz w:val="27"/>
          <w:szCs w:val="27"/>
        </w:rPr>
      </w:pPr>
    </w:p>
    <w:p w:rsidR="00327818" w:rsidRDefault="00327818" w:rsidP="001C60EB">
      <w:pPr>
        <w:pStyle w:val="a3"/>
        <w:spacing w:before="0" w:beforeAutospacing="0" w:after="0" w:afterAutospacing="0" w:line="580" w:lineRule="exact"/>
        <w:rPr>
          <w:rFonts w:ascii="Arial" w:hAnsi="Arial" w:cs="Arial" w:hint="eastAsia"/>
          <w:sz w:val="27"/>
          <w:szCs w:val="27"/>
        </w:rPr>
      </w:pPr>
    </w:p>
    <w:p w:rsidR="00A27E3F" w:rsidRPr="00DD6FDD" w:rsidRDefault="00A27E3F" w:rsidP="001C60EB">
      <w:pPr>
        <w:pStyle w:val="a3"/>
        <w:spacing w:before="0" w:beforeAutospacing="0" w:after="0" w:afterAutospacing="0" w:line="580" w:lineRule="exact"/>
        <w:rPr>
          <w:rStyle w:val="a4"/>
          <w:rFonts w:cs="Arial"/>
          <w:sz w:val="44"/>
          <w:szCs w:val="44"/>
        </w:rPr>
      </w:pPr>
      <w:r w:rsidRPr="00DD6FDD">
        <w:rPr>
          <w:rFonts w:ascii="Arial" w:hAnsi="Arial" w:cs="Arial" w:hint="eastAsia"/>
          <w:sz w:val="27"/>
          <w:szCs w:val="27"/>
        </w:rPr>
        <w:t xml:space="preserve">   </w:t>
      </w:r>
      <w:r w:rsidR="00327818">
        <w:rPr>
          <w:rFonts w:ascii="Arial" w:hAnsi="Arial" w:cs="Arial" w:hint="eastAsia"/>
          <w:sz w:val="27"/>
          <w:szCs w:val="27"/>
        </w:rPr>
        <w:t xml:space="preserve">     </w:t>
      </w:r>
      <w:r w:rsidRPr="00DD6FDD">
        <w:rPr>
          <w:rFonts w:ascii="Arial" w:hAnsi="Arial" w:cs="Arial" w:hint="eastAsia"/>
          <w:sz w:val="27"/>
          <w:szCs w:val="27"/>
        </w:rPr>
        <w:t xml:space="preserve"> </w:t>
      </w:r>
      <w:r w:rsidR="00830BFA" w:rsidRPr="00DD6FDD">
        <w:rPr>
          <w:rStyle w:val="a4"/>
          <w:rFonts w:cs="Arial" w:hint="eastAsia"/>
          <w:sz w:val="44"/>
          <w:szCs w:val="44"/>
        </w:rPr>
        <w:t>目录</w:t>
      </w:r>
    </w:p>
    <w:p w:rsidR="000B35E0" w:rsidRPr="00DD6FDD" w:rsidRDefault="00830BFA" w:rsidP="000B35E0">
      <w:pPr>
        <w:pStyle w:val="a3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仿宋_GB2312" w:eastAsia="仿宋_GB2312" w:hAnsi="Arial" w:cs="Arial" w:hint="eastAsia"/>
          <w:sz w:val="32"/>
          <w:szCs w:val="32"/>
        </w:rPr>
        <w:t>第一部分</w:t>
      </w:r>
      <w:r w:rsidRPr="00DD6FDD">
        <w:rPr>
          <w:rStyle w:val="a4"/>
          <w:rFonts w:ascii="微软雅黑" w:eastAsia="微软雅黑" w:hAnsi="微软雅黑" w:cs="Arial" w:hint="eastAsia"/>
          <w:sz w:val="32"/>
          <w:szCs w:val="32"/>
        </w:rPr>
        <w:t>  </w:t>
      </w:r>
      <w:r w:rsidRPr="00DD6FDD">
        <w:rPr>
          <w:rStyle w:val="a4"/>
          <w:rFonts w:ascii="仿宋_GB2312" w:eastAsia="仿宋_GB2312" w:hAnsi="Arial" w:cs="Arial" w:hint="eastAsia"/>
          <w:sz w:val="32"/>
          <w:szCs w:val="32"/>
        </w:rPr>
        <w:t>单位概况</w:t>
      </w:r>
    </w:p>
    <w:p w:rsidR="00830BFA" w:rsidRPr="00DD6FDD" w:rsidRDefault="00830BFA" w:rsidP="000B35E0">
      <w:pPr>
        <w:pStyle w:val="a3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一、主要职能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二、部门预算单位构成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仿宋_GB2312" w:eastAsia="仿宋_GB2312" w:hAnsi="Arial" w:cs="Arial" w:hint="eastAsia"/>
          <w:sz w:val="32"/>
          <w:szCs w:val="32"/>
        </w:rPr>
        <w:t>第二部分</w:t>
      </w:r>
      <w:r w:rsidRPr="00DD6FDD">
        <w:rPr>
          <w:rStyle w:val="a4"/>
          <w:rFonts w:ascii="微软雅黑" w:eastAsia="微软雅黑" w:hAnsi="微软雅黑" w:cs="Arial" w:hint="eastAsia"/>
          <w:sz w:val="32"/>
          <w:szCs w:val="32"/>
        </w:rPr>
        <w:t>  </w:t>
      </w:r>
      <w:r w:rsidRPr="00DD6FDD">
        <w:rPr>
          <w:rStyle w:val="a4"/>
          <w:rFonts w:ascii="仿宋_GB2312" w:eastAsia="仿宋_GB2312" w:hAnsi="Arial" w:cs="Arial" w:hint="eastAsia"/>
          <w:sz w:val="32"/>
          <w:szCs w:val="32"/>
        </w:rPr>
        <w:t>2018年部门预算情况说明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仿宋_GB2312" w:eastAsia="仿宋_GB2312" w:hAnsi="Arial" w:cs="Arial" w:hint="eastAsia"/>
          <w:sz w:val="32"/>
          <w:szCs w:val="32"/>
        </w:rPr>
        <w:t>第三部分</w:t>
      </w:r>
      <w:r w:rsidRPr="00DD6FDD">
        <w:rPr>
          <w:rStyle w:val="a4"/>
          <w:rFonts w:ascii="微软雅黑" w:eastAsia="微软雅黑" w:hAnsi="微软雅黑" w:cs="Arial" w:hint="eastAsia"/>
          <w:sz w:val="32"/>
          <w:szCs w:val="32"/>
        </w:rPr>
        <w:t>  </w:t>
      </w:r>
      <w:r w:rsidRPr="00DD6FDD">
        <w:rPr>
          <w:rStyle w:val="a4"/>
          <w:rFonts w:ascii="仿宋_GB2312" w:eastAsia="仿宋_GB2312" w:hAnsi="Arial" w:cs="Arial" w:hint="eastAsia"/>
          <w:sz w:val="32"/>
          <w:szCs w:val="32"/>
        </w:rPr>
        <w:t>名词解释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仿宋_GB2312" w:eastAsia="仿宋_GB2312" w:hAnsi="Arial" w:cs="Arial" w:hint="eastAsia"/>
          <w:sz w:val="32"/>
          <w:szCs w:val="32"/>
        </w:rPr>
        <w:t>第四部分</w:t>
      </w:r>
      <w:r w:rsidRPr="00DD6FDD">
        <w:rPr>
          <w:rStyle w:val="a4"/>
          <w:rFonts w:ascii="微软雅黑" w:eastAsia="微软雅黑" w:hAnsi="微软雅黑" w:cs="Arial" w:hint="eastAsia"/>
          <w:sz w:val="32"/>
          <w:szCs w:val="32"/>
        </w:rPr>
        <w:t>  </w:t>
      </w:r>
      <w:r w:rsidRPr="00DD6FDD">
        <w:rPr>
          <w:rStyle w:val="a4"/>
          <w:rFonts w:ascii="仿宋_GB2312" w:eastAsia="仿宋_GB2312" w:hAnsi="Arial" w:cs="Arial" w:hint="eastAsia"/>
          <w:sz w:val="32"/>
          <w:szCs w:val="32"/>
        </w:rPr>
        <w:t>2018年部门预算表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一、财政拨款收支总表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二、财政拨款支出总表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三、一般公共预算支出表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四、一般公共预算基本支出表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五、一般公共预算“三公”经费、会议费、培训费支出预算表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六、政府性基金预算支出表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七、部门收支总表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八、部门收入总表</w:t>
      </w:r>
    </w:p>
    <w:p w:rsidR="000B35E0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九、部门支出总表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十、政府采购预算表</w:t>
      </w:r>
    </w:p>
    <w:p w:rsidR="00B66BB8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Style w:val="a4"/>
          <w:rFonts w:ascii="Arial" w:hAnsi="Arial" w:cs="Arial"/>
          <w:b w:val="0"/>
          <w:bCs w:val="0"/>
          <w:sz w:val="27"/>
          <w:szCs w:val="27"/>
        </w:rPr>
      </w:pPr>
      <w:r w:rsidRPr="00DD6FDD">
        <w:rPr>
          <w:rStyle w:val="a4"/>
          <w:rFonts w:ascii="微软雅黑" w:eastAsia="微软雅黑" w:hAnsi="微软雅黑" w:cs="Arial" w:hint="eastAsia"/>
          <w:sz w:val="32"/>
          <w:szCs w:val="32"/>
        </w:rPr>
        <w:lastRenderedPageBreak/>
        <w:t> </w:t>
      </w:r>
      <w:r w:rsidR="00CA3A48" w:rsidRPr="00DD6FDD">
        <w:rPr>
          <w:rStyle w:val="a4"/>
          <w:rFonts w:ascii="仿宋_GB2312" w:eastAsia="仿宋_GB2312" w:hAnsi="Arial" w:cs="Arial" w:hint="eastAsia"/>
          <w:sz w:val="36"/>
          <w:szCs w:val="36"/>
        </w:rPr>
        <w:t>农业机械化推广服务</w:t>
      </w:r>
      <w:r w:rsidRPr="00DD6FDD">
        <w:rPr>
          <w:rStyle w:val="a4"/>
          <w:rFonts w:ascii="仿宋_GB2312" w:eastAsia="仿宋_GB2312" w:hAnsi="Arial" w:cs="Arial" w:hint="eastAsia"/>
          <w:sz w:val="36"/>
          <w:szCs w:val="36"/>
        </w:rPr>
        <w:t>中心2018年部门预算——单位概</w:t>
      </w:r>
      <w:r w:rsidR="00085DEA" w:rsidRPr="00DD6FDD">
        <w:rPr>
          <w:rStyle w:val="a4"/>
          <w:rFonts w:ascii="仿宋_GB2312" w:eastAsia="仿宋_GB2312" w:hAnsi="Arial" w:cs="Arial" w:hint="eastAsia"/>
          <w:sz w:val="36"/>
          <w:szCs w:val="36"/>
        </w:rPr>
        <w:t>况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黑体" w:eastAsia="黑体" w:hAnsi="黑体" w:cs="Arial" w:hint="eastAsia"/>
          <w:sz w:val="32"/>
          <w:szCs w:val="32"/>
        </w:rPr>
        <w:t>一、主要职能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DD6FDD">
        <w:rPr>
          <w:rFonts w:ascii="仿宋_GB2312" w:eastAsia="仿宋_GB2312" w:hAnsi="Arial" w:cs="Arial"/>
          <w:sz w:val="32"/>
          <w:szCs w:val="32"/>
        </w:rPr>
        <w:t>组织制定和实施全县农机化发展长远规划和年度计划；落实农机安全监理，农机新技术、新机具推广服务、培训及农机流通、维修市场监督检查等工作任务申报和实施农业机械化项目；指导全县各乡镇农机业务工作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黑体" w:eastAsia="黑体" w:hAnsi="黑体" w:cs="Arial" w:hint="eastAsia"/>
          <w:sz w:val="32"/>
          <w:szCs w:val="32"/>
        </w:rPr>
        <w:t>二、部门预算单位构成</w:t>
      </w:r>
    </w:p>
    <w:p w:rsidR="00830BFA" w:rsidRPr="00DD6FDD" w:rsidRDefault="002E1CCD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DD6FDD">
        <w:rPr>
          <w:rFonts w:ascii="仿宋_GB2312" w:eastAsia="仿宋_GB2312" w:hAnsi="Arial" w:cs="Arial"/>
          <w:sz w:val="32"/>
          <w:szCs w:val="32"/>
        </w:rPr>
        <w:t>盐池县农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业机械化推广服务</w:t>
      </w:r>
      <w:r w:rsidR="00830BFA" w:rsidRPr="00DD6FDD">
        <w:rPr>
          <w:rFonts w:ascii="仿宋_GB2312" w:eastAsia="仿宋_GB2312" w:hAnsi="Arial" w:cs="Arial"/>
          <w:sz w:val="32"/>
          <w:szCs w:val="32"/>
        </w:rPr>
        <w:t>中心属于事业单位内设办公室、农机监理站、农机推广站3岗位。单位编制人数28人，农机中心2018年实有在职人员23人（其中：新招考2人没有预算资金）。从预算单位构成看，</w:t>
      </w:r>
      <w:r w:rsidR="001C60EB" w:rsidRPr="00DD6FDD">
        <w:rPr>
          <w:rFonts w:ascii="仿宋_GB2312" w:eastAsia="仿宋_GB2312" w:hAnsi="Arial" w:cs="Arial"/>
          <w:sz w:val="32"/>
          <w:szCs w:val="32"/>
        </w:rPr>
        <w:t>盐池县农</w:t>
      </w:r>
      <w:r w:rsidR="001C60EB" w:rsidRPr="00DD6FDD">
        <w:rPr>
          <w:rFonts w:ascii="仿宋_GB2312" w:eastAsia="仿宋_GB2312" w:hAnsi="Arial" w:cs="Arial" w:hint="eastAsia"/>
          <w:sz w:val="32"/>
          <w:szCs w:val="32"/>
        </w:rPr>
        <w:t>业机械化推广服务</w:t>
      </w:r>
      <w:r w:rsidR="001C60EB" w:rsidRPr="00DD6FDD">
        <w:rPr>
          <w:rFonts w:ascii="仿宋_GB2312" w:eastAsia="仿宋_GB2312" w:hAnsi="Arial" w:cs="Arial"/>
          <w:sz w:val="32"/>
          <w:szCs w:val="32"/>
        </w:rPr>
        <w:t>中心</w:t>
      </w:r>
      <w:r w:rsidR="00830BFA" w:rsidRPr="00DD6FDD">
        <w:rPr>
          <w:rFonts w:ascii="仿宋_GB2312" w:eastAsia="仿宋_GB2312" w:hAnsi="Arial" w:cs="Arial"/>
          <w:sz w:val="32"/>
          <w:szCs w:val="32"/>
        </w:rPr>
        <w:t>部门预算包括：</w:t>
      </w:r>
      <w:r w:rsidR="001C60EB" w:rsidRPr="00DD6FDD">
        <w:rPr>
          <w:rFonts w:ascii="仿宋_GB2312" w:eastAsia="仿宋_GB2312" w:hAnsi="Arial" w:cs="Arial"/>
          <w:sz w:val="32"/>
          <w:szCs w:val="32"/>
        </w:rPr>
        <w:t>盐池县农</w:t>
      </w:r>
      <w:r w:rsidR="001C60EB" w:rsidRPr="00DD6FDD">
        <w:rPr>
          <w:rFonts w:ascii="仿宋_GB2312" w:eastAsia="仿宋_GB2312" w:hAnsi="Arial" w:cs="Arial" w:hint="eastAsia"/>
          <w:sz w:val="32"/>
          <w:szCs w:val="32"/>
        </w:rPr>
        <w:t>业机械化推广服务</w:t>
      </w:r>
      <w:r w:rsidR="001C60EB" w:rsidRPr="00DD6FDD">
        <w:rPr>
          <w:rFonts w:ascii="仿宋_GB2312" w:eastAsia="仿宋_GB2312" w:hAnsi="Arial" w:cs="Arial"/>
          <w:sz w:val="32"/>
          <w:szCs w:val="32"/>
        </w:rPr>
        <w:t>中心</w:t>
      </w:r>
      <w:r w:rsidR="00830BFA" w:rsidRPr="00DD6FDD">
        <w:rPr>
          <w:rFonts w:ascii="仿宋_GB2312" w:eastAsia="仿宋_GB2312" w:hAnsi="Arial" w:cs="Arial"/>
          <w:sz w:val="32"/>
          <w:szCs w:val="32"/>
        </w:rPr>
        <w:t>本级预算、所属事业单位预算。</w:t>
      </w:r>
      <w:r w:rsidR="001C60EB" w:rsidRPr="00DD6FDD">
        <w:rPr>
          <w:rFonts w:ascii="仿宋_GB2312" w:eastAsia="仿宋_GB2312" w:hAnsi="Arial" w:cs="Arial"/>
          <w:sz w:val="32"/>
          <w:szCs w:val="32"/>
        </w:rPr>
        <w:t>盐池县农</w:t>
      </w:r>
      <w:r w:rsidR="001C60EB" w:rsidRPr="00DD6FDD">
        <w:rPr>
          <w:rFonts w:ascii="仿宋_GB2312" w:eastAsia="仿宋_GB2312" w:hAnsi="Arial" w:cs="Arial" w:hint="eastAsia"/>
          <w:sz w:val="32"/>
          <w:szCs w:val="32"/>
        </w:rPr>
        <w:t>业机械化推广服务</w:t>
      </w:r>
      <w:r w:rsidR="001C60EB" w:rsidRPr="00DD6FDD">
        <w:rPr>
          <w:rFonts w:ascii="仿宋_GB2312" w:eastAsia="仿宋_GB2312" w:hAnsi="Arial" w:cs="Arial"/>
          <w:sz w:val="32"/>
          <w:szCs w:val="32"/>
        </w:rPr>
        <w:t>中心</w:t>
      </w:r>
      <w:r w:rsidR="00830BFA" w:rsidRPr="00DD6FDD">
        <w:rPr>
          <w:rFonts w:ascii="仿宋_GB2312" w:eastAsia="仿宋_GB2312" w:hAnsi="Arial" w:cs="Arial"/>
          <w:sz w:val="32"/>
          <w:szCs w:val="32"/>
        </w:rPr>
        <w:t>2018年部门预算编制没有二级预算单位。</w:t>
      </w:r>
    </w:p>
    <w:p w:rsidR="00830BFA" w:rsidRPr="00DD6FDD" w:rsidRDefault="00F5643F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72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仿宋_GB2312" w:eastAsia="仿宋_GB2312" w:hAnsi="Arial" w:cs="Arial" w:hint="eastAsia"/>
          <w:sz w:val="36"/>
          <w:szCs w:val="36"/>
        </w:rPr>
        <w:t>农业机械化推广服务</w:t>
      </w:r>
      <w:r w:rsidR="00830BFA" w:rsidRPr="00DD6FDD">
        <w:rPr>
          <w:rStyle w:val="a4"/>
          <w:rFonts w:ascii="仿宋_GB2312" w:eastAsia="仿宋_GB2312" w:hAnsi="Arial" w:cs="Arial" w:hint="eastAsia"/>
          <w:sz w:val="36"/>
          <w:szCs w:val="36"/>
        </w:rPr>
        <w:t>中心2018年部门预算——部门预算情况说明</w:t>
      </w:r>
    </w:p>
    <w:p w:rsidR="00830BFA" w:rsidRPr="00DD6FDD" w:rsidRDefault="00F46A5F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黑体" w:eastAsia="黑体" w:hAnsi="黑体" w:cs="Arial" w:hint="eastAsia"/>
          <w:sz w:val="32"/>
          <w:szCs w:val="32"/>
        </w:rPr>
        <w:t>一、关于农业机械化推广服务</w:t>
      </w:r>
      <w:r w:rsidR="00830BFA" w:rsidRPr="00DD6FDD">
        <w:rPr>
          <w:rStyle w:val="a4"/>
          <w:rFonts w:ascii="黑体" w:eastAsia="黑体" w:hAnsi="黑体" w:cs="Arial" w:hint="eastAsia"/>
          <w:sz w:val="32"/>
          <w:szCs w:val="32"/>
        </w:rPr>
        <w:t>中心2018年财政拨款收支预算情况的总体说明</w:t>
      </w:r>
    </w:p>
    <w:p w:rsidR="00830BFA" w:rsidRPr="00DD6FDD" w:rsidRDefault="00E2503E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DD6FDD">
        <w:rPr>
          <w:rFonts w:ascii="仿宋_GB2312" w:eastAsia="仿宋_GB2312" w:hAnsi="Arial" w:cs="Arial"/>
          <w:sz w:val="32"/>
          <w:szCs w:val="32"/>
        </w:rPr>
        <w:t>农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业机械化推广服务</w:t>
      </w:r>
      <w:r w:rsidR="00830BFA" w:rsidRPr="00DD6FDD">
        <w:rPr>
          <w:rFonts w:ascii="仿宋_GB2312" w:eastAsia="仿宋_GB2312" w:hAnsi="Arial" w:cs="Arial"/>
          <w:sz w:val="32"/>
          <w:szCs w:val="32"/>
        </w:rPr>
        <w:t>中心2018年财政拨款收支总预算387.79万元。收入预算包括：一般公共预算拨款387.79</w:t>
      </w:r>
      <w:r w:rsidR="00334BA9" w:rsidRPr="00DD6FDD">
        <w:rPr>
          <w:rFonts w:ascii="仿宋_GB2312" w:eastAsia="仿宋_GB2312" w:hAnsi="Arial" w:cs="Arial"/>
          <w:sz w:val="32"/>
          <w:szCs w:val="32"/>
        </w:rPr>
        <w:t>万元，政府性基金预算拨款</w:t>
      </w:r>
      <w:r w:rsidR="00334BA9" w:rsidRPr="00DD6FDD">
        <w:rPr>
          <w:rFonts w:ascii="仿宋_GB2312" w:eastAsia="仿宋_GB2312" w:hAnsi="Arial" w:cs="Arial" w:hint="eastAsia"/>
          <w:sz w:val="32"/>
          <w:szCs w:val="32"/>
        </w:rPr>
        <w:t>0.00万元</w:t>
      </w:r>
      <w:r w:rsidR="00830BFA" w:rsidRPr="00DD6FDD">
        <w:rPr>
          <w:rFonts w:ascii="仿宋_GB2312" w:eastAsia="仿宋_GB2312" w:hAnsi="Arial" w:cs="Arial"/>
          <w:sz w:val="32"/>
          <w:szCs w:val="32"/>
        </w:rPr>
        <w:t>。支出预算包括：社会保障和就业支出58.31万元、医疗卫生与计划生育支出27.08万元、农林水支出259.9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0</w:t>
      </w:r>
      <w:r w:rsidR="00830BFA" w:rsidRPr="00DD6FDD">
        <w:rPr>
          <w:rFonts w:ascii="仿宋_GB2312" w:eastAsia="仿宋_GB2312" w:hAnsi="Arial" w:cs="Arial"/>
          <w:sz w:val="32"/>
          <w:szCs w:val="32"/>
        </w:rPr>
        <w:t>万元、住房保障支出42.5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0</w:t>
      </w:r>
      <w:r w:rsidR="00830BFA" w:rsidRPr="00DD6FDD">
        <w:rPr>
          <w:rFonts w:ascii="仿宋_GB2312" w:eastAsia="仿宋_GB2312" w:hAnsi="Arial" w:cs="Arial"/>
          <w:sz w:val="32"/>
          <w:szCs w:val="32"/>
        </w:rPr>
        <w:t>万元。</w:t>
      </w:r>
    </w:p>
    <w:p w:rsidR="00830BFA" w:rsidRPr="00DD6FDD" w:rsidRDefault="00586552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黑体" w:eastAsia="黑体" w:hAnsi="黑体" w:cs="Arial" w:hint="eastAsia"/>
          <w:sz w:val="32"/>
          <w:szCs w:val="32"/>
        </w:rPr>
        <w:lastRenderedPageBreak/>
        <w:t>二、关于农业机械化推广服务</w:t>
      </w:r>
      <w:r w:rsidR="00830BFA" w:rsidRPr="00DD6FDD">
        <w:rPr>
          <w:rStyle w:val="a4"/>
          <w:rFonts w:ascii="黑体" w:eastAsia="黑体" w:hAnsi="黑体" w:cs="Arial" w:hint="eastAsia"/>
          <w:sz w:val="32"/>
          <w:szCs w:val="32"/>
        </w:rPr>
        <w:t>中心2018年一般公共预算本年拨款情况说明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楷体_GB2312" w:eastAsia="楷体_GB2312" w:hAnsi="Arial" w:cs="Arial" w:hint="eastAsia"/>
          <w:sz w:val="32"/>
          <w:szCs w:val="32"/>
        </w:rPr>
        <w:t>（一）基本支出情况说明。</w:t>
      </w:r>
    </w:p>
    <w:p w:rsidR="00830BFA" w:rsidRPr="00DD6FDD" w:rsidRDefault="00212538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农业机械化推广服务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中心2018年一般公共预算拨款基本支出375.79万元，比2017年执行数据增加6.49万元，增长1.76%。其中：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人员经费354.35万元，主要包括：基本工资97.58万元、津贴补贴27.38万元、奖金29.4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万元、社会保障缴费101.82万元、伙食补助费0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、绩效工资52.78万元、其他工资福利支出18.77万元、离休费0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</w:t>
      </w:r>
      <w:r w:rsidR="00782BF9" w:rsidRPr="00DD6FDD">
        <w:rPr>
          <w:rFonts w:ascii="仿宋_GB2312" w:eastAsia="仿宋_GB2312" w:hAnsi="Arial" w:cs="Arial" w:hint="eastAsia"/>
          <w:sz w:val="32"/>
          <w:szCs w:val="32"/>
        </w:rPr>
        <w:t>12.60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、抚恤金0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、生活补助</w:t>
      </w:r>
      <w:r w:rsidR="00782BF9" w:rsidRPr="00DD6FDD">
        <w:rPr>
          <w:rFonts w:ascii="仿宋_GB2312" w:eastAsia="仿宋_GB2312" w:hAnsi="Arial" w:cs="Arial" w:hint="eastAsia"/>
          <w:sz w:val="32"/>
          <w:szCs w:val="32"/>
        </w:rPr>
        <w:t>0.54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、医疗费</w:t>
      </w:r>
      <w:r w:rsidR="00782BF9" w:rsidRPr="00DD6FDD">
        <w:rPr>
          <w:rFonts w:ascii="仿宋_GB2312" w:eastAsia="仿宋_GB2312" w:hAnsi="Arial" w:cs="Arial" w:hint="eastAsia"/>
          <w:sz w:val="32"/>
          <w:szCs w:val="32"/>
        </w:rPr>
        <w:t>5.86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、助学金0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、奖励金0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、住房公积金0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、提租补贴0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、购房补贴</w:t>
      </w:r>
      <w:r w:rsidR="00782BF9" w:rsidRPr="00DD6FDD">
        <w:rPr>
          <w:rFonts w:ascii="仿宋_GB2312" w:eastAsia="仿宋_GB2312" w:hAnsi="Arial" w:cs="Arial" w:hint="eastAsia"/>
          <w:sz w:val="32"/>
          <w:szCs w:val="32"/>
        </w:rPr>
        <w:t>7.62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、其他对个人和家庭的补助支出0</w:t>
      </w:r>
      <w:r w:rsidR="000E7350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；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公用经费21.44万元，主要包括：办公费14.94万元、印刷费0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、咨询费0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、手续费0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、水费0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、电费0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、邮电费0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、取暖费0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、物业管理费0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、差旅费0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、因公出国（境）费0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、维修（护）费2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万元、租赁费0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、会议费0.5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万元、培训费0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、公务接待费1</w:t>
      </w:r>
      <w:r w:rsidR="0027351D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万元、专用材料费0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、劳务费0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、委托业务费0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、工会经费0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、福利费0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、公务用车运行维护费3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万元、其他交通费0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、其他商品和服务支出0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、办公设备购置0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、专用设备购置0</w:t>
      </w:r>
      <w:r w:rsidR="00E27995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楷体_GB2312" w:eastAsia="楷体_GB2312" w:hAnsi="Arial" w:cs="Arial" w:hint="eastAsia"/>
          <w:sz w:val="32"/>
          <w:szCs w:val="32"/>
        </w:rPr>
        <w:lastRenderedPageBreak/>
        <w:t>（二）项目支出情况说明。</w:t>
      </w:r>
    </w:p>
    <w:p w:rsidR="00830BFA" w:rsidRPr="00DD6FDD" w:rsidRDefault="00C25C0F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农业机械化推广服务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中心2018年一般公共预算拨款项目支出12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万元，其中：2130110农林水支出-农业-执法管理3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万元、</w:t>
      </w:r>
      <w:r w:rsidR="005C1E96" w:rsidRPr="00DD6FDD">
        <w:rPr>
          <w:rFonts w:ascii="仿宋_GB2312" w:eastAsia="仿宋_GB2312" w:hAnsi="Arial" w:cs="Arial" w:hint="eastAsia"/>
          <w:sz w:val="32"/>
          <w:szCs w:val="32"/>
        </w:rPr>
        <w:t>主要用于农机免费管理办公费。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2130112农林水支出-农业-农业行业业务管理9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C1E96" w:rsidRPr="00DD6FDD">
        <w:rPr>
          <w:rFonts w:ascii="仿宋_GB2312" w:eastAsia="仿宋_GB2312" w:hAnsi="Arial" w:cs="Arial" w:hint="eastAsia"/>
          <w:sz w:val="32"/>
          <w:szCs w:val="32"/>
        </w:rPr>
        <w:t>万元、主要用于农机补贴办公经费。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2018年预算12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万元，比2017年执行数据减少20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万元，下降86.95%</w:t>
      </w:r>
      <w:r w:rsidR="005D20DC" w:rsidRPr="00DD6FDD">
        <w:rPr>
          <w:rFonts w:ascii="仿宋_GB2312" w:eastAsia="仿宋_GB2312" w:hAnsi="Arial" w:cs="Arial" w:hint="eastAsia"/>
          <w:sz w:val="32"/>
          <w:szCs w:val="32"/>
        </w:rPr>
        <w:t>。主要用于</w:t>
      </w:r>
      <w:r w:rsidR="001A0580" w:rsidRPr="00DD6FDD">
        <w:rPr>
          <w:rFonts w:ascii="仿宋_GB2312" w:eastAsia="仿宋_GB2312" w:hAnsi="Arial" w:cs="Arial" w:hint="eastAsia"/>
          <w:sz w:val="32"/>
          <w:szCs w:val="32"/>
        </w:rPr>
        <w:t>执法监管</w:t>
      </w:r>
      <w:r w:rsidR="00893B6A" w:rsidRPr="00DD6FDD">
        <w:rPr>
          <w:rFonts w:ascii="仿宋_GB2312" w:eastAsia="仿宋_GB2312" w:hAnsi="Arial" w:cs="Arial" w:hint="eastAsia"/>
          <w:sz w:val="32"/>
          <w:szCs w:val="32"/>
        </w:rPr>
        <w:t>农机监理站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办公费。</w:t>
      </w:r>
    </w:p>
    <w:p w:rsidR="00830BFA" w:rsidRPr="00DD6FDD" w:rsidRDefault="00426A88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黑体" w:eastAsia="黑体" w:hAnsi="黑体" w:cs="Arial" w:hint="eastAsia"/>
          <w:sz w:val="32"/>
          <w:szCs w:val="32"/>
        </w:rPr>
        <w:t>三、关于农业机械化推广服务</w:t>
      </w:r>
      <w:r w:rsidR="00830BFA" w:rsidRPr="00DD6FDD">
        <w:rPr>
          <w:rStyle w:val="a4"/>
          <w:rFonts w:ascii="黑体" w:eastAsia="黑体" w:hAnsi="黑体" w:cs="Arial" w:hint="eastAsia"/>
          <w:sz w:val="32"/>
          <w:szCs w:val="32"/>
        </w:rPr>
        <w:t>中心2018年一般公共预算“三公”经费预算情况说明</w:t>
      </w:r>
    </w:p>
    <w:p w:rsidR="00830BFA" w:rsidRPr="00DD6FDD" w:rsidRDefault="003C2F2B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农业机械化推广服务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中心2018年“三公”经费财政拨款预算数为4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7420DF" w:rsidRPr="00DD6FDD">
        <w:rPr>
          <w:rFonts w:ascii="仿宋_GB2312" w:eastAsia="仿宋_GB2312" w:hAnsi="Arial" w:cs="Arial" w:hint="eastAsia"/>
          <w:sz w:val="32"/>
          <w:szCs w:val="32"/>
        </w:rPr>
        <w:t>万元，其中：因公出国（境）费0.00万元，公务用车购置0.00万元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，公务用车运行费3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万元，公务接待费1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万元。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2018年“三公”经费财政拨款预算比2017年</w:t>
      </w:r>
      <w:r w:rsidR="00782BF9" w:rsidRPr="00DD6FDD">
        <w:rPr>
          <w:rFonts w:ascii="仿宋_GB2312" w:eastAsia="仿宋_GB2312" w:hAnsi="Arial" w:cs="Arial" w:hint="eastAsia"/>
          <w:sz w:val="32"/>
          <w:szCs w:val="32"/>
        </w:rPr>
        <w:t>预算数增加3.00</w:t>
      </w:r>
      <w:r w:rsidR="009C6BB3" w:rsidRPr="00DD6FDD">
        <w:rPr>
          <w:rFonts w:ascii="仿宋_GB2312" w:eastAsia="仿宋_GB2312" w:hAnsi="Arial" w:cs="Arial" w:hint="eastAsia"/>
          <w:sz w:val="32"/>
          <w:szCs w:val="32"/>
        </w:rPr>
        <w:t>万元，其中：因公出国（境）费</w:t>
      </w:r>
      <w:r w:rsidR="001D0F39" w:rsidRPr="00DD6FDD">
        <w:rPr>
          <w:rFonts w:ascii="仿宋_GB2312" w:eastAsia="仿宋_GB2312" w:hAnsi="Arial" w:cs="Arial" w:hint="eastAsia"/>
          <w:sz w:val="32"/>
          <w:szCs w:val="32"/>
        </w:rPr>
        <w:t>增加</w:t>
      </w:r>
      <w:r w:rsidR="009C6BB3" w:rsidRPr="00DD6FDD">
        <w:rPr>
          <w:rFonts w:ascii="仿宋_GB2312" w:eastAsia="仿宋_GB2312" w:hAnsi="Arial" w:cs="Arial" w:hint="eastAsia"/>
          <w:sz w:val="32"/>
          <w:szCs w:val="32"/>
        </w:rPr>
        <w:t>0.00万元；</w:t>
      </w:r>
      <w:r w:rsidR="00A40714" w:rsidRPr="00DD6FDD">
        <w:rPr>
          <w:rFonts w:ascii="仿宋_GB2312" w:eastAsia="仿宋_GB2312" w:hAnsi="Arial" w:cs="Arial" w:hint="eastAsia"/>
          <w:sz w:val="32"/>
          <w:szCs w:val="32"/>
        </w:rPr>
        <w:t>主要原因为</w:t>
      </w:r>
      <w:r w:rsidR="00471373" w:rsidRPr="00DD6FDD">
        <w:rPr>
          <w:rFonts w:ascii="仿宋_GB2312" w:eastAsia="仿宋_GB2312" w:hAnsi="Arial" w:cs="Arial" w:hint="eastAsia"/>
          <w:sz w:val="32"/>
          <w:szCs w:val="32"/>
        </w:rPr>
        <w:t>没有出国人员，</w:t>
      </w:r>
      <w:r w:rsidR="009C6BB3" w:rsidRPr="00DD6FDD">
        <w:rPr>
          <w:rFonts w:ascii="仿宋_GB2312" w:eastAsia="仿宋_GB2312" w:hAnsi="Arial" w:cs="Arial" w:hint="eastAsia"/>
          <w:sz w:val="32"/>
          <w:szCs w:val="32"/>
        </w:rPr>
        <w:t>公务用车购置费</w:t>
      </w:r>
      <w:r w:rsidR="00A40714" w:rsidRPr="00DD6FDD">
        <w:rPr>
          <w:rFonts w:ascii="仿宋_GB2312" w:eastAsia="仿宋_GB2312" w:hAnsi="Arial" w:cs="Arial" w:hint="eastAsia"/>
          <w:sz w:val="32"/>
          <w:szCs w:val="32"/>
        </w:rPr>
        <w:t>增加</w:t>
      </w:r>
      <w:r w:rsidR="009C6BB3" w:rsidRPr="00DD6FDD">
        <w:rPr>
          <w:rFonts w:ascii="仿宋_GB2312" w:eastAsia="仿宋_GB2312" w:hAnsi="Arial" w:cs="Arial" w:hint="eastAsia"/>
          <w:sz w:val="32"/>
          <w:szCs w:val="32"/>
        </w:rPr>
        <w:t>0.00万元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；</w:t>
      </w:r>
      <w:r w:rsidR="00471373" w:rsidRPr="00DD6FDD">
        <w:rPr>
          <w:rFonts w:ascii="仿宋_GB2312" w:eastAsia="仿宋_GB2312" w:hAnsi="Arial" w:cs="Arial" w:hint="eastAsia"/>
          <w:sz w:val="32"/>
          <w:szCs w:val="32"/>
        </w:rPr>
        <w:t>主要原因是没有公务车购置费。</w:t>
      </w:r>
      <w:r w:rsidRPr="00DD6FDD">
        <w:rPr>
          <w:rFonts w:ascii="仿宋_GB2312" w:eastAsia="仿宋_GB2312" w:hAnsi="Arial" w:cs="Arial" w:hint="eastAsia"/>
          <w:sz w:val="32"/>
          <w:szCs w:val="32"/>
        </w:rPr>
        <w:t>公务用车运行费增加</w:t>
      </w:r>
      <w:r w:rsidR="00782BF9" w:rsidRPr="00DD6FDD">
        <w:rPr>
          <w:rFonts w:ascii="仿宋_GB2312" w:eastAsia="仿宋_GB2312" w:hAnsi="Arial" w:cs="Arial" w:hint="eastAsia"/>
          <w:sz w:val="32"/>
          <w:szCs w:val="32"/>
        </w:rPr>
        <w:t>3.00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万元，主要原因公务车运行费2018年预算安排3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227972" w:rsidRPr="00DD6FDD">
        <w:rPr>
          <w:rFonts w:ascii="仿宋_GB2312" w:eastAsia="仿宋_GB2312" w:hAnsi="Arial" w:cs="Arial" w:hint="eastAsia"/>
          <w:sz w:val="32"/>
          <w:szCs w:val="32"/>
        </w:rPr>
        <w:t>万</w:t>
      </w:r>
      <w:r w:rsidRPr="00DD6FDD">
        <w:rPr>
          <w:rFonts w:ascii="仿宋_GB2312" w:eastAsia="仿宋_GB2312" w:hAnsi="Arial" w:cs="Arial" w:hint="eastAsia"/>
          <w:sz w:val="32"/>
          <w:szCs w:val="32"/>
        </w:rPr>
        <w:t>；公务接待费增加</w:t>
      </w:r>
      <w:r w:rsidR="00782BF9" w:rsidRPr="00DD6FDD">
        <w:rPr>
          <w:rFonts w:ascii="仿宋_GB2312" w:eastAsia="仿宋_GB2312" w:hAnsi="Arial" w:cs="Arial" w:hint="eastAsia"/>
          <w:sz w:val="32"/>
          <w:szCs w:val="32"/>
        </w:rPr>
        <w:t>0.00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万元，主要原因</w:t>
      </w:r>
      <w:r w:rsidR="00782BF9" w:rsidRPr="00DD6FDD">
        <w:rPr>
          <w:rFonts w:ascii="仿宋_GB2312" w:eastAsia="仿宋_GB2312" w:hAnsi="Arial" w:cs="Arial" w:hint="eastAsia"/>
          <w:sz w:val="32"/>
          <w:szCs w:val="32"/>
        </w:rPr>
        <w:t>严格执行八项规定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830BFA" w:rsidRPr="00DD6FDD" w:rsidRDefault="00822498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黑体" w:eastAsia="黑体" w:hAnsi="黑体" w:cs="Arial" w:hint="eastAsia"/>
          <w:sz w:val="32"/>
          <w:szCs w:val="32"/>
        </w:rPr>
        <w:t>四、关于农业机械化推广服务</w:t>
      </w:r>
      <w:r w:rsidR="00830BFA" w:rsidRPr="00DD6FDD">
        <w:rPr>
          <w:rStyle w:val="a4"/>
          <w:rFonts w:ascii="黑体" w:eastAsia="黑体" w:hAnsi="黑体" w:cs="Arial" w:hint="eastAsia"/>
          <w:sz w:val="32"/>
          <w:szCs w:val="32"/>
        </w:rPr>
        <w:t>中心2018年政府性基金预算拨款情况说明</w:t>
      </w:r>
    </w:p>
    <w:p w:rsidR="00830BFA" w:rsidRPr="00DD6FDD" w:rsidRDefault="00830BFA" w:rsidP="000B35E0">
      <w:pPr>
        <w:pStyle w:val="a3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楷体_GB2312" w:eastAsia="楷体_GB2312" w:hAnsi="Arial" w:cs="Arial" w:hint="eastAsia"/>
          <w:sz w:val="32"/>
          <w:szCs w:val="32"/>
        </w:rPr>
        <w:t>（一）基本支出情况说明</w:t>
      </w:r>
    </w:p>
    <w:p w:rsidR="00830BFA" w:rsidRPr="00DD6FDD" w:rsidRDefault="008F0003" w:rsidP="000B35E0">
      <w:pPr>
        <w:pStyle w:val="a3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lastRenderedPageBreak/>
        <w:t>盐池县农业机械化推广服务中心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2018年政府性基金预算拨款基本支出0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万元，比2017年执行数据增加0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万元，增长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0.00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%。其中：</w:t>
      </w:r>
    </w:p>
    <w:p w:rsidR="00830BFA" w:rsidRPr="00DD6FDD" w:rsidRDefault="00830BFA" w:rsidP="000B35E0">
      <w:pPr>
        <w:pStyle w:val="a3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人员经费 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万元，主要包括：基本工资0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、津贴补贴0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、奖金0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、社会保障缴费0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、伙食补助费0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、绩效工资0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、其他工资福利支出0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、离休费0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、退休费0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、抚恤金0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、生活补助0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、医疗费0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、助学金0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、奖励金0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、住房公积金0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、提租补贴0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、购房补贴0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、其他对个人和家庭的补助支出0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；</w:t>
      </w:r>
    </w:p>
    <w:p w:rsidR="00830BFA" w:rsidRPr="00DD6FDD" w:rsidRDefault="00830BFA" w:rsidP="000B35E0">
      <w:pPr>
        <w:pStyle w:val="a3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公用经费0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万元，主要包括：办公费0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、印刷费0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、咨询费0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、手续费0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、水费0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、电费0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、邮电费0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、取暖费0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、物业管理费0</w:t>
      </w:r>
      <w:r w:rsidR="00CE4A55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、差旅费0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、因公出国（境）费0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、维修（护）费0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、租赁费0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、会议费0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、培训费0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5D1F6E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、公务接待费0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F004CF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、专用材料费0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F004CF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、劳务费0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F004CF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、委托业务费0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F004CF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、工会经费0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F004CF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、福利费0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F004CF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、公务用车运行维护费0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F004CF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、其他交通费0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F004CF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、其他商品和服务支出0</w:t>
      </w:r>
      <w:r w:rsidR="00C51486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FD7A12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、办公设备购置0</w:t>
      </w:r>
      <w:r w:rsidR="00F004CF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、专用设备购置0</w:t>
      </w:r>
      <w:r w:rsidR="00F004CF" w:rsidRPr="00DD6FDD">
        <w:rPr>
          <w:rFonts w:ascii="仿宋_GB2312" w:eastAsia="仿宋_GB2312" w:hAnsi="Arial" w:cs="Arial" w:hint="eastAsia"/>
          <w:sz w:val="32"/>
          <w:szCs w:val="32"/>
        </w:rPr>
        <w:t>.00万元</w:t>
      </w:r>
      <w:r w:rsidRPr="00DD6FDD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830BFA" w:rsidRPr="00DD6FDD" w:rsidRDefault="00830BFA" w:rsidP="000B35E0">
      <w:pPr>
        <w:pStyle w:val="a3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楷体_GB2312" w:eastAsia="楷体_GB2312" w:hAnsi="Arial" w:cs="Arial" w:hint="eastAsia"/>
          <w:sz w:val="32"/>
          <w:szCs w:val="32"/>
        </w:rPr>
        <w:t>（二）项目支出情况说明</w:t>
      </w:r>
    </w:p>
    <w:p w:rsidR="00830BFA" w:rsidRPr="00DD6FDD" w:rsidRDefault="00624791" w:rsidP="006832F6">
      <w:pPr>
        <w:pStyle w:val="a3"/>
        <w:spacing w:before="0" w:beforeAutospacing="0" w:after="0" w:afterAutospacing="0" w:line="555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lastRenderedPageBreak/>
        <w:t>盐池县农业机械化推广服务中心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2018年政府性基金预算拨款项目支出 0</w:t>
      </w:r>
      <w:r w:rsidR="00C024B7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万元</w:t>
      </w:r>
      <w:r w:rsidR="00507A14" w:rsidRPr="00DD6FDD">
        <w:rPr>
          <w:rFonts w:ascii="仿宋_GB2312" w:eastAsia="仿宋_GB2312" w:hAnsi="Arial" w:cs="Arial" w:hint="eastAsia"/>
          <w:sz w:val="32"/>
          <w:szCs w:val="32"/>
        </w:rPr>
        <w:t>，比2017年执行数据增加0.00万元，增长0.00%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830BFA" w:rsidRPr="00DD6FDD" w:rsidRDefault="001E5F3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黑体" w:eastAsia="黑体" w:hAnsi="黑体" w:cs="Arial" w:hint="eastAsia"/>
          <w:sz w:val="32"/>
          <w:szCs w:val="32"/>
        </w:rPr>
        <w:t>五、关于农业机械化推广服务</w:t>
      </w:r>
      <w:r w:rsidR="00830BFA" w:rsidRPr="00DD6FDD">
        <w:rPr>
          <w:rStyle w:val="a4"/>
          <w:rFonts w:ascii="黑体" w:eastAsia="黑体" w:hAnsi="黑体" w:cs="Arial" w:hint="eastAsia"/>
          <w:sz w:val="32"/>
          <w:szCs w:val="32"/>
        </w:rPr>
        <w:t>中心2018年收支预算情况的总体说明</w:t>
      </w:r>
    </w:p>
    <w:p w:rsidR="00830BFA" w:rsidRPr="00DD6FDD" w:rsidRDefault="001A0E56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按照全口径预算的原则，农业机械化推广服务</w:t>
      </w:r>
      <w:r w:rsidR="00830BFA" w:rsidRPr="00DD6FDD">
        <w:rPr>
          <w:rFonts w:ascii="仿宋_GB2312" w:eastAsia="仿宋_GB2312" w:hAnsi="Arial" w:cs="Arial" w:hint="eastAsia"/>
          <w:sz w:val="32"/>
          <w:szCs w:val="32"/>
        </w:rPr>
        <w:t>中心2018年所有收入和支出均纳入部门预算管理。收入总预算387.79万元，支出总预算387.79万元。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收入预算包括：财政拨款收入387.79万元，占</w:t>
      </w:r>
      <w:r w:rsidR="00F72456" w:rsidRPr="00DD6FDD">
        <w:rPr>
          <w:rFonts w:ascii="仿宋_GB2312" w:eastAsia="仿宋_GB2312" w:hAnsi="Arial" w:cs="Arial" w:hint="eastAsia"/>
          <w:sz w:val="32"/>
          <w:szCs w:val="32"/>
        </w:rPr>
        <w:t>100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%；事业收入无；事业单位经营收入无；其他收入无。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支出预算包括：基本支出375.79万元，占96.9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%；项目支出12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万元，占3.1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%，事业单位经营支出无；上缴上级支出无；对附属单位补助支出无。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ascii="黑体" w:eastAsia="黑体" w:hAnsi="黑体" w:cs="Arial" w:hint="eastAsia"/>
          <w:sz w:val="32"/>
          <w:szCs w:val="32"/>
        </w:rPr>
        <w:t>六、其他重要事项的情况说明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（一）机关运行经费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2018</w:t>
      </w:r>
      <w:r w:rsidR="003B20E3" w:rsidRPr="00DD6FDD">
        <w:rPr>
          <w:rFonts w:ascii="仿宋_GB2312" w:eastAsia="仿宋_GB2312" w:hAnsi="Arial" w:cs="Arial" w:hint="eastAsia"/>
          <w:sz w:val="32"/>
          <w:szCs w:val="32"/>
        </w:rPr>
        <w:t>年，农业机械化推广服务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中心本级所属事业单位的机关运行经费财政拨款预算21.44万元，比2017年预算增加3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万元，增长16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%。2018年多3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万的车辆运行费。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（二）政府采购情况</w:t>
      </w:r>
    </w:p>
    <w:p w:rsidR="00830BFA" w:rsidRPr="00DD6FDD" w:rsidRDefault="00830BFA" w:rsidP="000B35E0">
      <w:pPr>
        <w:pStyle w:val="a3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2018</w:t>
      </w:r>
      <w:r w:rsidR="00EA14E9" w:rsidRPr="00DD6FDD">
        <w:rPr>
          <w:rFonts w:ascii="仿宋_GB2312" w:eastAsia="仿宋_GB2312" w:hAnsi="Arial" w:cs="Arial" w:hint="eastAsia"/>
          <w:sz w:val="32"/>
          <w:szCs w:val="32"/>
        </w:rPr>
        <w:t>年，农业机械化推广服务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中心政府采购预算0</w:t>
      </w:r>
      <w:r w:rsidR="0058250C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万元，其中：政府采购货物预算 0</w:t>
      </w:r>
      <w:r w:rsidR="0058250C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万元，政府采购工程预算0</w:t>
      </w:r>
      <w:r w:rsidR="0058250C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万元，政府采购服务预算0</w:t>
      </w:r>
      <w:r w:rsidR="0058250C" w:rsidRPr="00DD6FDD">
        <w:rPr>
          <w:rFonts w:ascii="仿宋_GB2312" w:eastAsia="仿宋_GB2312" w:hAnsi="Arial" w:cs="Arial" w:hint="eastAsia"/>
          <w:sz w:val="32"/>
          <w:szCs w:val="32"/>
        </w:rPr>
        <w:t>.00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（三）国有资产占用使用情况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lastRenderedPageBreak/>
        <w:t>截至2017年12月31</w:t>
      </w:r>
      <w:r w:rsidR="0021011F" w:rsidRPr="00DD6FDD">
        <w:rPr>
          <w:rFonts w:ascii="仿宋_GB2312" w:eastAsia="仿宋_GB2312" w:hAnsi="Arial" w:cs="Arial" w:hint="eastAsia"/>
          <w:sz w:val="32"/>
          <w:szCs w:val="32"/>
        </w:rPr>
        <w:t>日，农业机械化推广服务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中心占用使用国有资产总体情况为房屋2602.38平方米，价值182.79万元；车辆3辆，价值35.50万元；办公家具价值13.37万元；其他资产价值29.67万元。国有资产分布情况为：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本级部门房屋2602.38平方米，价值182.79万元；车辆3辆，价值35.5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万元；办公家具价值13.37万元；其他资产价值29.67万元。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所属单位房屋2602.38平方米，价值182.79万元；车辆3辆，价值35.5</w:t>
      </w:r>
      <w:r w:rsidR="000B35E0" w:rsidRPr="00DD6FDD">
        <w:rPr>
          <w:rFonts w:ascii="仿宋_GB2312" w:eastAsia="仿宋_GB2312" w:hAnsi="Arial" w:cs="Arial" w:hint="eastAsia"/>
          <w:sz w:val="32"/>
          <w:szCs w:val="32"/>
        </w:rPr>
        <w:t>0</w:t>
      </w:r>
      <w:r w:rsidRPr="00DD6FDD">
        <w:rPr>
          <w:rFonts w:ascii="仿宋_GB2312" w:eastAsia="仿宋_GB2312" w:hAnsi="Arial" w:cs="Arial" w:hint="eastAsia"/>
          <w:sz w:val="32"/>
          <w:szCs w:val="32"/>
        </w:rPr>
        <w:t>万元；办公家具价值13.37万元；其他资产价值29.67万元。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（四）预算绩效情况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2018年农机中心重点项目绩效评价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项目1：执法监管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目标：安全检查达到120天。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产出指标：检查拖拉机及农业机械2000台次。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效益指标：有效遏制农机事故的发生。</w:t>
      </w:r>
    </w:p>
    <w:p w:rsidR="000B35E0" w:rsidRPr="00DD6FDD" w:rsidRDefault="00830BFA" w:rsidP="000B35E0">
      <w:pPr>
        <w:pStyle w:val="a3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满意度指标：群众对农机免费管理项目实施满意度100%，群众对农机安全生产宣传工作满意度95%。</w:t>
      </w:r>
    </w:p>
    <w:p w:rsidR="00830BFA" w:rsidRPr="00DD6FDD" w:rsidRDefault="00830BFA" w:rsidP="000B35E0">
      <w:pPr>
        <w:pStyle w:val="a3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项目2：农业行业业务管理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目标：加快我县农业产业发展。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产出指标：及时按照要求进行农业科技推广。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效益指标：加大投入、加强服务、搞好保障。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满意度指标：群众对农机免费管理项目实施满意度100%，群众对农机安全生产宣传工作满意度达到95%。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540"/>
        <w:rPr>
          <w:rFonts w:ascii="Arial" w:hAnsi="Arial" w:cs="Arial"/>
          <w:sz w:val="27"/>
          <w:szCs w:val="27"/>
        </w:rPr>
      </w:pPr>
      <w:r w:rsidRPr="00DD6FDD">
        <w:rPr>
          <w:rFonts w:ascii="微软雅黑" w:eastAsia="微软雅黑" w:hAnsi="微软雅黑" w:cs="Arial" w:hint="eastAsia"/>
          <w:sz w:val="27"/>
          <w:szCs w:val="27"/>
        </w:rPr>
        <w:lastRenderedPageBreak/>
        <w:t> 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540"/>
        <w:rPr>
          <w:rFonts w:ascii="Arial" w:hAnsi="Arial" w:cs="Arial"/>
          <w:sz w:val="27"/>
          <w:szCs w:val="27"/>
        </w:rPr>
      </w:pPr>
      <w:r w:rsidRPr="00DD6FDD">
        <w:rPr>
          <w:rFonts w:ascii="微软雅黑" w:eastAsia="微软雅黑" w:hAnsi="微软雅黑" w:cs="Arial" w:hint="eastAsia"/>
          <w:sz w:val="27"/>
          <w:szCs w:val="27"/>
        </w:rPr>
        <w:t> 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3"/>
        <w:rPr>
          <w:rFonts w:ascii="Arial" w:hAnsi="Arial" w:cs="Arial"/>
          <w:sz w:val="27"/>
          <w:szCs w:val="27"/>
        </w:rPr>
      </w:pPr>
      <w:r w:rsidRPr="00DD6FDD">
        <w:rPr>
          <w:rStyle w:val="a4"/>
          <w:rFonts w:cs="Arial" w:hint="eastAsia"/>
          <w:sz w:val="32"/>
          <w:szCs w:val="32"/>
        </w:rPr>
        <w:t>农</w:t>
      </w:r>
      <w:r w:rsidR="00623F14" w:rsidRPr="00DD6FDD">
        <w:rPr>
          <w:rStyle w:val="a4"/>
          <w:rFonts w:cs="Arial" w:hint="eastAsia"/>
          <w:sz w:val="32"/>
          <w:szCs w:val="32"/>
        </w:rPr>
        <w:t>业机械化推广服务</w:t>
      </w:r>
      <w:r w:rsidRPr="00DD6FDD">
        <w:rPr>
          <w:rStyle w:val="a4"/>
          <w:rFonts w:cs="Arial" w:hint="eastAsia"/>
          <w:sz w:val="32"/>
          <w:szCs w:val="32"/>
        </w:rPr>
        <w:t>中心2018年部门预算——名词解释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财政拨款收入：指财政部门用一般预算收入安排的预算单位资金。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基本支出：指是生活的基本支出，例如衣食住行。这也是人类最基本的行为。是按照定员定额进行测算。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项目支出：是行政单位为完成特定的工作任务或事业发展目标，在基本的预算支出以外，财政预算专项安排的支出。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640"/>
        <w:rPr>
          <w:rFonts w:ascii="Arial" w:hAnsi="Arial" w:cs="Arial"/>
          <w:sz w:val="27"/>
          <w:szCs w:val="27"/>
        </w:rPr>
      </w:pPr>
      <w:r w:rsidRPr="00DD6FDD">
        <w:rPr>
          <w:rFonts w:ascii="仿宋_GB2312" w:eastAsia="仿宋_GB2312" w:hAnsi="Arial" w:cs="Arial" w:hint="eastAsia"/>
          <w:sz w:val="32"/>
          <w:szCs w:val="32"/>
        </w:rPr>
        <w:t>“三公”经费：指政府部门人员因公出国（境）经费、公务车购置及运行费、公务招待费产生的经费。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540"/>
        <w:rPr>
          <w:rFonts w:ascii="Arial" w:hAnsi="Arial" w:cs="Arial"/>
          <w:sz w:val="27"/>
          <w:szCs w:val="27"/>
        </w:rPr>
      </w:pPr>
      <w:r w:rsidRPr="00DD6FDD">
        <w:rPr>
          <w:rFonts w:ascii="微软雅黑" w:eastAsia="微软雅黑" w:hAnsi="微软雅黑" w:cs="Arial" w:hint="eastAsia"/>
          <w:sz w:val="27"/>
          <w:szCs w:val="27"/>
        </w:rPr>
        <w:t> </w:t>
      </w:r>
    </w:p>
    <w:p w:rsidR="00830BFA" w:rsidRPr="00DD6FDD" w:rsidRDefault="00830BFA" w:rsidP="000B35E0">
      <w:pPr>
        <w:pStyle w:val="a3"/>
        <w:shd w:val="clear" w:color="auto" w:fill="FFFFFF"/>
        <w:spacing w:before="0" w:beforeAutospacing="0" w:after="0" w:afterAutospacing="0" w:line="555" w:lineRule="exact"/>
        <w:ind w:firstLineChars="200" w:firstLine="540"/>
        <w:rPr>
          <w:rFonts w:ascii="Arial" w:hAnsi="Arial" w:cs="Arial"/>
          <w:sz w:val="27"/>
          <w:szCs w:val="27"/>
        </w:rPr>
      </w:pPr>
      <w:r w:rsidRPr="00DD6FDD">
        <w:rPr>
          <w:rFonts w:ascii="Arial" w:hAnsi="Arial" w:cs="Arial"/>
          <w:sz w:val="27"/>
          <w:szCs w:val="27"/>
        </w:rPr>
        <w:t> </w:t>
      </w:r>
    </w:p>
    <w:p w:rsidR="00830BFA" w:rsidRPr="00DD6FDD" w:rsidRDefault="00830BFA" w:rsidP="000B35E0">
      <w:pPr>
        <w:pStyle w:val="a3"/>
        <w:spacing w:before="0" w:beforeAutospacing="0" w:after="0" w:afterAutospacing="0" w:line="555" w:lineRule="exact"/>
        <w:ind w:firstLineChars="200" w:firstLine="540"/>
        <w:rPr>
          <w:rFonts w:ascii="Arial" w:hAnsi="Arial" w:cs="Arial"/>
          <w:sz w:val="27"/>
          <w:szCs w:val="27"/>
        </w:rPr>
      </w:pPr>
      <w:r w:rsidRPr="00DD6FDD">
        <w:rPr>
          <w:rFonts w:ascii="Arial" w:hAnsi="Arial" w:cs="Arial"/>
          <w:sz w:val="27"/>
          <w:szCs w:val="27"/>
        </w:rPr>
        <w:t> </w:t>
      </w:r>
    </w:p>
    <w:p w:rsidR="00C1635F" w:rsidRPr="00DD6FDD" w:rsidRDefault="00C1635F" w:rsidP="001C60EB">
      <w:pPr>
        <w:spacing w:line="580" w:lineRule="exact"/>
      </w:pPr>
    </w:p>
    <w:sectPr w:rsidR="00C1635F" w:rsidRPr="00DD6FDD" w:rsidSect="00C3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D3" w:rsidRDefault="008B62D3" w:rsidP="00637A32">
      <w:r>
        <w:separator/>
      </w:r>
    </w:p>
  </w:endnote>
  <w:endnote w:type="continuationSeparator" w:id="0">
    <w:p w:rsidR="008B62D3" w:rsidRDefault="008B62D3" w:rsidP="0063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D3" w:rsidRDefault="008B62D3" w:rsidP="00637A32">
      <w:r>
        <w:separator/>
      </w:r>
    </w:p>
  </w:footnote>
  <w:footnote w:type="continuationSeparator" w:id="0">
    <w:p w:rsidR="008B62D3" w:rsidRDefault="008B62D3" w:rsidP="00637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2790"/>
    <w:rsid w:val="00085DEA"/>
    <w:rsid w:val="000B35E0"/>
    <w:rsid w:val="000D5E2A"/>
    <w:rsid w:val="000E7350"/>
    <w:rsid w:val="00104F03"/>
    <w:rsid w:val="001A0580"/>
    <w:rsid w:val="001A0E56"/>
    <w:rsid w:val="001C60EB"/>
    <w:rsid w:val="001D0F39"/>
    <w:rsid w:val="001E5F3A"/>
    <w:rsid w:val="0021011F"/>
    <w:rsid w:val="00212538"/>
    <w:rsid w:val="00226D4D"/>
    <w:rsid w:val="00227972"/>
    <w:rsid w:val="0027351D"/>
    <w:rsid w:val="002E1CCD"/>
    <w:rsid w:val="00327818"/>
    <w:rsid w:val="00334BA9"/>
    <w:rsid w:val="003B20E3"/>
    <w:rsid w:val="003C2F2B"/>
    <w:rsid w:val="003E606C"/>
    <w:rsid w:val="00426A88"/>
    <w:rsid w:val="00471373"/>
    <w:rsid w:val="00507A14"/>
    <w:rsid w:val="005243FA"/>
    <w:rsid w:val="0058250C"/>
    <w:rsid w:val="00586552"/>
    <w:rsid w:val="005C1E96"/>
    <w:rsid w:val="005D1F6E"/>
    <w:rsid w:val="005D20DC"/>
    <w:rsid w:val="005F61B7"/>
    <w:rsid w:val="00601B48"/>
    <w:rsid w:val="00623F14"/>
    <w:rsid w:val="00624791"/>
    <w:rsid w:val="00637A32"/>
    <w:rsid w:val="00670AF1"/>
    <w:rsid w:val="00676E2A"/>
    <w:rsid w:val="006832F6"/>
    <w:rsid w:val="006B44C2"/>
    <w:rsid w:val="007420DF"/>
    <w:rsid w:val="00782BF9"/>
    <w:rsid w:val="0080718C"/>
    <w:rsid w:val="00822498"/>
    <w:rsid w:val="00830BFA"/>
    <w:rsid w:val="00893B6A"/>
    <w:rsid w:val="008B62D3"/>
    <w:rsid w:val="008F0003"/>
    <w:rsid w:val="00924C29"/>
    <w:rsid w:val="009332A4"/>
    <w:rsid w:val="009676E0"/>
    <w:rsid w:val="009C6BB3"/>
    <w:rsid w:val="00A27E3F"/>
    <w:rsid w:val="00A40714"/>
    <w:rsid w:val="00A5122D"/>
    <w:rsid w:val="00A61DCF"/>
    <w:rsid w:val="00AF2E94"/>
    <w:rsid w:val="00B66BB8"/>
    <w:rsid w:val="00C024B7"/>
    <w:rsid w:val="00C12790"/>
    <w:rsid w:val="00C1635F"/>
    <w:rsid w:val="00C25C0F"/>
    <w:rsid w:val="00C306FD"/>
    <w:rsid w:val="00C51486"/>
    <w:rsid w:val="00CA3A48"/>
    <w:rsid w:val="00CE4A55"/>
    <w:rsid w:val="00D57767"/>
    <w:rsid w:val="00DD6FDD"/>
    <w:rsid w:val="00E215D1"/>
    <w:rsid w:val="00E2503E"/>
    <w:rsid w:val="00E27995"/>
    <w:rsid w:val="00E50966"/>
    <w:rsid w:val="00EA14E9"/>
    <w:rsid w:val="00F004CF"/>
    <w:rsid w:val="00F06B0C"/>
    <w:rsid w:val="00F46A5F"/>
    <w:rsid w:val="00F5643F"/>
    <w:rsid w:val="00F72456"/>
    <w:rsid w:val="00F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B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0BFA"/>
    <w:rPr>
      <w:b/>
      <w:bCs/>
    </w:rPr>
  </w:style>
  <w:style w:type="paragraph" w:styleId="a5">
    <w:name w:val="header"/>
    <w:basedOn w:val="a"/>
    <w:link w:val="Char"/>
    <w:uiPriority w:val="99"/>
    <w:unhideWhenUsed/>
    <w:rsid w:val="00637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37A3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7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37A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B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0BFA"/>
    <w:rPr>
      <w:b/>
      <w:bCs/>
    </w:rPr>
  </w:style>
  <w:style w:type="paragraph" w:styleId="a5">
    <w:name w:val="header"/>
    <w:basedOn w:val="a"/>
    <w:link w:val="Char"/>
    <w:uiPriority w:val="99"/>
    <w:unhideWhenUsed/>
    <w:rsid w:val="00637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37A3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7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37A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576</Words>
  <Characters>3288</Characters>
  <Application>Microsoft Office Word</Application>
  <DocSecurity>0</DocSecurity>
  <Lines>27</Lines>
  <Paragraphs>7</Paragraphs>
  <ScaleCrop>false</ScaleCrop>
  <Company>P R C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108</cp:revision>
  <dcterms:created xsi:type="dcterms:W3CDTF">2019-04-01T03:14:00Z</dcterms:created>
  <dcterms:modified xsi:type="dcterms:W3CDTF">2019-04-07T10:20:00Z</dcterms:modified>
</cp:coreProperties>
</file>