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 w:hint="eastAsia"/>
          <w:b/>
          <w:kern w:val="0"/>
          <w:sz w:val="32"/>
          <w:szCs w:val="32"/>
        </w:rPr>
      </w:pPr>
      <w:bookmarkStart w:id="0" w:name="_GoBack"/>
      <w:bookmarkEnd w:id="0"/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  <w:r w:rsidRPr="00C4647D">
        <w:rPr>
          <w:rFonts w:ascii="方正小标宋简体" w:eastAsia="方正小标宋简体" w:hAnsi="宋体" w:hint="eastAsia"/>
          <w:kern w:val="0"/>
          <w:sz w:val="44"/>
          <w:szCs w:val="44"/>
        </w:rPr>
        <w:t>盐池县资源能源开发服务中心</w:t>
      </w: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方正小标宋简体" w:eastAsia="方正小标宋简体" w:hAnsi="宋体"/>
          <w:kern w:val="0"/>
          <w:sz w:val="44"/>
          <w:szCs w:val="44"/>
        </w:rPr>
      </w:pPr>
      <w:r w:rsidRPr="00C4647D">
        <w:rPr>
          <w:rFonts w:ascii="方正小标宋简体" w:eastAsia="方正小标宋简体" w:hAnsi="宋体" w:hint="eastAsia"/>
          <w:kern w:val="0"/>
          <w:sz w:val="44"/>
          <w:szCs w:val="44"/>
        </w:rPr>
        <w:t>2018年部门预算</w:t>
      </w: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Default="005E4D34" w:rsidP="00C4647D">
      <w:pPr>
        <w:widowControl/>
        <w:spacing w:line="58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C4647D" w:rsidRDefault="00C4647D" w:rsidP="00C4647D">
      <w:pPr>
        <w:widowControl/>
        <w:spacing w:line="58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C4647D" w:rsidRPr="00C4647D" w:rsidRDefault="00C4647D" w:rsidP="00C4647D">
      <w:pPr>
        <w:widowControl/>
        <w:spacing w:line="580" w:lineRule="exact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目录</w:t>
      </w: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A51769" w:rsidP="00C4647D">
      <w:pPr>
        <w:widowControl/>
        <w:spacing w:line="58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第一部分  单位概况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一、主要职能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二、部门预算单位构成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第二部分  2018年部门预算情况说明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第三部分  名词解释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第四部分  2018年部门预算表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一、财政拨款收支总表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二、财政拨款支出总表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三、一般公共预算支出表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四、一般公共预算基本支出表</w:t>
      </w:r>
    </w:p>
    <w:p w:rsidR="005E4D34" w:rsidRPr="00C4647D" w:rsidRDefault="00A51769" w:rsidP="00C4647D">
      <w:pPr>
        <w:widowControl/>
        <w:spacing w:line="580" w:lineRule="exact"/>
        <w:ind w:leftChars="304" w:left="1278" w:hangingChars="200" w:hanging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五、</w:t>
      </w:r>
      <w:r w:rsidRPr="00C4647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一般公共预算“三公”经费、会议费、培训费支出</w:t>
      </w:r>
      <w:r w:rsidR="00C4647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 xml:space="preserve"> </w:t>
      </w:r>
      <w:r w:rsidRPr="00C4647D">
        <w:rPr>
          <w:rFonts w:ascii="仿宋_GB2312" w:eastAsia="仿宋_GB2312" w:hAnsi="宋体" w:hint="eastAsia"/>
          <w:color w:val="000000"/>
          <w:kern w:val="0"/>
          <w:sz w:val="32"/>
          <w:szCs w:val="32"/>
        </w:rPr>
        <w:t>预算表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六、政府性基金预算支出表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七、部门收支总表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八、部门收入总表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kern w:val="0"/>
          <w:sz w:val="32"/>
          <w:szCs w:val="32"/>
        </w:rPr>
        <w:t>九、部门支出总表</w:t>
      </w:r>
    </w:p>
    <w:p w:rsidR="005E4D34" w:rsidRPr="00C4647D" w:rsidRDefault="00A51769" w:rsidP="00C4647D">
      <w:pPr>
        <w:widowControl/>
        <w:spacing w:line="580" w:lineRule="exact"/>
        <w:jc w:val="left"/>
        <w:outlineLvl w:val="1"/>
        <w:rPr>
          <w:rFonts w:ascii="仿宋_GB2312" w:eastAsia="仿宋_GB2312" w:hAnsi="宋体"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 xml:space="preserve">   </w:t>
      </w:r>
      <w:r w:rsidRPr="00C4647D">
        <w:rPr>
          <w:rFonts w:ascii="仿宋_GB2312" w:eastAsia="仿宋_GB2312" w:hAnsi="宋体" w:hint="eastAsia"/>
          <w:kern w:val="0"/>
          <w:sz w:val="32"/>
          <w:szCs w:val="32"/>
        </w:rPr>
        <w:t xml:space="preserve"> 十、政府采购预算表</w:t>
      </w: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lastRenderedPageBreak/>
        <w:t>盐池县资源能源开发服务中心2018年部门预算</w:t>
      </w: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——单位概况</w:t>
      </w: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A51769" w:rsidP="00C4647D">
      <w:pPr>
        <w:widowControl/>
        <w:spacing w:line="580" w:lineRule="exact"/>
        <w:ind w:firstLine="480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 w:rsidRPr="00C4647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一、主要职能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="645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盐池县资源能源开发服务中心属政府直属正科级事业单位，为盐池县资源能源开发、监督、管理、协调、服务的专门机构。主要职责是负责编制全县资源能源开发、发展规划和年度计划，并制定资源能源产业发展的措施和办法。</w:t>
      </w:r>
    </w:p>
    <w:p w:rsidR="005E4D34" w:rsidRPr="00C4647D" w:rsidRDefault="00A51769" w:rsidP="00C4647D">
      <w:pPr>
        <w:widowControl/>
        <w:spacing w:line="580" w:lineRule="exact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  </w:t>
      </w:r>
      <w:r w:rsidRPr="00C4647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二、部门预算单位构成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="645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盐池县资源能源开发中心属一级预算单位，没有二级单位，单位设有五个岗位：综合岗、计划财务岗、油区管理岗、规划发展岗、稽查督查岗。单位编制人数13人，实际在岗人数12人，退休1人，遗属人员1人。</w:t>
      </w: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ind w:firstLine="645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盐池县资源能源开发服务中心2018年部门预算</w:t>
      </w:r>
    </w:p>
    <w:p w:rsidR="005E4D34" w:rsidRPr="00C4647D" w:rsidRDefault="00A51769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hint="eastAsia"/>
          <w:b/>
          <w:kern w:val="0"/>
          <w:sz w:val="32"/>
          <w:szCs w:val="32"/>
        </w:rPr>
        <w:t>——部门预算情况说明</w:t>
      </w:r>
    </w:p>
    <w:p w:rsidR="005E4D34" w:rsidRPr="00C4647D" w:rsidRDefault="005E4D34" w:rsidP="00C4647D">
      <w:pPr>
        <w:widowControl/>
        <w:spacing w:line="580" w:lineRule="exact"/>
        <w:jc w:val="center"/>
        <w:outlineLvl w:val="1"/>
        <w:rPr>
          <w:rFonts w:ascii="仿宋_GB2312" w:eastAsia="仿宋_GB2312" w:hAnsi="宋体"/>
          <w:b/>
          <w:kern w:val="0"/>
          <w:sz w:val="32"/>
          <w:szCs w:val="32"/>
        </w:rPr>
      </w:pP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一、关于盐池县资源能源开发服务中心2018年财政拨款收支预算情况的总体说明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="645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int="eastAsia"/>
          <w:color w:val="000000"/>
          <w:sz w:val="32"/>
          <w:szCs w:val="32"/>
        </w:rPr>
        <w:t>盐池县资源能源开发服务中心2018年财政拨款收支总预算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247.31</w:t>
      </w:r>
      <w:r w:rsidRPr="00C4647D">
        <w:rPr>
          <w:rFonts w:ascii="仿宋_GB2312" w:eastAsia="仿宋_GB2312" w:hint="eastAsia"/>
          <w:color w:val="000000"/>
          <w:sz w:val="32"/>
          <w:szCs w:val="32"/>
        </w:rPr>
        <w:t xml:space="preserve"> 万元。收入预算包括：一般公共预算拨款247.31万元，政府性基金预算拨款 0.00万元。支出预算包括：一般公共服务支出 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194.93</w:t>
      </w:r>
      <w:r w:rsidRPr="00C4647D">
        <w:rPr>
          <w:rFonts w:ascii="仿宋_GB2312" w:eastAsia="仿宋_GB2312" w:hint="eastAsia"/>
          <w:color w:val="000000"/>
          <w:sz w:val="32"/>
          <w:szCs w:val="32"/>
        </w:rPr>
        <w:t>万元、社会保障和就业支出24.03</w:t>
      </w:r>
      <w:r w:rsidRPr="00C4647D">
        <w:rPr>
          <w:rFonts w:ascii="仿宋_GB2312" w:eastAsia="仿宋_GB2312" w:hint="eastAsia"/>
          <w:color w:val="000000"/>
          <w:sz w:val="32"/>
          <w:szCs w:val="32"/>
        </w:rPr>
        <w:lastRenderedPageBreak/>
        <w:t>万元、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医疗卫生与计划生育支出10.76万元、住房保障支出 17.59万元。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二、关于</w:t>
      </w:r>
      <w:r w:rsidRPr="00C4647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盐池县资源能源开发服务中心</w:t>
      </w: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2018年一般公共预算本年拨款情况说明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（一）基本支出情况说明。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盐池县资源能源开发服务中心2018年一般公共预算拨款基本支出207.31万元，比2017年执行数据增加54.72万元，增长35.86%。其中：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人员经费 191.80万元，主要包括：基本工资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40.11万元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、津贴补贴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49.25万元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、奖金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15.40万元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、社会保障缴费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34.35万元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、伙食补助费0.00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、绩效工资0.00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、其他工资福利支出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8.86万元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、离休费0.00万元、退休费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0.96万元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、抚恤金0.00万元、生活补助0.54万元、医疗费0.26万元、助学金0.00万元、奖励金0.00万元、住房公积金11.51万元、提租补贴0.00万元、购房补贴5.72万元、其他对个人和家庭的补助支出24.84万元； 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公用经费15.51万元，主要包括：办公费2.10万元、印刷费0.00万元、咨询费0.00万元、手续费0.00万元、水费0.15万元、电费0.80万元、邮电费0.60万元、取暖费2.36万元、物业管理费0.00万元、差旅费0.30万元、因公出国（境）费0.00万元、维修（护）费0.00万元、租赁费0.00万元、会议费0.60万元、培训费0.00万元、公务接待费1.80万元、专用材料费0.00万元、劳务费0.00万元、委托业务费0.00万元、工会经费0.00万元、福利费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0.00万元、公务用车运行维护费6.00万元、其他交通费0.00万元、其他商品和服务支出0.80万元、办公设备购置0.00万元、专用设备购置0.00万元。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b/>
          <w:kern w:val="0"/>
          <w:sz w:val="32"/>
          <w:szCs w:val="32"/>
        </w:rPr>
        <w:t>（二）项目支出情况说明。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盐池县资源能源开发服务中心2018年一般公共预算拨款项目支出40.00万元，其中：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cs="仿宋_GB2312" w:hint="eastAsia"/>
          <w:kern w:val="0"/>
          <w:sz w:val="32"/>
          <w:szCs w:val="32"/>
        </w:rPr>
        <w:t>一般公共服务（类）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支出：事业运行中其他政府办公厅（室）及相关机构事务支出（2010399），2018年预算40.00万元，比2017年执行数据减少30.58万元，下降43.32%。主要用于网络监控服务费、设备维修费、油区道路维护费及环境整治费。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三、关于</w:t>
      </w:r>
      <w:r w:rsidRPr="00C4647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盐池县资源能源开发服务中心</w:t>
      </w: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2018年一般公共预算“三公”经费预算情况说明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盐池县资源能源开发服务中心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2018年“三公”经费财政拨款预算数为7.80万元，其中：因公出国（境）费0.00</w:t>
      </w:r>
    </w:p>
    <w:p w:rsidR="005E4D34" w:rsidRPr="00C4647D" w:rsidRDefault="00A51769" w:rsidP="00C4647D">
      <w:pPr>
        <w:widowControl/>
        <w:spacing w:line="5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万元，公务用车购置0.00万元，公务用车运行费6.00万元，公务接待费1.80万元。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2018年“三公”经费财政拨款预算比2017年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预算数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增加6.30万元，其中：因公出国（境）费增加0 </w:t>
      </w:r>
      <w:r w:rsidR="00C4647D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万元，主要原因我单位没有人员出国（境），所以不安排任何费用；公务用车购置费增加0</w:t>
      </w:r>
      <w:r w:rsidR="00C4647D">
        <w:rPr>
          <w:rFonts w:ascii="仿宋_GB2312" w:eastAsia="仿宋_GB2312" w:hAnsi="宋体" w:cs="宋体" w:hint="eastAsia"/>
          <w:kern w:val="0"/>
          <w:sz w:val="32"/>
          <w:szCs w:val="32"/>
        </w:rPr>
        <w:t>.00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万元，主要原因单位没有购置公务用车；公务用车运行费增加6.00万元，</w:t>
      </w:r>
      <w:r w:rsidRPr="00E72DC3">
        <w:rPr>
          <w:rFonts w:ascii="仿宋_GB2312" w:eastAsia="仿宋_GB2312" w:hAnsi="宋体" w:cs="宋体" w:hint="eastAsia"/>
          <w:kern w:val="0"/>
          <w:sz w:val="32"/>
          <w:szCs w:val="32"/>
        </w:rPr>
        <w:t>主要原因是单位没有公务用车，按照预算统一口径，两个车辆编制核算6.00</w:t>
      </w:r>
      <w:r w:rsidRPr="00E72DC3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万元；公务接待费增加0.30万元，</w:t>
      </w:r>
      <w:r w:rsidRPr="00E72DC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主要原因是单</w:t>
      </w:r>
      <w:r w:rsidRPr="00C4647D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位有与两大国有企业及涉油、风电企业有协调事宜。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四、关于</w:t>
      </w:r>
      <w:r w:rsidRPr="00C4647D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盐池县资源能源开发服务中心</w:t>
      </w:r>
      <w:r w:rsidRPr="00C4647D">
        <w:rPr>
          <w:rFonts w:ascii="黑体" w:eastAsia="黑体" w:hAnsi="黑体" w:cs="宋体" w:hint="eastAsia"/>
          <w:b/>
          <w:kern w:val="0"/>
          <w:sz w:val="32"/>
          <w:szCs w:val="32"/>
        </w:rPr>
        <w:t>2018年政府性基金预算拨款情况说明</w:t>
      </w:r>
    </w:p>
    <w:p w:rsidR="00C4647D" w:rsidRDefault="00C4647D" w:rsidP="00C4647D">
      <w:pPr>
        <w:widowControl/>
        <w:spacing w:line="560" w:lineRule="exact"/>
        <w:ind w:firstLine="480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3E1246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基本支出情况说明</w:t>
      </w:r>
    </w:p>
    <w:p w:rsidR="00C4647D" w:rsidRPr="003E1246" w:rsidRDefault="00C4647D" w:rsidP="00C4647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盐池县资源能源开发服务中心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政府性基金预算拨款基本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比2017年执行数据增加0.00 万元，增长0 %。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其中：</w:t>
      </w:r>
    </w:p>
    <w:p w:rsidR="00C4647D" w:rsidRPr="003E1246" w:rsidRDefault="00C4647D" w:rsidP="00C4647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人员经费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基本工资、津贴补贴、奖金、社会保障缴费、伙食补助费、绩效工资、其他工资福利支出、离休费、退休费、抚恤金、生活补助、医疗费、助学金、奖励金、住房公积金、提租补贴、购房补贴、其他对个人和家庭的补助支出；</w:t>
      </w:r>
    </w:p>
    <w:p w:rsidR="00C4647D" w:rsidRDefault="00C4647D" w:rsidP="00C4647D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公用经费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0.00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支出、办公设备购置、专用设备购置。</w:t>
      </w:r>
    </w:p>
    <w:p w:rsidR="00C4647D" w:rsidRDefault="00C4647D" w:rsidP="00C4647D">
      <w:pPr>
        <w:widowControl/>
        <w:spacing w:line="560" w:lineRule="exact"/>
        <w:ind w:firstLine="480"/>
        <w:jc w:val="left"/>
        <w:rPr>
          <w:rFonts w:ascii="楷体_GB2312" w:eastAsia="楷体_GB2312" w:hAnsi="宋体" w:cs="宋体"/>
          <w:b/>
          <w:kern w:val="0"/>
          <w:sz w:val="32"/>
          <w:szCs w:val="32"/>
        </w:rPr>
      </w:pPr>
      <w:r w:rsidRPr="003E1246"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项目支出情况说明</w:t>
      </w:r>
    </w:p>
    <w:p w:rsidR="00C4647D" w:rsidRDefault="00C4647D" w:rsidP="00C4647D">
      <w:pPr>
        <w:widowControl/>
        <w:spacing w:line="560" w:lineRule="exact"/>
        <w:ind w:firstLine="48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盐池县资源能源开发服务中心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政府性基金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拨款项目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支出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0.00</w:t>
      </w:r>
      <w:r w:rsidRPr="003E1246">
        <w:rPr>
          <w:rFonts w:ascii="仿宋_GB2312" w:eastAsia="仿宋_GB2312" w:hAnsi="宋体" w:cs="宋体" w:hint="eastAsia"/>
          <w:kern w:val="0"/>
          <w:sz w:val="32"/>
          <w:szCs w:val="32"/>
        </w:rPr>
        <w:t>万元，其中：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比2017年执行数据增加0.00万元，增长0%。主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要原因是无政府性基金预算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4647D" w:rsidRDefault="00C4647D" w:rsidP="00C4647D">
      <w:pPr>
        <w:widowControl/>
        <w:spacing w:line="580" w:lineRule="exact"/>
        <w:ind w:firstLineChars="200" w:firstLine="643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5E4D34" w:rsidRPr="00AB31CC" w:rsidRDefault="00A51769" w:rsidP="00C4647D">
      <w:pPr>
        <w:widowControl/>
        <w:spacing w:line="580" w:lineRule="exact"/>
        <w:ind w:firstLineChars="200" w:firstLine="643"/>
        <w:jc w:val="left"/>
        <w:rPr>
          <w:rFonts w:ascii="黑体" w:eastAsia="黑体" w:hAnsi="黑体" w:cs="Arial"/>
          <w:color w:val="000000"/>
          <w:sz w:val="32"/>
          <w:szCs w:val="32"/>
        </w:rPr>
      </w:pPr>
      <w:r w:rsidRPr="00AB31CC"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五、关于盐</w:t>
      </w:r>
      <w:r w:rsidRPr="00AB31C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池县资源能源开发服务中心</w:t>
      </w:r>
      <w:r w:rsidRPr="00AB31CC"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2018年收支预算情况的总体说明                                                 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按照全口径预算的原则，盐池县资源能源开发服务中心2018年所有收入和支出均纳入部门预算管理。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收入总预算247.31万元，支出总预算247.31万元。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收入预算包括：上年结转0.00万元，占0%；财政拨款收入247.31万元，占100%；事业收入0.00万元，占0%；事业单位经营收入0.00万元，占0%；其他收入0.00万元，占0%。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支出预算包括：基本支出207.31万元，占83.83%；项目支出40.00万元，占16.17%；事业单位经营支出0.00万元，占0%；上缴上级支出0.00万元，占0%；对附属单位补助支出0.00万元，占0%。</w:t>
      </w:r>
    </w:p>
    <w:p w:rsidR="005E4D34" w:rsidRPr="00AB31CC" w:rsidRDefault="00A51769" w:rsidP="00C4647D">
      <w:pPr>
        <w:widowControl/>
        <w:spacing w:line="580" w:lineRule="exact"/>
        <w:ind w:firstLineChars="200" w:firstLine="643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r w:rsidRPr="00AB31CC">
        <w:rPr>
          <w:rFonts w:ascii="黑体" w:eastAsia="黑体" w:hAnsi="黑体" w:cs="宋体" w:hint="eastAsia"/>
          <w:b/>
          <w:kern w:val="0"/>
          <w:sz w:val="32"/>
          <w:szCs w:val="32"/>
        </w:rPr>
        <w:t>六、其他重要事项的情况说明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Style w:val="a6"/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（一）机关运行经费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2018年，本级</w:t>
      </w:r>
      <w:r w:rsidR="000A0E04">
        <w:rPr>
          <w:rFonts w:ascii="仿宋_GB2312" w:eastAsia="仿宋_GB2312" w:hAnsi="Arial" w:cs="Arial" w:hint="eastAsia"/>
          <w:color w:val="000000"/>
          <w:sz w:val="32"/>
          <w:szCs w:val="32"/>
        </w:rPr>
        <w:t>0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个行政单位，机关运行经费财政拨款预算</w:t>
      </w:r>
      <w:r w:rsidR="000A0E04">
        <w:rPr>
          <w:rFonts w:ascii="仿宋_GB2312" w:eastAsia="仿宋_GB2312" w:hAnsi="Arial" w:cs="Arial" w:hint="eastAsia"/>
          <w:color w:val="000000"/>
          <w:sz w:val="32"/>
          <w:szCs w:val="32"/>
        </w:rPr>
        <w:t>0.00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万元，比2017年预算增加0.00万元，增长0%。</w:t>
      </w:r>
    </w:p>
    <w:p w:rsidR="005E4D34" w:rsidRPr="00C4647D" w:rsidRDefault="00A51769" w:rsidP="00C4647D">
      <w:pPr>
        <w:widowControl/>
        <w:spacing w:line="580" w:lineRule="exact"/>
        <w:ind w:firstLineChars="200" w:firstLine="643"/>
        <w:jc w:val="left"/>
        <w:rPr>
          <w:rStyle w:val="a6"/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（二）政府采购情况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2018年</w:t>
      </w:r>
      <w:r w:rsidRPr="00C4647D">
        <w:rPr>
          <w:rFonts w:ascii="仿宋_GB2312" w:eastAsia="仿宋_GB2312" w:cs="宋体" w:hint="eastAsia"/>
          <w:kern w:val="0"/>
          <w:sz w:val="32"/>
          <w:szCs w:val="32"/>
        </w:rPr>
        <w:t>，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盐池县资源能源开发服务中心政府采购预算</w:t>
      </w:r>
      <w:r w:rsidRPr="00C4647D">
        <w:rPr>
          <w:rFonts w:ascii="仿宋_GB2312" w:eastAsia="仿宋_GB2312" w:cs="宋体" w:hint="eastAsia"/>
          <w:kern w:val="0"/>
          <w:sz w:val="32"/>
          <w:szCs w:val="32"/>
        </w:rPr>
        <w:t>0.00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万元，其中：政府采购货物预算</w:t>
      </w:r>
      <w:r w:rsidRPr="00C4647D">
        <w:rPr>
          <w:rFonts w:ascii="仿宋_GB2312" w:eastAsia="仿宋_GB2312" w:cs="宋体" w:hint="eastAsia"/>
          <w:kern w:val="0"/>
          <w:sz w:val="32"/>
          <w:szCs w:val="32"/>
        </w:rPr>
        <w:t>0.00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万元，政府采购工程预算</w:t>
      </w:r>
      <w:r w:rsidRPr="00C4647D">
        <w:rPr>
          <w:rFonts w:ascii="仿宋_GB2312" w:eastAsia="仿宋_GB2312" w:cs="宋体" w:hint="eastAsia"/>
          <w:kern w:val="0"/>
          <w:sz w:val="32"/>
          <w:szCs w:val="32"/>
        </w:rPr>
        <w:t>0.00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万元，政府采购服务预算</w:t>
      </w:r>
      <w:r w:rsidRPr="00C4647D">
        <w:rPr>
          <w:rFonts w:ascii="仿宋_GB2312" w:eastAsia="仿宋_GB2312" w:cs="宋体" w:hint="eastAsia"/>
          <w:kern w:val="0"/>
          <w:sz w:val="32"/>
          <w:szCs w:val="32"/>
        </w:rPr>
        <w:t>0.00</w:t>
      </w: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万元。</w:t>
      </w:r>
    </w:p>
    <w:p w:rsidR="005E4D34" w:rsidRPr="00C4647D" w:rsidRDefault="00A51769" w:rsidP="00C4647D">
      <w:pPr>
        <w:pStyle w:val="a7"/>
        <w:widowControl/>
        <w:numPr>
          <w:ilvl w:val="0"/>
          <w:numId w:val="1"/>
        </w:numPr>
        <w:spacing w:line="580" w:lineRule="exact"/>
        <w:ind w:left="0" w:firstLine="643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国有资产占用使用情况</w:t>
      </w: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      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                           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截至2017年12月31日，盐池县资源能源开发服务中心占用使用国有资产总体情况为：房屋(单位使用办公用房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属长盐公司，单位只有使用权859平方米），价值0.00万元；土地0.00平方米，价值0.00万元；车辆0辆，价值0.00万元；办公家具价值30.14万元；其他资产价值0.57万元。国有资产分布情况为。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本级部门房屋859平方米，价值0.00万元；土地0.00平方米，价值0.00万元；车辆0辆，价值0.00万元；办公家具价值30.14万元；其他资产价值0.57万元。</w:t>
      </w:r>
    </w:p>
    <w:p w:rsidR="005E4D34" w:rsidRPr="00C4647D" w:rsidRDefault="00A51769" w:rsidP="00C4647D">
      <w:pPr>
        <w:widowControl/>
        <w:spacing w:line="58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宋体" w:cs="宋体" w:hint="eastAsia"/>
          <w:kern w:val="0"/>
          <w:sz w:val="32"/>
          <w:szCs w:val="32"/>
        </w:rPr>
        <w:t>所属单位房屋 859平方米，价值0.00万元；土地0.00平方米，价值0.00万元；车辆0辆，价值0.00万元；办公家具价值 30.14万元；其他资产价值0.57万元。</w:t>
      </w:r>
    </w:p>
    <w:p w:rsidR="005E4D34" w:rsidRPr="00C4647D" w:rsidRDefault="00A51769" w:rsidP="00C4647D">
      <w:pPr>
        <w:pStyle w:val="a7"/>
        <w:widowControl/>
        <w:numPr>
          <w:ilvl w:val="0"/>
          <w:numId w:val="1"/>
        </w:numPr>
        <w:spacing w:line="580" w:lineRule="exact"/>
        <w:ind w:firstLineChars="0"/>
        <w:jc w:val="left"/>
        <w:rPr>
          <w:rStyle w:val="a6"/>
          <w:rFonts w:ascii="仿宋_GB2312" w:eastAsia="仿宋_GB2312" w:hAnsi="宋体" w:cs="宋体"/>
          <w:b w:val="0"/>
          <w:bCs w:val="0"/>
          <w:kern w:val="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预算绩效情况</w:t>
      </w:r>
    </w:p>
    <w:p w:rsidR="005E4D34" w:rsidRPr="00C4647D" w:rsidRDefault="00A51769" w:rsidP="00C4647D">
      <w:pPr>
        <w:widowControl/>
        <w:spacing w:line="580" w:lineRule="exact"/>
        <w:ind w:left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2018年重点项目有两项：</w:t>
      </w:r>
    </w:p>
    <w:p w:rsidR="005E4D34" w:rsidRPr="00C4647D" w:rsidRDefault="00A51769" w:rsidP="00C4647D">
      <w:pPr>
        <w:widowControl/>
        <w:numPr>
          <w:ilvl w:val="0"/>
          <w:numId w:val="2"/>
        </w:numPr>
        <w:spacing w:line="58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网络监控服务及设备维修20.00万元：主要用于监控单位管辖的一个监控室，七个稽查站队，保证监控及设备正常运行，此项目连续实施6年，效用达到100%，历年来没有因为监控网络及设备影响工作。</w:t>
      </w:r>
    </w:p>
    <w:p w:rsidR="005E4D34" w:rsidRPr="00C4647D" w:rsidRDefault="00A51769" w:rsidP="00C4647D">
      <w:pPr>
        <w:widowControl/>
        <w:numPr>
          <w:ilvl w:val="0"/>
          <w:numId w:val="2"/>
        </w:numPr>
        <w:spacing w:line="580" w:lineRule="exact"/>
        <w:ind w:firstLineChars="200" w:firstLine="640"/>
        <w:jc w:val="left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油区道路维护及环境整治20.00万元：主要用于油区内乡村道路维护及监控井区的环境治理,保证运输车和作业车辆的畅通。单位管理地产油井以</w:t>
      </w:r>
      <w:r w:rsidRPr="00C4647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无污染、无安全隐患</w:t>
      </w:r>
      <w:r w:rsidRPr="00C4647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为前提，严格执行</w:t>
      </w:r>
      <w:r w:rsidRPr="00C4647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“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两池一槽</w:t>
      </w:r>
      <w:r w:rsidRPr="00C4647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”</w:t>
      </w: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标准化井场建设。中心对含油废水、污油泥处置进行不定期检查，有效防止了各类环境污染事件发生。</w:t>
      </w:r>
    </w:p>
    <w:p w:rsidR="005E4D34" w:rsidRPr="00C4647D" w:rsidRDefault="00A51769" w:rsidP="00C4647D">
      <w:pPr>
        <w:widowControl/>
        <w:spacing w:line="580" w:lineRule="exact"/>
        <w:ind w:left="640"/>
        <w:jc w:val="left"/>
        <w:rPr>
          <w:rStyle w:val="a6"/>
          <w:rFonts w:ascii="仿宋_GB2312" w:eastAsia="仿宋_GB2312" w:hAnsi="Arial" w:cs="Arial"/>
          <w:b w:val="0"/>
          <w:bCs w:val="0"/>
          <w:color w:val="00000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（五）其他需说明的事项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>2017年，单位延续以前年度执行行政单位会计制度，在2018年根据财政预算要求，单位执行事业单位会计制度，其他包括单位机构、职责、编制等都不变。</w:t>
      </w:r>
    </w:p>
    <w:p w:rsidR="005E4D34" w:rsidRPr="00C4647D" w:rsidRDefault="005E4D34" w:rsidP="00C4647D">
      <w:pPr>
        <w:pStyle w:val="a5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</w:p>
    <w:p w:rsidR="000545B2" w:rsidRDefault="00A51769" w:rsidP="000545B2">
      <w:pPr>
        <w:pStyle w:val="a5"/>
        <w:spacing w:before="0" w:beforeAutospacing="0" w:after="0" w:afterAutospacing="0" w:line="580" w:lineRule="exact"/>
        <w:ind w:left="157" w:hangingChars="49" w:hanging="157"/>
        <w:jc w:val="center"/>
        <w:rPr>
          <w:rStyle w:val="a6"/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盐池县资源能源开发服务中心2018年部门预算</w:t>
      </w:r>
    </w:p>
    <w:p w:rsidR="005E4D34" w:rsidRPr="00C4647D" w:rsidRDefault="00A51769" w:rsidP="000545B2">
      <w:pPr>
        <w:pStyle w:val="a5"/>
        <w:spacing w:before="0" w:beforeAutospacing="0" w:after="0" w:afterAutospacing="0" w:line="580" w:lineRule="exact"/>
        <w:ind w:leftChars="75" w:left="158" w:firstLineChars="545" w:firstLine="1751"/>
        <w:jc w:val="center"/>
        <w:rPr>
          <w:rFonts w:ascii="仿宋_GB2312" w:eastAsia="仿宋_GB2312" w:hAnsi="Arial" w:cs="Arial"/>
          <w:b/>
          <w:bCs/>
          <w:color w:val="000000"/>
          <w:sz w:val="32"/>
          <w:szCs w:val="32"/>
        </w:rPr>
      </w:pPr>
      <w:r w:rsidRPr="00C4647D">
        <w:rPr>
          <w:rStyle w:val="a6"/>
          <w:rFonts w:ascii="仿宋_GB2312" w:eastAsia="仿宋_GB2312" w:hAnsi="Arial" w:cs="Arial" w:hint="eastAsia"/>
          <w:color w:val="000000"/>
          <w:sz w:val="32"/>
          <w:szCs w:val="32"/>
        </w:rPr>
        <w:t>——名词解释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1、财政拨款收入：本年度从本级财政部门取得的财政拨款收入，包括一般公共预算财政拨款和政府性基金预算财政拨款。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2、基本支出：核算单位为保障机构正常运转、完成日常工作任务而发生的各项开支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3、项目支出：核算单位为完成按特定的事业发展目标，在基本支出之外发生的各项支出。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Chars="200" w:firstLine="640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hAnsi="Arial" w:cs="Arial" w:hint="eastAsia"/>
          <w:color w:val="000000"/>
          <w:sz w:val="32"/>
          <w:szCs w:val="32"/>
        </w:rPr>
        <w:t>4、“三公”经费：三公经费是指财政拨款支出安排的出国（境）费、车辆购置及运行费、公务接待费这三项经费。</w:t>
      </w:r>
    </w:p>
    <w:p w:rsidR="005E4D34" w:rsidRPr="00C4647D" w:rsidRDefault="00A51769" w:rsidP="00C4647D">
      <w:pPr>
        <w:pStyle w:val="a5"/>
        <w:spacing w:before="0" w:beforeAutospacing="0" w:after="0" w:afterAutospacing="0" w:line="580" w:lineRule="exact"/>
        <w:ind w:firstLine="750"/>
        <w:rPr>
          <w:rFonts w:ascii="仿宋_GB2312" w:eastAsia="仿宋_GB2312" w:hAnsi="Arial" w:cs="Arial"/>
          <w:color w:val="000000"/>
          <w:sz w:val="32"/>
          <w:szCs w:val="32"/>
        </w:rPr>
      </w:pPr>
      <w:r w:rsidRPr="00C4647D">
        <w:rPr>
          <w:rFonts w:ascii="仿宋_GB2312" w:eastAsia="仿宋_GB2312" w:cs="Arial" w:hint="eastAsia"/>
          <w:color w:val="000000"/>
          <w:sz w:val="32"/>
          <w:szCs w:val="32"/>
        </w:rPr>
        <w:t> </w:t>
      </w:r>
    </w:p>
    <w:p w:rsidR="005E4D34" w:rsidRPr="00C4647D" w:rsidRDefault="005E4D34" w:rsidP="00C4647D">
      <w:pPr>
        <w:spacing w:line="580" w:lineRule="exact"/>
        <w:rPr>
          <w:rFonts w:ascii="仿宋_GB2312" w:eastAsia="仿宋_GB2312"/>
          <w:sz w:val="32"/>
          <w:szCs w:val="32"/>
        </w:rPr>
      </w:pPr>
    </w:p>
    <w:sectPr w:rsidR="005E4D34" w:rsidRPr="00C4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69" w:rsidRDefault="00A51769" w:rsidP="000A0E04">
      <w:r>
        <w:separator/>
      </w:r>
    </w:p>
  </w:endnote>
  <w:endnote w:type="continuationSeparator" w:id="0">
    <w:p w:rsidR="00A51769" w:rsidRDefault="00A51769" w:rsidP="000A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69" w:rsidRDefault="00A51769" w:rsidP="000A0E04">
      <w:r>
        <w:separator/>
      </w:r>
    </w:p>
  </w:footnote>
  <w:footnote w:type="continuationSeparator" w:id="0">
    <w:p w:rsidR="00A51769" w:rsidRDefault="00A51769" w:rsidP="000A0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131AE"/>
    <w:multiLevelType w:val="singleLevel"/>
    <w:tmpl w:val="C78131AE"/>
    <w:lvl w:ilvl="0">
      <w:start w:val="1"/>
      <w:numFmt w:val="decimal"/>
      <w:suff w:val="nothing"/>
      <w:lvlText w:val="（%1）"/>
      <w:lvlJc w:val="left"/>
    </w:lvl>
  </w:abstractNum>
  <w:abstractNum w:abstractNumId="1">
    <w:nsid w:val="2DA41D79"/>
    <w:multiLevelType w:val="multilevel"/>
    <w:tmpl w:val="2DA41D79"/>
    <w:lvl w:ilvl="0">
      <w:start w:val="3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9F"/>
    <w:rsid w:val="000071BD"/>
    <w:rsid w:val="000545B2"/>
    <w:rsid w:val="0008452D"/>
    <w:rsid w:val="000A0E04"/>
    <w:rsid w:val="001150AE"/>
    <w:rsid w:val="002A21DE"/>
    <w:rsid w:val="002B0548"/>
    <w:rsid w:val="002B0A9F"/>
    <w:rsid w:val="00325C9B"/>
    <w:rsid w:val="00327818"/>
    <w:rsid w:val="0038639F"/>
    <w:rsid w:val="003C639D"/>
    <w:rsid w:val="00400D94"/>
    <w:rsid w:val="00423A63"/>
    <w:rsid w:val="004340E4"/>
    <w:rsid w:val="004A2FFE"/>
    <w:rsid w:val="00515503"/>
    <w:rsid w:val="005E4D34"/>
    <w:rsid w:val="005F64C7"/>
    <w:rsid w:val="00684C5A"/>
    <w:rsid w:val="0069370F"/>
    <w:rsid w:val="00694E87"/>
    <w:rsid w:val="006E7B68"/>
    <w:rsid w:val="0070479D"/>
    <w:rsid w:val="00802FD9"/>
    <w:rsid w:val="00853C20"/>
    <w:rsid w:val="008A1FE2"/>
    <w:rsid w:val="00930097"/>
    <w:rsid w:val="00A51769"/>
    <w:rsid w:val="00AB31CC"/>
    <w:rsid w:val="00B71020"/>
    <w:rsid w:val="00BA04E8"/>
    <w:rsid w:val="00C15703"/>
    <w:rsid w:val="00C4647D"/>
    <w:rsid w:val="00C56D33"/>
    <w:rsid w:val="00CC020B"/>
    <w:rsid w:val="00DC6BDD"/>
    <w:rsid w:val="00DC7D7D"/>
    <w:rsid w:val="00DD5C90"/>
    <w:rsid w:val="00DE207F"/>
    <w:rsid w:val="00E37B80"/>
    <w:rsid w:val="00E56F70"/>
    <w:rsid w:val="00E72DC3"/>
    <w:rsid w:val="00EF0990"/>
    <w:rsid w:val="00F13C00"/>
    <w:rsid w:val="00FF0B41"/>
    <w:rsid w:val="02E10F77"/>
    <w:rsid w:val="22D50577"/>
    <w:rsid w:val="357C674A"/>
    <w:rsid w:val="38995F0C"/>
    <w:rsid w:val="3C587DC3"/>
    <w:rsid w:val="45B34086"/>
    <w:rsid w:val="52654419"/>
    <w:rsid w:val="53F04E43"/>
    <w:rsid w:val="548A6212"/>
    <w:rsid w:val="5C675357"/>
    <w:rsid w:val="5E0F3665"/>
    <w:rsid w:val="5E7676DC"/>
    <w:rsid w:val="653B5DFC"/>
    <w:rsid w:val="65D30299"/>
    <w:rsid w:val="65FE15B6"/>
    <w:rsid w:val="6A1F7D6C"/>
    <w:rsid w:val="79175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5CC3E-C664-47A4-8B0C-D11992CA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577</Words>
  <Characters>3295</Characters>
  <Application>Microsoft Office Word</Application>
  <DocSecurity>0</DocSecurity>
  <Lines>27</Lines>
  <Paragraphs>7</Paragraphs>
  <ScaleCrop>false</ScaleCrop>
  <Company>P R C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赵惠玲</cp:lastModifiedBy>
  <cp:revision>2</cp:revision>
  <dcterms:created xsi:type="dcterms:W3CDTF">2019-04-07T10:47:00Z</dcterms:created>
  <dcterms:modified xsi:type="dcterms:W3CDTF">2019-04-07T10:47:00Z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