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45F5" w:rsidRDefault="00C245F5">
      <w:pPr>
        <w:widowControl/>
        <w:spacing w:before="100" w:beforeAutospacing="1" w:after="100" w:afterAutospacing="1"/>
        <w:jc w:val="center"/>
        <w:outlineLvl w:val="1"/>
        <w:rPr>
          <w:rFonts w:ascii="宋体" w:hAnsi="宋体" w:hint="eastAsia"/>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C6480">
      <w:pPr>
        <w:widowControl/>
        <w:spacing w:before="100" w:beforeAutospacing="1" w:after="100" w:afterAutospacing="1"/>
        <w:jc w:val="center"/>
        <w:outlineLvl w:val="1"/>
        <w:rPr>
          <w:rFonts w:ascii="宋体" w:hAnsi="宋体"/>
          <w:b/>
          <w:kern w:val="0"/>
          <w:sz w:val="44"/>
          <w:szCs w:val="44"/>
        </w:rPr>
      </w:pPr>
      <w:r>
        <w:rPr>
          <w:rFonts w:ascii="宋体" w:hAnsi="宋体" w:hint="eastAsia"/>
          <w:b/>
          <w:kern w:val="0"/>
          <w:sz w:val="44"/>
          <w:szCs w:val="44"/>
        </w:rPr>
        <w:t>盐池县住房和城乡建设局</w:t>
      </w:r>
    </w:p>
    <w:p w:rsidR="00C245F5" w:rsidRDefault="00CC6480">
      <w:pPr>
        <w:widowControl/>
        <w:spacing w:before="100" w:beforeAutospacing="1" w:after="100" w:afterAutospacing="1"/>
        <w:jc w:val="center"/>
        <w:outlineLvl w:val="1"/>
        <w:rPr>
          <w:rFonts w:ascii="宋体" w:hAnsi="宋体"/>
          <w:b/>
          <w:kern w:val="0"/>
          <w:sz w:val="44"/>
          <w:szCs w:val="44"/>
        </w:rPr>
      </w:pPr>
      <w:r>
        <w:rPr>
          <w:rFonts w:ascii="宋体" w:hAnsi="宋体"/>
          <w:b/>
          <w:kern w:val="0"/>
          <w:sz w:val="44"/>
          <w:szCs w:val="44"/>
        </w:rPr>
        <w:t>201</w:t>
      </w:r>
      <w:r>
        <w:rPr>
          <w:rFonts w:ascii="宋体" w:hAnsi="宋体" w:hint="eastAsia"/>
          <w:b/>
          <w:kern w:val="0"/>
          <w:sz w:val="44"/>
          <w:szCs w:val="44"/>
        </w:rPr>
        <w:t>9年部门预算</w:t>
      </w: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245F5">
      <w:pPr>
        <w:widowControl/>
        <w:spacing w:before="100" w:beforeAutospacing="1" w:after="100" w:afterAutospacing="1"/>
        <w:jc w:val="center"/>
        <w:outlineLvl w:val="1"/>
        <w:rPr>
          <w:rFonts w:ascii="宋体" w:hAnsi="宋体"/>
          <w:b/>
          <w:kern w:val="0"/>
          <w:sz w:val="44"/>
          <w:szCs w:val="44"/>
        </w:rPr>
      </w:pPr>
    </w:p>
    <w:p w:rsidR="00C245F5" w:rsidRDefault="00CC6480">
      <w:pPr>
        <w:widowControl/>
        <w:jc w:val="center"/>
        <w:outlineLvl w:val="1"/>
        <w:rPr>
          <w:rFonts w:ascii="宋体" w:hAnsi="宋体"/>
          <w:b/>
          <w:kern w:val="0"/>
          <w:sz w:val="44"/>
          <w:szCs w:val="44"/>
        </w:rPr>
      </w:pPr>
      <w:r>
        <w:rPr>
          <w:rFonts w:ascii="宋体" w:hAnsi="宋体" w:hint="eastAsia"/>
          <w:b/>
          <w:kern w:val="0"/>
          <w:sz w:val="44"/>
          <w:szCs w:val="44"/>
        </w:rPr>
        <w:t>目录</w:t>
      </w:r>
    </w:p>
    <w:p w:rsidR="00C245F5" w:rsidRDefault="00C245F5">
      <w:pPr>
        <w:widowControl/>
        <w:jc w:val="center"/>
        <w:outlineLvl w:val="1"/>
        <w:rPr>
          <w:rFonts w:ascii="宋体" w:hAnsi="宋体"/>
          <w:b/>
          <w:kern w:val="0"/>
          <w:sz w:val="44"/>
          <w:szCs w:val="44"/>
        </w:rPr>
      </w:pPr>
    </w:p>
    <w:p w:rsidR="00C245F5" w:rsidRDefault="00CC6480">
      <w:pPr>
        <w:widowControl/>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第一部分单位概况</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一、主要职能</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二、部门预算单位构成</w:t>
      </w:r>
    </w:p>
    <w:p w:rsidR="00C245F5" w:rsidRDefault="00CC6480" w:rsidP="00C57133">
      <w:pPr>
        <w:widowControl/>
        <w:spacing w:beforeLines="50" w:before="156"/>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第二部分  2019年部门预算情况说明</w:t>
      </w:r>
    </w:p>
    <w:p w:rsidR="00C245F5" w:rsidRDefault="00CC6480" w:rsidP="00C57133">
      <w:pPr>
        <w:widowControl/>
        <w:spacing w:beforeLines="50" w:before="156"/>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第三部分名词解释</w:t>
      </w:r>
    </w:p>
    <w:p w:rsidR="00C245F5" w:rsidRDefault="00CC6480" w:rsidP="00C57133">
      <w:pPr>
        <w:widowControl/>
        <w:spacing w:beforeLines="50" w:before="156"/>
        <w:ind w:firstLineChars="200" w:firstLine="643"/>
        <w:outlineLvl w:val="1"/>
        <w:rPr>
          <w:rFonts w:ascii="仿宋_GB2312" w:eastAsia="仿宋_GB2312" w:hAnsi="宋体"/>
          <w:b/>
          <w:kern w:val="0"/>
          <w:sz w:val="32"/>
          <w:szCs w:val="32"/>
        </w:rPr>
      </w:pPr>
      <w:r>
        <w:rPr>
          <w:rFonts w:ascii="仿宋_GB2312" w:eastAsia="仿宋_GB2312" w:hAnsi="宋体" w:hint="eastAsia"/>
          <w:b/>
          <w:kern w:val="0"/>
          <w:sz w:val="32"/>
          <w:szCs w:val="32"/>
        </w:rPr>
        <w:t>第四部分  2019年部门预算表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一、财政拨款收支总表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二、财政拨款支出总表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三、一般公共预算支出表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四、一般公共预算基本支出表</w:t>
      </w:r>
    </w:p>
    <w:p w:rsidR="00C245F5" w:rsidRDefault="00CC6480">
      <w:pPr>
        <w:widowControl/>
        <w:ind w:leftChars="304" w:left="1562" w:hangingChars="300" w:hanging="924"/>
        <w:outlineLvl w:val="1"/>
        <w:rPr>
          <w:rFonts w:eastAsia="仿宋_GB2312"/>
          <w:spacing w:val="-6"/>
          <w:sz w:val="32"/>
          <w:szCs w:val="32"/>
        </w:rPr>
      </w:pPr>
      <w:r>
        <w:rPr>
          <w:rFonts w:ascii="仿宋_GB2312" w:eastAsia="仿宋_GB2312" w:hAnsi="宋体" w:hint="eastAsia"/>
          <w:spacing w:val="-6"/>
          <w:kern w:val="0"/>
          <w:sz w:val="32"/>
          <w:szCs w:val="32"/>
        </w:rPr>
        <w:t>五、一般公共预算“三公”经费、</w:t>
      </w:r>
      <w:r>
        <w:rPr>
          <w:rFonts w:eastAsia="仿宋_GB2312" w:hint="eastAsia"/>
          <w:spacing w:val="-6"/>
          <w:sz w:val="32"/>
          <w:szCs w:val="32"/>
        </w:rPr>
        <w:t>会议费、培训费支出表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六、政府性基金预算支出表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七、部门收支总表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八、部门收入总表</w:t>
      </w:r>
    </w:p>
    <w:p w:rsidR="00C245F5" w:rsidRDefault="00CC6480">
      <w:pPr>
        <w:widowControl/>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九、部门支出总表</w:t>
      </w:r>
    </w:p>
    <w:p w:rsidR="00C245F5" w:rsidRDefault="00CC6480" w:rsidP="00C57133">
      <w:pPr>
        <w:widowControl/>
        <w:spacing w:beforeLines="50" w:before="156"/>
        <w:ind w:firstLineChars="200" w:firstLine="640"/>
        <w:outlineLvl w:val="1"/>
        <w:rPr>
          <w:rFonts w:ascii="仿宋_GB2312" w:eastAsia="仿宋_GB2312" w:hAnsi="宋体"/>
          <w:kern w:val="0"/>
          <w:sz w:val="32"/>
          <w:szCs w:val="32"/>
        </w:rPr>
      </w:pPr>
      <w:r>
        <w:rPr>
          <w:rFonts w:ascii="仿宋_GB2312" w:eastAsia="仿宋_GB2312" w:hAnsi="宋体" w:hint="eastAsia"/>
          <w:kern w:val="0"/>
          <w:sz w:val="32"/>
          <w:szCs w:val="32"/>
        </w:rPr>
        <w:t>十、政府采购预算表</w:t>
      </w:r>
    </w:p>
    <w:p w:rsidR="00C57133" w:rsidRDefault="00C57133" w:rsidP="00C57133">
      <w:pPr>
        <w:widowControl/>
        <w:spacing w:beforeLines="50" w:before="156"/>
        <w:ind w:firstLineChars="200" w:firstLine="640"/>
        <w:outlineLvl w:val="1"/>
        <w:rPr>
          <w:rFonts w:ascii="仿宋_GB2312" w:eastAsia="仿宋_GB2312" w:hAnsi="宋体"/>
          <w:kern w:val="0"/>
          <w:sz w:val="32"/>
          <w:szCs w:val="32"/>
        </w:rPr>
      </w:pPr>
    </w:p>
    <w:p w:rsidR="00C245F5" w:rsidRDefault="00C245F5">
      <w:pPr>
        <w:autoSpaceDN w:val="0"/>
        <w:ind w:leftChars="304" w:left="2078" w:hangingChars="450" w:hanging="1440"/>
        <w:rPr>
          <w:rFonts w:eastAsia="仿宋_GB2312"/>
          <w:sz w:val="32"/>
          <w:szCs w:val="32"/>
        </w:rPr>
      </w:pPr>
    </w:p>
    <w:p w:rsidR="00C245F5" w:rsidRDefault="00CC6480">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盐池县住房和城乡建设局</w:t>
      </w:r>
    </w:p>
    <w:p w:rsidR="00C245F5" w:rsidRDefault="00CC6480">
      <w:pPr>
        <w:widowControl/>
        <w:jc w:val="center"/>
        <w:outlineLvl w:val="1"/>
        <w:rPr>
          <w:rFonts w:ascii="仿宋_GB2312" w:eastAsia="仿宋_GB2312" w:hAnsi="宋体"/>
          <w:b/>
          <w:kern w:val="0"/>
          <w:sz w:val="36"/>
          <w:szCs w:val="36"/>
        </w:rPr>
      </w:pPr>
      <w:r>
        <w:rPr>
          <w:rFonts w:ascii="仿宋_GB2312" w:eastAsia="仿宋_GB2312" w:hAnsi="宋体" w:hint="eastAsia"/>
          <w:b/>
          <w:kern w:val="0"/>
          <w:sz w:val="36"/>
          <w:szCs w:val="36"/>
        </w:rPr>
        <w:t>2019年部门预算——单位概况</w:t>
      </w:r>
    </w:p>
    <w:p w:rsidR="00C245F5" w:rsidRDefault="00CC6480">
      <w:pPr>
        <w:widowControl/>
        <w:spacing w:line="560" w:lineRule="exact"/>
        <w:jc w:val="left"/>
        <w:rPr>
          <w:rFonts w:ascii="黑体" w:eastAsia="黑体" w:hAnsi="黑体" w:cs="宋体"/>
          <w:b/>
          <w:bCs/>
          <w:kern w:val="0"/>
          <w:sz w:val="32"/>
          <w:szCs w:val="32"/>
        </w:rPr>
      </w:pPr>
      <w:r>
        <w:rPr>
          <w:rFonts w:ascii="黑体" w:eastAsia="黑体" w:hAnsi="黑体" w:cs="宋体" w:hint="eastAsia"/>
          <w:b/>
          <w:bCs/>
          <w:kern w:val="0"/>
          <w:sz w:val="32"/>
          <w:szCs w:val="32"/>
        </w:rPr>
        <w:t>一、主要职能</w:t>
      </w:r>
    </w:p>
    <w:p w:rsidR="00C245F5" w:rsidRDefault="00CC6480">
      <w:pPr>
        <w:widowControl/>
        <w:spacing w:line="560" w:lineRule="exact"/>
        <w:jc w:val="left"/>
        <w:rPr>
          <w:rFonts w:ascii="黑体" w:eastAsia="黑体" w:hAnsi="黑体" w:cs="宋体"/>
          <w:b/>
          <w:bCs/>
          <w:kern w:val="0"/>
          <w:sz w:val="32"/>
          <w:szCs w:val="32"/>
        </w:rPr>
      </w:pPr>
      <w:r>
        <w:rPr>
          <w:rFonts w:ascii="仿宋_GB2312" w:eastAsia="仿宋_GB2312" w:hAnsi="黑体" w:cs="宋体" w:hint="eastAsia"/>
          <w:bCs/>
          <w:kern w:val="0"/>
          <w:sz w:val="32"/>
          <w:szCs w:val="32"/>
        </w:rPr>
        <w:t>（一）贯彻实施有关法律、法规、规章，执行国家和自治区有关住房和城乡建设的方针、政策；拟订盐池县住房和城乡建设的发展规划并组织实施；统筹协调</w:t>
      </w:r>
      <w:proofErr w:type="gramStart"/>
      <w:r>
        <w:rPr>
          <w:rFonts w:ascii="仿宋_GB2312" w:eastAsia="仿宋_GB2312" w:hAnsi="黑体" w:cs="宋体" w:hint="eastAsia"/>
          <w:bCs/>
          <w:kern w:val="0"/>
          <w:sz w:val="32"/>
          <w:szCs w:val="32"/>
        </w:rPr>
        <w:t>全县新型</w:t>
      </w:r>
      <w:proofErr w:type="gramEnd"/>
      <w:r>
        <w:rPr>
          <w:rFonts w:ascii="仿宋_GB2312" w:eastAsia="仿宋_GB2312" w:hAnsi="黑体" w:cs="宋体" w:hint="eastAsia"/>
          <w:bCs/>
          <w:kern w:val="0"/>
          <w:sz w:val="32"/>
          <w:szCs w:val="32"/>
        </w:rPr>
        <w:t>城镇化工作；负责住房和城乡建设事业的行业管理。</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（二）落实国家和自治区有关住房保障相关政策、制度；编制</w:t>
      </w:r>
      <w:proofErr w:type="gramStart"/>
      <w:r>
        <w:rPr>
          <w:rFonts w:ascii="仿宋_GB2312" w:eastAsia="仿宋_GB2312" w:hAnsi="黑体" w:cs="宋体" w:hint="eastAsia"/>
          <w:bCs/>
          <w:kern w:val="0"/>
          <w:sz w:val="32"/>
          <w:szCs w:val="32"/>
        </w:rPr>
        <w:t>全县保障</w:t>
      </w:r>
      <w:proofErr w:type="gramEnd"/>
      <w:r>
        <w:rPr>
          <w:rFonts w:ascii="仿宋_GB2312" w:eastAsia="仿宋_GB2312" w:hAnsi="黑体" w:cs="宋体" w:hint="eastAsia"/>
          <w:bCs/>
          <w:kern w:val="0"/>
          <w:sz w:val="32"/>
          <w:szCs w:val="32"/>
        </w:rPr>
        <w:t>性安居住房建设规划和年度计划并组织实施，会同有关部门做好保障性安居住房资金安排并监督实施；会同有关部门推进农村房屋等产权制度改革工作。</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三）依法组织编制和实施城乡规划并监督落实，会同有关部门组织编制全县城镇体系规划；指导村庄建设规划的编制和实施工作；负责县人民政府交办的城市总体规划、区域城镇体系规划的审查报批并监督实施；负责对建设用地规划许可、建设工程规划许可等行政许可的核发，并实施监管。</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（四）监督工程建设实施阶段地方标准的落实，贯彻落实工程建设统一定额和行业标准，落实公共服务设施（不含通信）建设标准并监督执行；指导监督各类工程建设标准定额的实施和工程造价计价。</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（五）承担规范房地产市场秩序、监督管理房地产市场的责任。组织落实房地产市场监管政策并监督执行；落实住宅产业化发展政策并组织实施；指导城镇土地使用权有偿转让和</w:t>
      </w:r>
      <w:r>
        <w:rPr>
          <w:rFonts w:ascii="仿宋_GB2312" w:eastAsia="仿宋_GB2312" w:hAnsi="黑体" w:cs="宋体" w:hint="eastAsia"/>
          <w:bCs/>
          <w:kern w:val="0"/>
          <w:sz w:val="32"/>
          <w:szCs w:val="32"/>
        </w:rPr>
        <w:lastRenderedPageBreak/>
        <w:t>开发利用工作；监督执行房地产开发、房屋权属管理、房屋租赁、房地产估价与经纪管理、国有土地房屋征收拆迁的规章制度。</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六）监督管理建筑市场，规范市场各方主体行为。指导全县建筑活动，组织实施房屋建筑和市政工程项目招投标活动的监督；监督执行实施勘察设计、施工、建设监理的法规和规章；组织协调建筑企业参与县内外工程承包、建筑劳务合作。</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七）承担建筑工程质量安全监管的责任。监督执行建筑工程质量、建筑安全生产和竣工验收备案的政策、规章制度；负责全县房屋建筑和市政工程质量安全监督管理工作；组织或参与工程质量安全事故的调查处理。</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八）指导城市市政公用设施建设、安全和应急管理；指导县城供热的规划、建设、经营、使用和管理活动；指导城市建设档案管理工作；拟订全县风景名胜区的发展规划并指导实施；组织协调国家级、自治区级风景名胜区申报工作。</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（九）承担规划村镇建设、指导全县村镇建设的责任。指导全县重点小城镇、农村住房建设和危房改造工作及安全，监督和指导城镇及村庄人居生活环境的改善工作。</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十）承担城市管理领域行政处罚的职责。市容环境卫生管理方面规定的行政处罚，不符合城市市貌标准、环境卫生标准的建筑物或者设施的强制拆除；城市道路、城市道路照明设施、城市燃气等市政设施管理方面的行政处罚；城市房产</w:t>
      </w:r>
      <w:r>
        <w:rPr>
          <w:rFonts w:ascii="仿宋_GB2312" w:eastAsia="仿宋_GB2312" w:hAnsi="黑体" w:cs="宋体" w:hint="eastAsia"/>
          <w:bCs/>
          <w:kern w:val="0"/>
          <w:sz w:val="32"/>
          <w:szCs w:val="32"/>
        </w:rPr>
        <w:lastRenderedPageBreak/>
        <w:t>与物业管理、城市绿化管理、城市规划、卫生管理方面的行政处罚。</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（十一）承担城镇建筑节能、减排的责任。会同有关部门落实建筑节能的政策、规划并监督实施；负责房屋墙</w:t>
      </w:r>
      <w:proofErr w:type="gramStart"/>
      <w:r>
        <w:rPr>
          <w:rFonts w:ascii="仿宋_GB2312" w:eastAsia="仿宋_GB2312" w:hAnsi="黑体" w:cs="宋体" w:hint="eastAsia"/>
          <w:bCs/>
          <w:kern w:val="0"/>
          <w:sz w:val="32"/>
          <w:szCs w:val="32"/>
        </w:rPr>
        <w:t>体材</w:t>
      </w:r>
      <w:proofErr w:type="gramEnd"/>
      <w:r>
        <w:rPr>
          <w:rFonts w:ascii="仿宋_GB2312" w:eastAsia="仿宋_GB2312" w:hAnsi="黑体" w:cs="宋体" w:hint="eastAsia"/>
          <w:bCs/>
          <w:kern w:val="0"/>
          <w:sz w:val="32"/>
          <w:szCs w:val="32"/>
        </w:rPr>
        <w:t>料革新工作，推广新型墙</w:t>
      </w:r>
      <w:proofErr w:type="gramStart"/>
      <w:r>
        <w:rPr>
          <w:rFonts w:ascii="仿宋_GB2312" w:eastAsia="仿宋_GB2312" w:hAnsi="黑体" w:cs="宋体" w:hint="eastAsia"/>
          <w:bCs/>
          <w:kern w:val="0"/>
          <w:sz w:val="32"/>
          <w:szCs w:val="32"/>
        </w:rPr>
        <w:t>体材</w:t>
      </w:r>
      <w:proofErr w:type="gramEnd"/>
      <w:r>
        <w:rPr>
          <w:rFonts w:ascii="仿宋_GB2312" w:eastAsia="仿宋_GB2312" w:hAnsi="黑体" w:cs="宋体" w:hint="eastAsia"/>
          <w:bCs/>
          <w:kern w:val="0"/>
          <w:sz w:val="32"/>
          <w:szCs w:val="32"/>
        </w:rPr>
        <w:t>料；组织实施重大建筑节能项目；落实住房和城乡建设的科技发展政策，负责建设科技的推广和成果转化工作。</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（十二）负责盐池县人民防空办公室工作，加强城市建设档案管理，人民防空设施建设及拆除的行政审批等工作，确保人民生命财产安全和城市可持续发展。</w:t>
      </w:r>
    </w:p>
    <w:p w:rsidR="00C245F5" w:rsidRDefault="00CC6480">
      <w:pPr>
        <w:widowControl/>
        <w:spacing w:line="560" w:lineRule="exact"/>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（十三）</w:t>
      </w:r>
      <w:proofErr w:type="gramStart"/>
      <w:r>
        <w:rPr>
          <w:rFonts w:ascii="仿宋_GB2312" w:eastAsia="仿宋_GB2312" w:hAnsi="黑体" w:cs="宋体" w:hint="eastAsia"/>
          <w:bCs/>
          <w:kern w:val="0"/>
          <w:sz w:val="32"/>
          <w:szCs w:val="32"/>
        </w:rPr>
        <w:t>承办县</w:t>
      </w:r>
      <w:proofErr w:type="gramEnd"/>
      <w:r>
        <w:rPr>
          <w:rFonts w:ascii="仿宋_GB2312" w:eastAsia="仿宋_GB2312" w:hAnsi="黑体" w:cs="宋体" w:hint="eastAsia"/>
          <w:bCs/>
          <w:kern w:val="0"/>
          <w:sz w:val="32"/>
          <w:szCs w:val="32"/>
        </w:rPr>
        <w:t>人民政府交办的其他事项。</w:t>
      </w:r>
    </w:p>
    <w:p w:rsidR="00C245F5" w:rsidRPr="00C05739" w:rsidRDefault="00CC6480">
      <w:pPr>
        <w:widowControl/>
        <w:spacing w:line="560" w:lineRule="exact"/>
        <w:jc w:val="left"/>
        <w:rPr>
          <w:rFonts w:ascii="黑体" w:eastAsia="黑体" w:hAnsi="黑体" w:cs="宋体"/>
          <w:b/>
          <w:bCs/>
          <w:kern w:val="0"/>
          <w:sz w:val="32"/>
          <w:szCs w:val="32"/>
        </w:rPr>
      </w:pPr>
      <w:r w:rsidRPr="00C05739">
        <w:rPr>
          <w:rFonts w:ascii="黑体" w:eastAsia="黑体" w:hAnsi="黑体" w:cs="宋体" w:hint="eastAsia"/>
          <w:b/>
          <w:bCs/>
          <w:kern w:val="0"/>
          <w:sz w:val="32"/>
          <w:szCs w:val="32"/>
        </w:rPr>
        <w:t>二、部门预算单位构成</w:t>
      </w:r>
    </w:p>
    <w:p w:rsidR="00C245F5" w:rsidRDefault="00C05739" w:rsidP="00C05739">
      <w:pPr>
        <w:widowControl/>
        <w:spacing w:line="560" w:lineRule="exact"/>
        <w:ind w:firstLineChars="200" w:firstLine="640"/>
        <w:jc w:val="left"/>
        <w:rPr>
          <w:rFonts w:ascii="仿宋_GB2312" w:eastAsia="仿宋_GB2312" w:hAnsi="黑体" w:cs="宋体"/>
          <w:bCs/>
          <w:kern w:val="0"/>
          <w:sz w:val="32"/>
          <w:szCs w:val="32"/>
        </w:rPr>
      </w:pPr>
      <w:r>
        <w:rPr>
          <w:rFonts w:ascii="仿宋_GB2312" w:eastAsia="仿宋_GB2312" w:hAnsi="黑体" w:cs="宋体" w:hint="eastAsia"/>
          <w:bCs/>
          <w:kern w:val="0"/>
          <w:sz w:val="32"/>
          <w:szCs w:val="32"/>
        </w:rPr>
        <w:t>从预算单位构成看，住建局属于一级单位预算，</w:t>
      </w:r>
      <w:r w:rsidRPr="00C05739">
        <w:rPr>
          <w:rFonts w:ascii="仿宋_GB2312" w:eastAsia="仿宋_GB2312" w:hAnsi="黑体" w:cs="宋体" w:hint="eastAsia"/>
          <w:bCs/>
          <w:kern w:val="0"/>
          <w:sz w:val="32"/>
          <w:szCs w:val="32"/>
        </w:rPr>
        <w:t>行政编制</w:t>
      </w:r>
      <w:r>
        <w:rPr>
          <w:rFonts w:ascii="仿宋_GB2312" w:eastAsia="仿宋_GB2312" w:hAnsi="黑体" w:cs="宋体" w:hint="eastAsia"/>
          <w:bCs/>
          <w:kern w:val="0"/>
          <w:sz w:val="32"/>
          <w:szCs w:val="32"/>
        </w:rPr>
        <w:t>实有人数</w:t>
      </w:r>
      <w:r w:rsidRPr="00C05739">
        <w:rPr>
          <w:rFonts w:ascii="仿宋_GB2312" w:eastAsia="仿宋_GB2312" w:hAnsi="黑体" w:cs="宋体" w:hint="eastAsia"/>
          <w:bCs/>
          <w:kern w:val="0"/>
          <w:sz w:val="32"/>
          <w:szCs w:val="32"/>
        </w:rPr>
        <w:t>9人，事业编</w:t>
      </w:r>
      <w:r>
        <w:rPr>
          <w:rFonts w:ascii="仿宋_GB2312" w:eastAsia="仿宋_GB2312" w:hAnsi="黑体" w:cs="宋体" w:hint="eastAsia"/>
          <w:bCs/>
          <w:kern w:val="0"/>
          <w:sz w:val="32"/>
          <w:szCs w:val="32"/>
        </w:rPr>
        <w:t>实有人数</w:t>
      </w:r>
      <w:r w:rsidRPr="00C05739">
        <w:rPr>
          <w:rFonts w:ascii="仿宋_GB2312" w:eastAsia="仿宋_GB2312" w:hAnsi="黑体" w:cs="宋体" w:hint="eastAsia"/>
          <w:bCs/>
          <w:kern w:val="0"/>
          <w:sz w:val="32"/>
          <w:szCs w:val="32"/>
        </w:rPr>
        <w:t>89人</w:t>
      </w:r>
      <w:r>
        <w:rPr>
          <w:rFonts w:ascii="仿宋_GB2312" w:eastAsia="仿宋_GB2312" w:hAnsi="黑体" w:cs="宋体" w:hint="eastAsia"/>
          <w:bCs/>
          <w:kern w:val="0"/>
          <w:sz w:val="32"/>
          <w:szCs w:val="32"/>
        </w:rPr>
        <w:t>。</w:t>
      </w:r>
      <w:bookmarkStart w:id="0" w:name="_GoBack"/>
      <w:bookmarkEnd w:id="0"/>
      <w:r w:rsidRPr="00C05739">
        <w:rPr>
          <w:rFonts w:ascii="仿宋_GB2312" w:eastAsia="仿宋_GB2312" w:hAnsi="黑体" w:cs="宋体" w:hint="eastAsia"/>
          <w:bCs/>
          <w:kern w:val="0"/>
          <w:sz w:val="32"/>
          <w:szCs w:val="32"/>
        </w:rPr>
        <w:t>内设1个机关单位，6个事业单位，城乡建设规划设计室、建设工程质量监督管理站、建筑施工管理站、住房保障服务中心、城市绿化服务中心、城市公用事业管理所。</w:t>
      </w:r>
    </w:p>
    <w:p w:rsidR="00C245F5" w:rsidRDefault="00C245F5">
      <w:pPr>
        <w:widowControl/>
        <w:spacing w:line="560" w:lineRule="exact"/>
        <w:jc w:val="left"/>
        <w:rPr>
          <w:rFonts w:ascii="仿宋_GB2312" w:eastAsia="仿宋_GB2312" w:hAnsi="黑体" w:cs="宋体"/>
          <w:bCs/>
          <w:kern w:val="0"/>
          <w:sz w:val="32"/>
          <w:szCs w:val="32"/>
        </w:rPr>
      </w:pPr>
    </w:p>
    <w:p w:rsidR="00C245F5" w:rsidRDefault="00CC6480">
      <w:pPr>
        <w:widowControl/>
        <w:jc w:val="center"/>
        <w:outlineLvl w:val="1"/>
        <w:rPr>
          <w:rFonts w:ascii="仿宋_GB2312" w:eastAsia="仿宋_GB2312" w:hAnsi="宋体"/>
          <w:b/>
          <w:bCs/>
          <w:kern w:val="0"/>
          <w:sz w:val="36"/>
          <w:szCs w:val="36"/>
        </w:rPr>
      </w:pPr>
      <w:r>
        <w:rPr>
          <w:rFonts w:ascii="仿宋_GB2312" w:eastAsia="仿宋_GB2312" w:hAnsi="宋体" w:hint="eastAsia"/>
          <w:b/>
          <w:bCs/>
          <w:kern w:val="0"/>
          <w:sz w:val="36"/>
          <w:szCs w:val="36"/>
        </w:rPr>
        <w:t>盐池县住房和城乡建设局</w:t>
      </w:r>
    </w:p>
    <w:p w:rsidR="00C245F5" w:rsidRDefault="00CC6480">
      <w:pPr>
        <w:widowControl/>
        <w:jc w:val="center"/>
        <w:outlineLvl w:val="1"/>
        <w:rPr>
          <w:rFonts w:ascii="仿宋_GB2312" w:eastAsia="仿宋_GB2312" w:hAnsi="宋体"/>
          <w:b/>
          <w:bCs/>
          <w:kern w:val="0"/>
          <w:sz w:val="36"/>
          <w:szCs w:val="36"/>
        </w:rPr>
      </w:pPr>
      <w:r>
        <w:rPr>
          <w:rFonts w:ascii="仿宋_GB2312" w:eastAsia="仿宋_GB2312" w:hAnsi="宋体" w:hint="eastAsia"/>
          <w:b/>
          <w:bCs/>
          <w:kern w:val="0"/>
          <w:sz w:val="36"/>
          <w:szCs w:val="36"/>
        </w:rPr>
        <w:t>2019年部门预算——部门预算情况说明</w:t>
      </w:r>
    </w:p>
    <w:p w:rsidR="00C245F5" w:rsidRDefault="00CC6480">
      <w:pPr>
        <w:widowControl/>
        <w:spacing w:line="560" w:lineRule="exact"/>
        <w:jc w:val="left"/>
        <w:rPr>
          <w:rFonts w:ascii="黑体" w:eastAsia="黑体" w:cs="宋体"/>
          <w:b/>
          <w:bCs/>
          <w:kern w:val="0"/>
          <w:sz w:val="32"/>
          <w:szCs w:val="32"/>
        </w:rPr>
      </w:pPr>
      <w:r>
        <w:rPr>
          <w:rFonts w:ascii="黑体" w:eastAsia="黑体" w:cs="宋体" w:hint="eastAsia"/>
          <w:b/>
          <w:bCs/>
          <w:kern w:val="0"/>
          <w:sz w:val="32"/>
          <w:szCs w:val="32"/>
        </w:rPr>
        <w:t>一、关于住建局2019年财政拨款收支预算情况的总体说明</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2019年财政拨款收入预算5256.48万元，其中：本年收入5256.48万元，包括一般公共预算拨款5256.48万元，政府性基金预算拨款0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万元；上年结转结余</w:t>
      </w:r>
      <w:r w:rsidR="00D64005">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万元。支</w:t>
      </w:r>
      <w:r>
        <w:rPr>
          <w:rFonts w:ascii="仿宋_GB2312" w:eastAsia="仿宋_GB2312" w:hAnsi="宋体" w:cs="宋体" w:hint="eastAsia"/>
          <w:kern w:val="0"/>
          <w:sz w:val="32"/>
          <w:szCs w:val="32"/>
        </w:rPr>
        <w:lastRenderedPageBreak/>
        <w:t>出预算5256.48万元，包括：社会保障和就业支出216.41万元、卫生健康支出94.38万元、城乡社区支出4698.18万元、住房保障支出247.51万元。</w:t>
      </w:r>
    </w:p>
    <w:p w:rsidR="00C245F5" w:rsidRDefault="00CC6480">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二、关于住建局2019年一般公共预算财政拨款支出情况说明</w:t>
      </w:r>
    </w:p>
    <w:p w:rsidR="00C245F5" w:rsidRDefault="00CC6480">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（一）基本支出情况说明</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2019年一般公共预算财政拨款基本支出1620.79万元，</w:t>
      </w:r>
      <w:r>
        <w:rPr>
          <w:rFonts w:ascii="仿宋_GB2312" w:eastAsia="仿宋_GB2312" w:hAnsi="宋体" w:cs="宋体" w:hint="eastAsia"/>
          <w:color w:val="000000" w:themeColor="text1"/>
          <w:kern w:val="0"/>
          <w:sz w:val="32"/>
          <w:szCs w:val="32"/>
        </w:rPr>
        <w:t>其中：本年收入安排支出1620.79万元，上年结转资金安排支出0</w:t>
      </w:r>
      <w:r w:rsidR="00E21767">
        <w:rPr>
          <w:rFonts w:ascii="仿宋_GB2312" w:eastAsia="仿宋_GB2312" w:hAnsi="宋体" w:cs="宋体" w:hint="eastAsia"/>
          <w:color w:val="000000" w:themeColor="text1"/>
          <w:kern w:val="0"/>
          <w:sz w:val="32"/>
          <w:szCs w:val="32"/>
        </w:rPr>
        <w:t>.00</w:t>
      </w:r>
      <w:r>
        <w:rPr>
          <w:rFonts w:ascii="仿宋_GB2312" w:eastAsia="仿宋_GB2312" w:hAnsi="宋体" w:cs="宋体" w:hint="eastAsia"/>
          <w:color w:val="000000" w:themeColor="text1"/>
          <w:kern w:val="0"/>
          <w:sz w:val="32"/>
          <w:szCs w:val="32"/>
        </w:rPr>
        <w:t>万元。比</w:t>
      </w:r>
      <w:r>
        <w:rPr>
          <w:rFonts w:ascii="仿宋_GB2312" w:eastAsia="仿宋_GB2312" w:hAnsi="宋体" w:cs="宋体" w:hint="eastAsia"/>
          <w:kern w:val="0"/>
          <w:sz w:val="32"/>
          <w:szCs w:val="32"/>
        </w:rPr>
        <w:t>2018年执行数（决算数）增加173.6</w:t>
      </w:r>
      <w:r w:rsidR="00E21767">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万元，增长10.71%。</w:t>
      </w:r>
    </w:p>
    <w:p w:rsidR="00C245F5" w:rsidRPr="00E31C10" w:rsidRDefault="00E31C10" w:rsidP="006D0B5E">
      <w:pPr>
        <w:widowControl/>
        <w:spacing w:line="560" w:lineRule="exact"/>
        <w:ind w:firstLine="48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人员经费</w:t>
      </w:r>
      <w:r w:rsidR="00376EA6">
        <w:rPr>
          <w:rFonts w:ascii="仿宋_GB2312" w:eastAsia="仿宋_GB2312" w:hAnsi="宋体" w:cs="宋体" w:hint="eastAsia"/>
          <w:kern w:val="0"/>
          <w:sz w:val="32"/>
          <w:szCs w:val="32"/>
        </w:rPr>
        <w:t>1</w:t>
      </w:r>
      <w:r w:rsidR="00EE6C75">
        <w:rPr>
          <w:rFonts w:ascii="仿宋_GB2312" w:eastAsia="仿宋_GB2312" w:hAnsi="宋体" w:cs="宋体" w:hint="eastAsia"/>
          <w:kern w:val="0"/>
          <w:sz w:val="32"/>
          <w:szCs w:val="32"/>
        </w:rPr>
        <w:t>497.66</w:t>
      </w:r>
      <w:r w:rsidRPr="007123F0">
        <w:rPr>
          <w:rFonts w:ascii="仿宋_GB2312" w:eastAsia="仿宋_GB2312" w:hAnsi="宋体" w:cs="宋体" w:hint="eastAsia"/>
          <w:kern w:val="0"/>
          <w:sz w:val="32"/>
          <w:szCs w:val="32"/>
        </w:rPr>
        <w:t>万元，主要包括：按部门支出经济分类科目分项说明。基本工资</w:t>
      </w:r>
      <w:r>
        <w:rPr>
          <w:rFonts w:ascii="仿宋_GB2312" w:eastAsia="仿宋_GB2312" w:hAnsi="宋体" w:cs="宋体" w:hint="eastAsia"/>
          <w:kern w:val="0"/>
          <w:sz w:val="32"/>
          <w:szCs w:val="32"/>
        </w:rPr>
        <w:t>320.92万元</w:t>
      </w:r>
      <w:r w:rsidRPr="007123F0">
        <w:rPr>
          <w:rFonts w:ascii="仿宋_GB2312" w:eastAsia="仿宋_GB2312" w:hAnsi="宋体" w:cs="宋体" w:hint="eastAsia"/>
          <w:kern w:val="0"/>
          <w:sz w:val="32"/>
          <w:szCs w:val="32"/>
        </w:rPr>
        <w:t>、津贴补贴</w:t>
      </w:r>
      <w:r>
        <w:rPr>
          <w:rFonts w:ascii="仿宋_GB2312" w:eastAsia="仿宋_GB2312" w:hAnsi="宋体" w:cs="宋体" w:hint="eastAsia"/>
          <w:kern w:val="0"/>
          <w:sz w:val="32"/>
          <w:szCs w:val="32"/>
        </w:rPr>
        <w:t>386.57万元</w:t>
      </w:r>
      <w:r w:rsidRPr="007123F0">
        <w:rPr>
          <w:rFonts w:ascii="仿宋_GB2312" w:eastAsia="仿宋_GB2312" w:hAnsi="宋体" w:cs="宋体" w:hint="eastAsia"/>
          <w:kern w:val="0"/>
          <w:sz w:val="32"/>
          <w:szCs w:val="32"/>
        </w:rPr>
        <w:t>、奖金</w:t>
      </w:r>
      <w:r>
        <w:rPr>
          <w:rFonts w:ascii="仿宋_GB2312" w:eastAsia="仿宋_GB2312" w:hAnsi="宋体" w:cs="宋体" w:hint="eastAsia"/>
          <w:kern w:val="0"/>
          <w:sz w:val="32"/>
          <w:szCs w:val="32"/>
        </w:rPr>
        <w:t>155.54万元</w:t>
      </w:r>
      <w:r w:rsidRPr="007123F0">
        <w:rPr>
          <w:rFonts w:ascii="仿宋_GB2312" w:eastAsia="仿宋_GB2312" w:hAnsi="宋体" w:cs="宋体" w:hint="eastAsia"/>
          <w:kern w:val="0"/>
          <w:sz w:val="32"/>
          <w:szCs w:val="32"/>
        </w:rPr>
        <w:t>、社会保障缴费</w:t>
      </w:r>
      <w:r w:rsidR="006D0B5E">
        <w:rPr>
          <w:rFonts w:ascii="仿宋_GB2312" w:eastAsia="仿宋_GB2312" w:hAnsi="宋体" w:cs="宋体" w:hint="eastAsia"/>
          <w:kern w:val="0"/>
          <w:sz w:val="32"/>
          <w:szCs w:val="32"/>
        </w:rPr>
        <w:t>228.4</w:t>
      </w:r>
      <w:r w:rsidR="00EE6C75" w:rsidRPr="00EE6C75">
        <w:rPr>
          <w:rFonts w:ascii="仿宋_GB2312" w:eastAsia="仿宋_GB2312" w:hAnsi="宋体" w:cs="宋体" w:hint="eastAsia"/>
          <w:kern w:val="0"/>
          <w:sz w:val="32"/>
          <w:szCs w:val="32"/>
        </w:rPr>
        <w:t>2</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、伙食补助费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、绩效工资</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、其他工资福利支出</w:t>
      </w:r>
      <w:r w:rsidR="006D0B5E">
        <w:rPr>
          <w:rFonts w:ascii="仿宋_GB2312" w:eastAsia="仿宋_GB2312" w:hAnsi="宋体" w:cs="宋体" w:hint="eastAsia"/>
          <w:kern w:val="0"/>
          <w:sz w:val="32"/>
          <w:szCs w:val="32"/>
        </w:rPr>
        <w:t>224.18万元</w:t>
      </w:r>
      <w:r w:rsidRPr="007123F0">
        <w:rPr>
          <w:rFonts w:ascii="仿宋_GB2312" w:eastAsia="仿宋_GB2312" w:hAnsi="宋体" w:cs="宋体" w:hint="eastAsia"/>
          <w:kern w:val="0"/>
          <w:sz w:val="32"/>
          <w:szCs w:val="32"/>
        </w:rPr>
        <w:t>、离休费</w:t>
      </w:r>
      <w:r w:rsidR="006D0B5E">
        <w:rPr>
          <w:rFonts w:ascii="仿宋_GB2312" w:eastAsia="仿宋_GB2312" w:hAnsi="宋体" w:cs="宋体" w:hint="eastAsia"/>
          <w:kern w:val="0"/>
          <w:sz w:val="32"/>
          <w:szCs w:val="32"/>
        </w:rPr>
        <w:t>11.9</w:t>
      </w:r>
      <w:r w:rsidR="00E21767">
        <w:rPr>
          <w:rFonts w:ascii="仿宋_GB2312" w:eastAsia="仿宋_GB2312" w:hAnsi="宋体" w:cs="宋体" w:hint="eastAsia"/>
          <w:kern w:val="0"/>
          <w:sz w:val="32"/>
          <w:szCs w:val="32"/>
        </w:rPr>
        <w:t>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、退休费</w:t>
      </w:r>
      <w:r w:rsidR="006D0B5E">
        <w:rPr>
          <w:rFonts w:ascii="仿宋_GB2312" w:eastAsia="仿宋_GB2312" w:hAnsi="宋体" w:cs="宋体" w:hint="eastAsia"/>
          <w:kern w:val="0"/>
          <w:sz w:val="32"/>
          <w:szCs w:val="32"/>
        </w:rPr>
        <w:t>28.2</w:t>
      </w:r>
      <w:r w:rsidR="00E21767">
        <w:rPr>
          <w:rFonts w:ascii="仿宋_GB2312" w:eastAsia="仿宋_GB2312" w:hAnsi="宋体" w:cs="宋体" w:hint="eastAsia"/>
          <w:kern w:val="0"/>
          <w:sz w:val="32"/>
          <w:szCs w:val="32"/>
        </w:rPr>
        <w:t>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、抚恤金</w:t>
      </w:r>
      <w:r w:rsidR="006D0B5E">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、生活补助</w:t>
      </w:r>
      <w:r w:rsidR="006D0B5E">
        <w:rPr>
          <w:rFonts w:ascii="仿宋_GB2312" w:eastAsia="仿宋_GB2312" w:hAnsi="宋体" w:cs="宋体" w:hint="eastAsia"/>
          <w:kern w:val="0"/>
          <w:sz w:val="32"/>
          <w:szCs w:val="32"/>
        </w:rPr>
        <w:t>4.44万元</w:t>
      </w:r>
      <w:r w:rsidRPr="007123F0">
        <w:rPr>
          <w:rFonts w:ascii="仿宋_GB2312" w:eastAsia="仿宋_GB2312" w:hAnsi="宋体" w:cs="宋体" w:hint="eastAsia"/>
          <w:kern w:val="0"/>
          <w:sz w:val="32"/>
          <w:szCs w:val="32"/>
        </w:rPr>
        <w:t>、医疗费</w:t>
      </w:r>
      <w:r w:rsidR="006D0B5E">
        <w:rPr>
          <w:rFonts w:ascii="仿宋_GB2312" w:eastAsia="仿宋_GB2312" w:hAnsi="宋体" w:cs="宋体" w:hint="eastAsia"/>
          <w:kern w:val="0"/>
          <w:sz w:val="32"/>
          <w:szCs w:val="32"/>
        </w:rPr>
        <w:t>49.96万元</w:t>
      </w:r>
      <w:r w:rsidRPr="007123F0">
        <w:rPr>
          <w:rFonts w:ascii="仿宋_GB2312" w:eastAsia="仿宋_GB2312" w:hAnsi="宋体" w:cs="宋体" w:hint="eastAsia"/>
          <w:kern w:val="0"/>
          <w:sz w:val="32"/>
          <w:szCs w:val="32"/>
        </w:rPr>
        <w:t>、助学金</w:t>
      </w:r>
      <w:r w:rsidR="006D0B5E">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、奖励金</w:t>
      </w:r>
      <w:r w:rsidR="006D0B5E">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、住房公积金</w:t>
      </w:r>
      <w:r w:rsidR="006D0B5E">
        <w:rPr>
          <w:rFonts w:ascii="仿宋_GB2312" w:eastAsia="仿宋_GB2312" w:hAnsi="宋体" w:cs="宋体" w:hint="eastAsia"/>
          <w:kern w:val="0"/>
          <w:sz w:val="32"/>
          <w:szCs w:val="32"/>
        </w:rPr>
        <w:t>87.53万元</w:t>
      </w:r>
      <w:r w:rsidRPr="007123F0">
        <w:rPr>
          <w:rFonts w:ascii="仿宋_GB2312" w:eastAsia="仿宋_GB2312" w:hAnsi="宋体" w:cs="宋体" w:hint="eastAsia"/>
          <w:kern w:val="0"/>
          <w:sz w:val="32"/>
          <w:szCs w:val="32"/>
        </w:rPr>
        <w:t>、提租补贴</w:t>
      </w:r>
      <w:r w:rsidR="006D0B5E">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、其他对个人和家庭的补助支出</w:t>
      </w:r>
      <w:r w:rsidR="006D0B5E">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6D0B5E">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w:t>
      </w:r>
    </w:p>
    <w:p w:rsidR="00376EA6" w:rsidRPr="00366810" w:rsidRDefault="00376EA6" w:rsidP="00366810">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公用经费</w:t>
      </w:r>
      <w:r>
        <w:rPr>
          <w:rFonts w:ascii="仿宋_GB2312" w:eastAsia="仿宋_GB2312" w:hAnsi="宋体" w:cs="宋体" w:hint="eastAsia"/>
          <w:kern w:val="0"/>
          <w:sz w:val="32"/>
          <w:szCs w:val="32"/>
        </w:rPr>
        <w:t>123.13</w:t>
      </w:r>
      <w:r w:rsidRPr="007123F0">
        <w:rPr>
          <w:rFonts w:ascii="仿宋_GB2312" w:eastAsia="仿宋_GB2312" w:hAnsi="宋体" w:cs="宋体" w:hint="eastAsia"/>
          <w:kern w:val="0"/>
          <w:sz w:val="32"/>
          <w:szCs w:val="32"/>
        </w:rPr>
        <w:t>万元，主要包括：按部门支出经济分类科目分项说明。办公费</w:t>
      </w:r>
      <w:r>
        <w:rPr>
          <w:rFonts w:ascii="仿宋_GB2312" w:eastAsia="仿宋_GB2312" w:hAnsi="宋体" w:cs="宋体" w:hint="eastAsia"/>
          <w:kern w:val="0"/>
          <w:sz w:val="32"/>
          <w:szCs w:val="32"/>
        </w:rPr>
        <w:t>43.5</w:t>
      </w:r>
      <w:r w:rsidR="00E21767">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、印刷费</w:t>
      </w:r>
      <w:r>
        <w:rPr>
          <w:rFonts w:ascii="仿宋_GB2312" w:eastAsia="仿宋_GB2312" w:hAnsi="宋体" w:cs="宋体" w:hint="eastAsia"/>
          <w:kern w:val="0"/>
          <w:sz w:val="32"/>
          <w:szCs w:val="32"/>
        </w:rPr>
        <w:t>6</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、咨询费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、手续费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、水费</w:t>
      </w:r>
      <w:r>
        <w:rPr>
          <w:rFonts w:ascii="仿宋_GB2312" w:eastAsia="仿宋_GB2312" w:hAnsi="宋体" w:cs="宋体" w:hint="eastAsia"/>
          <w:kern w:val="0"/>
          <w:sz w:val="32"/>
          <w:szCs w:val="32"/>
        </w:rPr>
        <w:t>2</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、电费</w:t>
      </w:r>
      <w:r>
        <w:rPr>
          <w:rFonts w:ascii="仿宋_GB2312" w:eastAsia="仿宋_GB2312" w:hAnsi="宋体" w:cs="宋体" w:hint="eastAsia"/>
          <w:kern w:val="0"/>
          <w:sz w:val="32"/>
          <w:szCs w:val="32"/>
        </w:rPr>
        <w:t>2.5</w:t>
      </w:r>
      <w:r w:rsidR="00E21767">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、邮电费</w:t>
      </w:r>
      <w:r>
        <w:rPr>
          <w:rFonts w:ascii="仿宋_GB2312" w:eastAsia="仿宋_GB2312" w:hAnsi="宋体" w:cs="宋体" w:hint="eastAsia"/>
          <w:kern w:val="0"/>
          <w:sz w:val="32"/>
          <w:szCs w:val="32"/>
        </w:rPr>
        <w:t>4</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、取暖费</w:t>
      </w:r>
      <w:r>
        <w:rPr>
          <w:rFonts w:ascii="仿宋_GB2312" w:eastAsia="仿宋_GB2312" w:hAnsi="宋体" w:cs="宋体" w:hint="eastAsia"/>
          <w:kern w:val="0"/>
          <w:sz w:val="32"/>
          <w:szCs w:val="32"/>
        </w:rPr>
        <w:t>20.9</w:t>
      </w:r>
      <w:r w:rsidR="00E21767">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、物业管理费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、差旅费</w:t>
      </w:r>
      <w:r>
        <w:rPr>
          <w:rFonts w:ascii="仿宋_GB2312" w:eastAsia="仿宋_GB2312" w:hAnsi="宋体" w:cs="宋体" w:hint="eastAsia"/>
          <w:kern w:val="0"/>
          <w:sz w:val="32"/>
          <w:szCs w:val="32"/>
        </w:rPr>
        <w:t>30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lastRenderedPageBreak/>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、维修（护）费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、租赁费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、会议费</w:t>
      </w:r>
      <w:r>
        <w:rPr>
          <w:rFonts w:ascii="仿宋_GB2312" w:eastAsia="仿宋_GB2312" w:hAnsi="宋体" w:cs="宋体" w:hint="eastAsia"/>
          <w:kern w:val="0"/>
          <w:sz w:val="32"/>
          <w:szCs w:val="32"/>
        </w:rPr>
        <w:t>2</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、培训费</w:t>
      </w:r>
      <w:r>
        <w:rPr>
          <w:rFonts w:ascii="仿宋_GB2312" w:eastAsia="仿宋_GB2312" w:hAnsi="宋体" w:cs="宋体" w:hint="eastAsia"/>
          <w:kern w:val="0"/>
          <w:sz w:val="32"/>
          <w:szCs w:val="32"/>
        </w:rPr>
        <w:t>2</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、公务接待费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、专用材料费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、劳务费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、委托业务费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、工会经费</w:t>
      </w:r>
      <w:r w:rsidR="00713D2D">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713D2D">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、福利费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、公务用车运行维护费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、其他交通费</w:t>
      </w:r>
      <w:r>
        <w:rPr>
          <w:rFonts w:ascii="仿宋_GB2312" w:eastAsia="仿宋_GB2312" w:hAnsi="宋体" w:cs="宋体" w:hint="eastAsia"/>
          <w:kern w:val="0"/>
          <w:sz w:val="32"/>
          <w:szCs w:val="32"/>
        </w:rPr>
        <w:t>6.77万元</w:t>
      </w:r>
      <w:r w:rsidRPr="007123F0">
        <w:rPr>
          <w:rFonts w:ascii="仿宋_GB2312" w:eastAsia="仿宋_GB2312" w:hAnsi="宋体" w:cs="宋体" w:hint="eastAsia"/>
          <w:kern w:val="0"/>
          <w:sz w:val="32"/>
          <w:szCs w:val="32"/>
        </w:rPr>
        <w:t>、其他商品和服务支出</w:t>
      </w:r>
      <w:r>
        <w:rPr>
          <w:rFonts w:ascii="仿宋_GB2312" w:eastAsia="仿宋_GB2312" w:hAnsi="宋体" w:cs="宋体" w:hint="eastAsia"/>
          <w:kern w:val="0"/>
          <w:sz w:val="32"/>
          <w:szCs w:val="32"/>
        </w:rPr>
        <w:t>3.46万元</w:t>
      </w:r>
      <w:r w:rsidRPr="007123F0">
        <w:rPr>
          <w:rFonts w:ascii="仿宋_GB2312" w:eastAsia="仿宋_GB2312" w:hAnsi="宋体" w:cs="宋体" w:hint="eastAsia"/>
          <w:kern w:val="0"/>
          <w:sz w:val="32"/>
          <w:szCs w:val="32"/>
        </w:rPr>
        <w:t>、办公设备购置</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、专用设备购置</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w:t>
      </w:r>
    </w:p>
    <w:p w:rsidR="00C245F5" w:rsidRDefault="00CC6480" w:rsidP="00366810">
      <w:pPr>
        <w:widowControl/>
        <w:spacing w:line="560" w:lineRule="exact"/>
        <w:ind w:firstLineChars="147" w:firstLine="472"/>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（二）项目支出情况说明</w:t>
      </w:r>
    </w:p>
    <w:p w:rsidR="00366810" w:rsidRDefault="00CC6480" w:rsidP="0036681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2019年一般公共预算财政拨款项目支出3635.69万元，</w:t>
      </w:r>
      <w:r w:rsidR="00366810" w:rsidRPr="007123F0">
        <w:rPr>
          <w:rFonts w:ascii="仿宋_GB2312" w:eastAsia="仿宋_GB2312" w:hAnsi="宋体" w:cs="宋体" w:hint="eastAsia"/>
          <w:kern w:val="0"/>
          <w:sz w:val="32"/>
          <w:szCs w:val="32"/>
        </w:rPr>
        <w:t>其中：本年收入安排支出</w:t>
      </w:r>
      <w:r w:rsidR="00366810">
        <w:rPr>
          <w:rFonts w:ascii="仿宋_GB2312" w:eastAsia="仿宋_GB2312" w:hAnsi="宋体" w:cs="宋体" w:hint="eastAsia"/>
          <w:kern w:val="0"/>
          <w:sz w:val="32"/>
          <w:szCs w:val="32"/>
        </w:rPr>
        <w:t>3635.69</w:t>
      </w:r>
      <w:r w:rsidR="00366810" w:rsidRPr="007123F0">
        <w:rPr>
          <w:rFonts w:ascii="仿宋_GB2312" w:eastAsia="仿宋_GB2312" w:hAnsi="宋体" w:cs="宋体" w:hint="eastAsia"/>
          <w:kern w:val="0"/>
          <w:sz w:val="32"/>
          <w:szCs w:val="32"/>
        </w:rPr>
        <w:t>万元，上年结转结余资金安排支出</w:t>
      </w:r>
      <w:r w:rsidR="00366810">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00366810" w:rsidRPr="007123F0">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包括21020399其他城乡社区公共设施支出470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万元、2120501城乡社区环境卫生3065.69万元、2210103棚户区改造100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万元。比2018年执行数（决算数）</w:t>
      </w:r>
      <w:r>
        <w:rPr>
          <w:rFonts w:ascii="仿宋_GB2312" w:eastAsia="仿宋_GB2312" w:hAnsi="宋体" w:cs="宋体"/>
          <w:kern w:val="0"/>
          <w:sz w:val="32"/>
          <w:szCs w:val="32"/>
        </w:rPr>
        <w:t>21277</w:t>
      </w:r>
      <w:r>
        <w:rPr>
          <w:rFonts w:ascii="仿宋_GB2312" w:eastAsia="仿宋_GB2312" w:hAnsi="宋体" w:cs="宋体" w:hint="eastAsia"/>
          <w:kern w:val="0"/>
          <w:sz w:val="32"/>
          <w:szCs w:val="32"/>
        </w:rPr>
        <w:t>.</w:t>
      </w:r>
      <w:r>
        <w:rPr>
          <w:rFonts w:ascii="仿宋_GB2312" w:eastAsia="仿宋_GB2312" w:hAnsi="宋体" w:cs="宋体"/>
          <w:kern w:val="0"/>
          <w:sz w:val="32"/>
          <w:szCs w:val="32"/>
        </w:rPr>
        <w:t>1</w:t>
      </w:r>
      <w:r>
        <w:rPr>
          <w:rFonts w:ascii="仿宋_GB2312" w:eastAsia="仿宋_GB2312" w:hAnsi="宋体" w:cs="宋体" w:hint="eastAsia"/>
          <w:kern w:val="0"/>
          <w:sz w:val="32"/>
          <w:szCs w:val="32"/>
        </w:rPr>
        <w:t>3万元，减少17641.44</w:t>
      </w:r>
      <w:r w:rsidR="00E21767">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，下降485.23%。主要用于街道厕所保洁、绿化管护、市政维护及路灯电费等。</w:t>
      </w:r>
    </w:p>
    <w:p w:rsidR="00C245F5" w:rsidRDefault="00CC6480">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三、关于住建局2019年一般公共预算财政拨款“三公”经费预算情况说明</w:t>
      </w:r>
    </w:p>
    <w:p w:rsidR="005A11AA" w:rsidRPr="005A11AA" w:rsidRDefault="00CC6480">
      <w:pPr>
        <w:widowControl/>
        <w:spacing w:line="560" w:lineRule="exact"/>
        <w:ind w:firstLine="480"/>
        <w:jc w:val="left"/>
        <w:rPr>
          <w:rFonts w:ascii="仿宋_GB2312" w:eastAsia="仿宋_GB2312" w:hAnsi="宋体" w:cs="宋体"/>
          <w:color w:val="000000" w:themeColor="text1"/>
          <w:kern w:val="0"/>
          <w:sz w:val="32"/>
          <w:szCs w:val="32"/>
        </w:rPr>
      </w:pPr>
      <w:r w:rsidRPr="005A11AA">
        <w:rPr>
          <w:rFonts w:ascii="仿宋_GB2312" w:eastAsia="仿宋_GB2312" w:hAnsi="宋体" w:cs="宋体" w:hint="eastAsia"/>
          <w:color w:val="000000" w:themeColor="text1"/>
          <w:kern w:val="0"/>
          <w:sz w:val="32"/>
          <w:szCs w:val="32"/>
        </w:rPr>
        <w:t>2019年“三公”经费财政拨款预算数为</w:t>
      </w:r>
      <w:r w:rsidR="005A11AA" w:rsidRPr="005A11AA">
        <w:rPr>
          <w:rFonts w:ascii="仿宋_GB2312" w:eastAsia="仿宋_GB2312" w:hAnsi="宋体" w:cs="宋体" w:hint="eastAsia"/>
          <w:color w:val="000000" w:themeColor="text1"/>
          <w:kern w:val="0"/>
          <w:sz w:val="32"/>
          <w:szCs w:val="32"/>
        </w:rPr>
        <w:t>0</w:t>
      </w:r>
      <w:r w:rsidR="00E21767">
        <w:rPr>
          <w:rFonts w:ascii="仿宋_GB2312" w:eastAsia="仿宋_GB2312" w:hAnsi="宋体" w:cs="宋体" w:hint="eastAsia"/>
          <w:color w:val="000000" w:themeColor="text1"/>
          <w:kern w:val="0"/>
          <w:sz w:val="32"/>
          <w:szCs w:val="32"/>
        </w:rPr>
        <w:t>.00</w:t>
      </w:r>
      <w:r w:rsidRPr="005A11AA">
        <w:rPr>
          <w:rFonts w:ascii="仿宋_GB2312" w:eastAsia="仿宋_GB2312" w:hAnsi="宋体" w:cs="宋体" w:hint="eastAsia"/>
          <w:color w:val="000000" w:themeColor="text1"/>
          <w:kern w:val="0"/>
          <w:sz w:val="32"/>
          <w:szCs w:val="32"/>
        </w:rPr>
        <w:t>万元，其中：因公出国（境）费0</w:t>
      </w:r>
      <w:r w:rsidR="00E21767">
        <w:rPr>
          <w:rFonts w:ascii="仿宋_GB2312" w:eastAsia="仿宋_GB2312" w:hAnsi="宋体" w:cs="宋体" w:hint="eastAsia"/>
          <w:color w:val="000000" w:themeColor="text1"/>
          <w:kern w:val="0"/>
          <w:sz w:val="32"/>
          <w:szCs w:val="32"/>
        </w:rPr>
        <w:t>.00</w:t>
      </w:r>
      <w:r w:rsidRPr="005A11AA">
        <w:rPr>
          <w:rFonts w:ascii="仿宋_GB2312" w:eastAsia="仿宋_GB2312" w:hAnsi="宋体" w:cs="宋体" w:hint="eastAsia"/>
          <w:color w:val="000000" w:themeColor="text1"/>
          <w:kern w:val="0"/>
          <w:sz w:val="32"/>
          <w:szCs w:val="32"/>
        </w:rPr>
        <w:t>万元，公务用车购置0</w:t>
      </w:r>
      <w:r w:rsidR="00E21767">
        <w:rPr>
          <w:rFonts w:ascii="仿宋_GB2312" w:eastAsia="仿宋_GB2312" w:hAnsi="宋体" w:cs="宋体" w:hint="eastAsia"/>
          <w:color w:val="000000" w:themeColor="text1"/>
          <w:kern w:val="0"/>
          <w:sz w:val="32"/>
          <w:szCs w:val="32"/>
        </w:rPr>
        <w:t>.00</w:t>
      </w:r>
      <w:r w:rsidRPr="005A11AA">
        <w:rPr>
          <w:rFonts w:ascii="仿宋_GB2312" w:eastAsia="仿宋_GB2312" w:hAnsi="宋体" w:cs="宋体" w:hint="eastAsia"/>
          <w:color w:val="000000" w:themeColor="text1"/>
          <w:kern w:val="0"/>
          <w:sz w:val="32"/>
          <w:szCs w:val="32"/>
        </w:rPr>
        <w:t>万元，公务用车运行费0</w:t>
      </w:r>
      <w:r w:rsidR="00E21767">
        <w:rPr>
          <w:rFonts w:ascii="仿宋_GB2312" w:eastAsia="仿宋_GB2312" w:hAnsi="宋体" w:cs="宋体" w:hint="eastAsia"/>
          <w:color w:val="000000" w:themeColor="text1"/>
          <w:kern w:val="0"/>
          <w:sz w:val="32"/>
          <w:szCs w:val="32"/>
        </w:rPr>
        <w:t>.00</w:t>
      </w:r>
      <w:r w:rsidRPr="005A11AA">
        <w:rPr>
          <w:rFonts w:ascii="仿宋_GB2312" w:eastAsia="仿宋_GB2312" w:hAnsi="宋体" w:cs="宋体" w:hint="eastAsia"/>
          <w:color w:val="000000" w:themeColor="text1"/>
          <w:kern w:val="0"/>
          <w:sz w:val="32"/>
          <w:szCs w:val="32"/>
        </w:rPr>
        <w:t>万元，公务接待费 0</w:t>
      </w:r>
      <w:r w:rsidR="00E21767">
        <w:rPr>
          <w:rFonts w:ascii="仿宋_GB2312" w:eastAsia="仿宋_GB2312" w:hAnsi="宋体" w:cs="宋体" w:hint="eastAsia"/>
          <w:color w:val="000000" w:themeColor="text1"/>
          <w:kern w:val="0"/>
          <w:sz w:val="32"/>
          <w:szCs w:val="32"/>
        </w:rPr>
        <w:t>.00</w:t>
      </w:r>
      <w:r w:rsidRPr="005A11AA">
        <w:rPr>
          <w:rFonts w:ascii="仿宋_GB2312" w:eastAsia="仿宋_GB2312" w:hAnsi="宋体" w:cs="宋体" w:hint="eastAsia"/>
          <w:color w:val="000000" w:themeColor="text1"/>
          <w:kern w:val="0"/>
          <w:sz w:val="32"/>
          <w:szCs w:val="32"/>
        </w:rPr>
        <w:t>万元</w:t>
      </w:r>
      <w:r w:rsidR="005A11AA" w:rsidRPr="005A11AA">
        <w:rPr>
          <w:rFonts w:ascii="仿宋_GB2312" w:eastAsia="仿宋_GB2312" w:hAnsi="宋体" w:cs="宋体" w:hint="eastAsia"/>
          <w:color w:val="000000" w:themeColor="text1"/>
          <w:kern w:val="0"/>
          <w:sz w:val="32"/>
          <w:szCs w:val="32"/>
        </w:rPr>
        <w:t>。</w:t>
      </w:r>
    </w:p>
    <w:p w:rsidR="005A11AA" w:rsidRDefault="005A11AA" w:rsidP="005A11AA">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2019年“三公”经费财政拨款预算比2018年减少8</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万元，其中：因公出国（境）费增加0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万元，主要原因</w:t>
      </w:r>
      <w:r w:rsidR="00366810">
        <w:rPr>
          <w:rFonts w:ascii="仿宋_GB2312" w:eastAsia="仿宋_GB2312" w:hAnsi="宋体" w:cs="宋体" w:hint="eastAsia"/>
          <w:kern w:val="0"/>
          <w:sz w:val="32"/>
          <w:szCs w:val="32"/>
        </w:rPr>
        <w:t>没有发生项</w:t>
      </w:r>
      <w:r w:rsidR="00FA3097">
        <w:rPr>
          <w:rFonts w:ascii="仿宋_GB2312" w:eastAsia="仿宋_GB2312" w:hAnsi="宋体" w:cs="宋体" w:hint="eastAsia"/>
          <w:kern w:val="0"/>
          <w:sz w:val="32"/>
          <w:szCs w:val="32"/>
        </w:rPr>
        <w:t>；公务用车购置费增加</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万元，主要原因</w:t>
      </w:r>
      <w:r w:rsidR="00366810">
        <w:rPr>
          <w:rFonts w:ascii="仿宋_GB2312" w:eastAsia="仿宋_GB2312" w:hAnsi="宋体" w:cs="宋体" w:hint="eastAsia"/>
          <w:kern w:val="0"/>
          <w:sz w:val="32"/>
          <w:szCs w:val="32"/>
        </w:rPr>
        <w:t>没有发生项</w:t>
      </w:r>
      <w:r>
        <w:rPr>
          <w:rFonts w:ascii="仿宋_GB2312" w:eastAsia="仿宋_GB2312" w:hAnsi="宋体" w:cs="宋体" w:hint="eastAsia"/>
          <w:kern w:val="0"/>
          <w:sz w:val="32"/>
          <w:szCs w:val="32"/>
        </w:rPr>
        <w:t>；公务用车运行费增加0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万元，主要原因</w:t>
      </w:r>
      <w:r w:rsidR="00366810">
        <w:rPr>
          <w:rFonts w:ascii="仿宋_GB2312" w:eastAsia="仿宋_GB2312" w:hAnsi="宋体" w:cs="宋体" w:hint="eastAsia"/>
          <w:kern w:val="0"/>
          <w:sz w:val="32"/>
          <w:szCs w:val="32"/>
        </w:rPr>
        <w:t>没有</w:t>
      </w:r>
      <w:r w:rsidR="00366810">
        <w:rPr>
          <w:rFonts w:ascii="仿宋_GB2312" w:eastAsia="仿宋_GB2312" w:hAnsi="宋体" w:cs="宋体" w:hint="eastAsia"/>
          <w:kern w:val="0"/>
          <w:sz w:val="32"/>
          <w:szCs w:val="32"/>
        </w:rPr>
        <w:lastRenderedPageBreak/>
        <w:t>发生项</w:t>
      </w:r>
      <w:r>
        <w:rPr>
          <w:rFonts w:ascii="仿宋_GB2312" w:eastAsia="仿宋_GB2312" w:hAnsi="宋体" w:cs="宋体" w:hint="eastAsia"/>
          <w:kern w:val="0"/>
          <w:sz w:val="32"/>
          <w:szCs w:val="32"/>
        </w:rPr>
        <w:t>；公务接待费减少8</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万元，主要原因是压减公务接待。</w:t>
      </w:r>
    </w:p>
    <w:p w:rsidR="00C245F5" w:rsidRDefault="00CC6480">
      <w:pPr>
        <w:widowControl/>
        <w:spacing w:line="560" w:lineRule="exact"/>
        <w:ind w:firstLine="480"/>
        <w:jc w:val="left"/>
        <w:rPr>
          <w:rFonts w:ascii="黑体" w:eastAsia="黑体" w:hAnsi="宋体" w:cs="宋体"/>
          <w:b/>
          <w:bCs/>
          <w:kern w:val="0"/>
          <w:sz w:val="32"/>
          <w:szCs w:val="32"/>
        </w:rPr>
      </w:pPr>
      <w:r>
        <w:rPr>
          <w:rFonts w:ascii="黑体" w:eastAsia="黑体" w:hAnsi="宋体" w:cs="宋体" w:hint="eastAsia"/>
          <w:b/>
          <w:bCs/>
          <w:kern w:val="0"/>
          <w:sz w:val="32"/>
          <w:szCs w:val="32"/>
        </w:rPr>
        <w:t>四、关于住建局2019年政府性基金预算拨款情况说明</w:t>
      </w:r>
    </w:p>
    <w:p w:rsidR="00C245F5" w:rsidRDefault="00CC6480">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（一）基本支出情况说明</w:t>
      </w:r>
    </w:p>
    <w:p w:rsidR="00C245F5" w:rsidRDefault="00CC648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2019年政府性基金预算财政拨款基本支出0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万元。比2018年执行数0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rsidR="0079546A" w:rsidRPr="007123F0" w:rsidRDefault="0079546A" w:rsidP="0079546A">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2019年政府性基金预算财政拨款基本支出</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万元，其中：本年收入安排支出</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万元，上年结转资金安排支出</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万元。比2018年执行数（决算数）增加</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万元，增长</w:t>
      </w:r>
      <w:r>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w:t>
      </w:r>
    </w:p>
    <w:p w:rsidR="0079546A" w:rsidRPr="007123F0" w:rsidRDefault="0079546A" w:rsidP="0079546A">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人员经费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万元，主要包括：按部门支出经济分类科目分项说明。如，基本工资</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、津贴补贴</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、奖金</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、社会保障缴费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、伙食补助费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、绩效工资</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、其他工资福利支出</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、离休费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、退休费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、抚恤金</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、生活补助</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、医疗费</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、助学金</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、奖励金</w:t>
      </w:r>
      <w:r>
        <w:rPr>
          <w:rFonts w:ascii="仿宋_GB2312" w:eastAsia="仿宋_GB2312" w:hAnsi="宋体" w:cs="宋体" w:hint="eastAsia"/>
          <w:kern w:val="0"/>
          <w:sz w:val="32"/>
          <w:szCs w:val="32"/>
        </w:rPr>
        <w:t>0</w:t>
      </w:r>
      <w:r w:rsidR="00E21767">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、住房公积金</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、提租补贴</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、购房补贴</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、其他对个人和家庭的补助支出</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w:t>
      </w:r>
    </w:p>
    <w:p w:rsidR="0079546A" w:rsidRPr="0079546A" w:rsidRDefault="0079546A" w:rsidP="0079546A">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 xml:space="preserve">公用经费 </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万元，主要包括：按部门支出经济分类科目分项说明。如，办公费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、印刷费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、咨询费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、手续费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、水费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、电费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、邮电费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、取暖费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、物业管理费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、差旅费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、因公出国（境）费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lastRenderedPageBreak/>
        <w:t>万元</w:t>
      </w:r>
      <w:r w:rsidRPr="007123F0">
        <w:rPr>
          <w:rFonts w:ascii="仿宋_GB2312" w:eastAsia="仿宋_GB2312" w:hAnsi="宋体" w:cs="宋体" w:hint="eastAsia"/>
          <w:kern w:val="0"/>
          <w:sz w:val="32"/>
          <w:szCs w:val="32"/>
        </w:rPr>
        <w:t>、维修（护）费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、租赁费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、会议费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、培训费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、公务接待费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、专用材料费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、劳务费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、委托业务费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、工会经费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、福利费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、公务用车运行维护费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、其他交通费</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、其他商品和服务支出</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、办公设备购置</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、专用设备购置</w:t>
      </w:r>
      <w:r>
        <w:rPr>
          <w:rFonts w:ascii="仿宋_GB2312" w:eastAsia="仿宋_GB2312" w:hAnsi="宋体" w:cs="宋体" w:hint="eastAsia"/>
          <w:kern w:val="0"/>
          <w:sz w:val="32"/>
          <w:szCs w:val="32"/>
        </w:rPr>
        <w:t>0</w:t>
      </w:r>
      <w:r w:rsidR="003D577A">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Pr="007123F0">
        <w:rPr>
          <w:rFonts w:ascii="仿宋_GB2312" w:eastAsia="仿宋_GB2312" w:hAnsi="宋体" w:cs="宋体" w:hint="eastAsia"/>
          <w:kern w:val="0"/>
          <w:sz w:val="32"/>
          <w:szCs w:val="32"/>
        </w:rPr>
        <w:t>。</w:t>
      </w:r>
    </w:p>
    <w:p w:rsidR="00C245F5" w:rsidRDefault="00CC6480">
      <w:pPr>
        <w:widowControl/>
        <w:spacing w:line="560" w:lineRule="exact"/>
        <w:ind w:firstLine="480"/>
        <w:jc w:val="left"/>
        <w:rPr>
          <w:rFonts w:ascii="楷体_GB2312" w:eastAsia="楷体_GB2312" w:hAnsi="宋体" w:cs="宋体"/>
          <w:b/>
          <w:bCs/>
          <w:kern w:val="0"/>
          <w:sz w:val="32"/>
          <w:szCs w:val="32"/>
        </w:rPr>
      </w:pPr>
      <w:r>
        <w:rPr>
          <w:rFonts w:ascii="楷体_GB2312" w:eastAsia="楷体_GB2312" w:hAnsi="宋体" w:cs="宋体" w:hint="eastAsia"/>
          <w:b/>
          <w:bCs/>
          <w:kern w:val="0"/>
          <w:sz w:val="32"/>
          <w:szCs w:val="32"/>
        </w:rPr>
        <w:t>（二）项目支出情况说明</w:t>
      </w:r>
    </w:p>
    <w:p w:rsidR="00C245F5" w:rsidRDefault="00CC6480">
      <w:pPr>
        <w:ind w:firstLineChars="200" w:firstLine="640"/>
        <w:rPr>
          <w:rFonts w:ascii="仿宋_GB2312" w:eastAsia="仿宋_GB2312" w:hAnsi="宋体" w:cs="宋体"/>
          <w:kern w:val="0"/>
          <w:sz w:val="32"/>
          <w:szCs w:val="32"/>
        </w:rPr>
      </w:pPr>
      <w:r>
        <w:rPr>
          <w:rFonts w:ascii="仿宋_GB2312" w:eastAsia="仿宋_GB2312" w:hAnsi="仿宋_GB2312" w:cs="仿宋_GB2312" w:hint="eastAsia"/>
          <w:sz w:val="32"/>
          <w:szCs w:val="32"/>
        </w:rPr>
        <w:t>2019年政府性基金预算财政拨款项目支出0</w:t>
      </w:r>
      <w:r w:rsidR="002F483F">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w:t>
      </w:r>
      <w:r>
        <w:rPr>
          <w:rFonts w:ascii="仿宋_GB2312" w:eastAsia="仿宋_GB2312" w:hAnsi="宋体" w:cs="宋体" w:hint="eastAsia"/>
          <w:kern w:val="0"/>
          <w:sz w:val="32"/>
          <w:szCs w:val="32"/>
        </w:rPr>
        <w:t>比2018年执行数（决算数）</w:t>
      </w:r>
      <w:r>
        <w:rPr>
          <w:rFonts w:ascii="仿宋_GB2312" w:eastAsia="仿宋_GB2312" w:hAnsi="仿宋_GB2312" w:cs="仿宋_GB2312" w:hint="eastAsia"/>
          <w:sz w:val="32"/>
          <w:szCs w:val="32"/>
        </w:rPr>
        <w:t>0</w:t>
      </w:r>
      <w:r w:rsidR="002F483F">
        <w:rPr>
          <w:rFonts w:ascii="仿宋_GB2312" w:eastAsia="仿宋_GB2312" w:hAnsi="仿宋_GB2312" w:cs="仿宋_GB2312" w:hint="eastAsia"/>
          <w:sz w:val="32"/>
          <w:szCs w:val="32"/>
        </w:rPr>
        <w:t>.00</w:t>
      </w:r>
      <w:r>
        <w:rPr>
          <w:rFonts w:ascii="仿宋_GB2312" w:eastAsia="仿宋_GB2312" w:hAnsi="仿宋_GB2312" w:cs="仿宋_GB2312" w:hint="eastAsia"/>
          <w:sz w:val="32"/>
          <w:szCs w:val="32"/>
        </w:rPr>
        <w:t>万元，</w:t>
      </w:r>
      <w:r>
        <w:rPr>
          <w:rFonts w:ascii="仿宋_GB2312" w:eastAsia="仿宋_GB2312" w:hAnsi="宋体" w:cs="宋体" w:hint="eastAsia"/>
          <w:kern w:val="0"/>
          <w:sz w:val="32"/>
          <w:szCs w:val="32"/>
        </w:rPr>
        <w:t>减少</w:t>
      </w:r>
      <w:r>
        <w:rPr>
          <w:rFonts w:ascii="仿宋_GB2312" w:eastAsia="仿宋_GB2312" w:hAnsi="仿宋_GB2312" w:cs="仿宋_GB2312" w:hint="eastAsia"/>
          <w:sz w:val="32"/>
          <w:szCs w:val="32"/>
        </w:rPr>
        <w:t>0</w:t>
      </w:r>
      <w:r w:rsidR="002F483F">
        <w:rPr>
          <w:rFonts w:ascii="仿宋_GB2312" w:eastAsia="仿宋_GB2312" w:hAnsi="仿宋_GB2312" w:cs="仿宋_GB2312" w:hint="eastAsia"/>
          <w:sz w:val="32"/>
          <w:szCs w:val="32"/>
        </w:rPr>
        <w:t>.00</w:t>
      </w:r>
      <w:r>
        <w:rPr>
          <w:rFonts w:ascii="仿宋_GB2312" w:eastAsia="仿宋_GB2312" w:hAnsi="宋体" w:cs="宋体" w:hint="eastAsia"/>
          <w:kern w:val="0"/>
          <w:sz w:val="32"/>
          <w:szCs w:val="32"/>
        </w:rPr>
        <w:t>万元，下降0%。</w:t>
      </w:r>
    </w:p>
    <w:p w:rsidR="0079546A" w:rsidRDefault="0079546A" w:rsidP="0079546A">
      <w:pPr>
        <w:ind w:firstLineChars="200" w:firstLine="640"/>
        <w:rPr>
          <w:rFonts w:ascii="仿宋_GB2312" w:eastAsia="仿宋_GB2312" w:hAnsi="宋体" w:cs="宋体"/>
          <w:kern w:val="0"/>
          <w:sz w:val="32"/>
          <w:szCs w:val="32"/>
        </w:rPr>
      </w:pPr>
      <w:r w:rsidRPr="007123F0">
        <w:rPr>
          <w:rFonts w:ascii="仿宋_GB2312" w:eastAsia="仿宋_GB2312" w:hAnsi="仿宋_GB2312" w:cs="仿宋_GB2312" w:hint="eastAsia"/>
          <w:sz w:val="32"/>
          <w:szCs w:val="32"/>
        </w:rPr>
        <w:t>2019年政府性基金预算财政拨款项目支出</w:t>
      </w:r>
      <w:r>
        <w:rPr>
          <w:rFonts w:ascii="仿宋_GB2312" w:eastAsia="仿宋_GB2312" w:hAnsi="仿宋_GB2312" w:cs="仿宋_GB2312" w:hint="eastAsia"/>
          <w:sz w:val="32"/>
          <w:szCs w:val="32"/>
        </w:rPr>
        <w:t>0</w:t>
      </w:r>
      <w:r w:rsidR="002F483F">
        <w:rPr>
          <w:rFonts w:ascii="仿宋_GB2312" w:eastAsia="仿宋_GB2312" w:hAnsi="仿宋_GB2312" w:cs="仿宋_GB2312" w:hint="eastAsia"/>
          <w:sz w:val="32"/>
          <w:szCs w:val="32"/>
        </w:rPr>
        <w:t>.00</w:t>
      </w:r>
      <w:r w:rsidRPr="007123F0">
        <w:rPr>
          <w:rFonts w:ascii="仿宋_GB2312" w:eastAsia="仿宋_GB2312" w:hAnsi="仿宋_GB2312" w:cs="仿宋_GB2312" w:hint="eastAsia"/>
          <w:sz w:val="32"/>
          <w:szCs w:val="32"/>
        </w:rPr>
        <w:t>万元，其中：本年收入安排支出</w:t>
      </w:r>
      <w:r>
        <w:rPr>
          <w:rFonts w:ascii="仿宋_GB2312" w:eastAsia="仿宋_GB2312" w:hAnsi="仿宋_GB2312" w:cs="仿宋_GB2312" w:hint="eastAsia"/>
          <w:sz w:val="32"/>
          <w:szCs w:val="32"/>
        </w:rPr>
        <w:t>0</w:t>
      </w:r>
      <w:r w:rsidR="002F483F">
        <w:rPr>
          <w:rFonts w:ascii="仿宋_GB2312" w:eastAsia="仿宋_GB2312" w:hAnsi="仿宋_GB2312" w:cs="仿宋_GB2312" w:hint="eastAsia"/>
          <w:sz w:val="32"/>
          <w:szCs w:val="32"/>
        </w:rPr>
        <w:t>.00</w:t>
      </w:r>
      <w:r w:rsidRPr="007123F0">
        <w:rPr>
          <w:rFonts w:ascii="仿宋_GB2312" w:eastAsia="仿宋_GB2312" w:hAnsi="仿宋_GB2312" w:cs="仿宋_GB2312" w:hint="eastAsia"/>
          <w:sz w:val="32"/>
          <w:szCs w:val="32"/>
        </w:rPr>
        <w:t>万元，上年结转结余资金安排支出</w:t>
      </w:r>
      <w:r>
        <w:rPr>
          <w:rFonts w:ascii="仿宋_GB2312" w:eastAsia="仿宋_GB2312" w:hAnsi="仿宋_GB2312" w:cs="仿宋_GB2312" w:hint="eastAsia"/>
          <w:sz w:val="32"/>
          <w:szCs w:val="32"/>
        </w:rPr>
        <w:t>0</w:t>
      </w:r>
      <w:r w:rsidR="002F483F">
        <w:rPr>
          <w:rFonts w:ascii="仿宋_GB2312" w:eastAsia="仿宋_GB2312" w:hAnsi="仿宋_GB2312" w:cs="仿宋_GB2312" w:hint="eastAsia"/>
          <w:sz w:val="32"/>
          <w:szCs w:val="32"/>
        </w:rPr>
        <w:t>.00</w:t>
      </w:r>
      <w:r w:rsidRPr="007123F0">
        <w:rPr>
          <w:rFonts w:ascii="仿宋_GB2312" w:eastAsia="仿宋_GB2312" w:hAnsi="仿宋_GB2312" w:cs="仿宋_GB2312" w:hint="eastAsia"/>
          <w:sz w:val="32"/>
          <w:szCs w:val="32"/>
        </w:rPr>
        <w:t>万元。</w:t>
      </w:r>
    </w:p>
    <w:p w:rsidR="00C245F5" w:rsidRDefault="00CC6480">
      <w:pPr>
        <w:widowControl/>
        <w:spacing w:line="560" w:lineRule="exact"/>
        <w:ind w:firstLineChars="200" w:firstLine="643"/>
        <w:jc w:val="left"/>
        <w:rPr>
          <w:rFonts w:ascii="黑体" w:eastAsia="黑体" w:hAnsi="宋体" w:cs="宋体"/>
          <w:b/>
          <w:bCs/>
          <w:kern w:val="0"/>
          <w:sz w:val="32"/>
          <w:szCs w:val="32"/>
        </w:rPr>
      </w:pPr>
      <w:r>
        <w:rPr>
          <w:rFonts w:ascii="黑体" w:eastAsia="黑体" w:hAnsi="宋体" w:cs="宋体" w:hint="eastAsia"/>
          <w:b/>
          <w:bCs/>
          <w:kern w:val="0"/>
          <w:sz w:val="32"/>
          <w:szCs w:val="32"/>
        </w:rPr>
        <w:t>五、关于住建局2019年收支预算情况的总体说明</w:t>
      </w:r>
    </w:p>
    <w:p w:rsidR="00C245F5" w:rsidRDefault="00CC6480">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按照全口径预算的原则， 2019年所有收入和支出均纳入部门预算管理。收入总预算 5256.48万元，支出总预算5256.48万元。收入预算为财政拨款收入5256.48万元，占100%。支出预算包括：基本支出1620.79万元，占30.83%；项目支出3635.69万元，占69.17%。</w:t>
      </w:r>
    </w:p>
    <w:p w:rsidR="0079546A" w:rsidRPr="007123F0" w:rsidRDefault="0079546A" w:rsidP="0079546A">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2019年收入总预算</w:t>
      </w:r>
      <w:r w:rsidR="009808CB">
        <w:rPr>
          <w:rFonts w:ascii="仿宋_GB2312" w:eastAsia="仿宋_GB2312" w:hAnsi="宋体" w:cs="宋体" w:hint="eastAsia"/>
          <w:kern w:val="0"/>
          <w:sz w:val="32"/>
          <w:szCs w:val="32"/>
        </w:rPr>
        <w:t>5256.48</w:t>
      </w:r>
      <w:r w:rsidRPr="007123F0">
        <w:rPr>
          <w:rFonts w:ascii="仿宋_GB2312" w:eastAsia="仿宋_GB2312" w:hAnsi="宋体" w:cs="宋体" w:hint="eastAsia"/>
          <w:kern w:val="0"/>
          <w:sz w:val="32"/>
          <w:szCs w:val="32"/>
        </w:rPr>
        <w:t>万元，其中：本年收入</w:t>
      </w:r>
      <w:r w:rsidR="009808CB">
        <w:rPr>
          <w:rFonts w:ascii="仿宋_GB2312" w:eastAsia="仿宋_GB2312" w:hAnsi="宋体" w:cs="宋体" w:hint="eastAsia"/>
          <w:kern w:val="0"/>
          <w:sz w:val="32"/>
          <w:szCs w:val="32"/>
        </w:rPr>
        <w:t>5256.48</w:t>
      </w:r>
      <w:r w:rsidRPr="007123F0">
        <w:rPr>
          <w:rFonts w:ascii="仿宋_GB2312" w:eastAsia="仿宋_GB2312" w:hAnsi="宋体" w:cs="宋体" w:hint="eastAsia"/>
          <w:kern w:val="0"/>
          <w:sz w:val="32"/>
          <w:szCs w:val="32"/>
        </w:rPr>
        <w:t>万元，上年结转结余</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万元；支出总预算</w:t>
      </w:r>
      <w:r w:rsidR="009808CB">
        <w:rPr>
          <w:rFonts w:ascii="仿宋_GB2312" w:eastAsia="仿宋_GB2312" w:hAnsi="宋体" w:cs="宋体" w:hint="eastAsia"/>
          <w:kern w:val="0"/>
          <w:sz w:val="32"/>
          <w:szCs w:val="32"/>
        </w:rPr>
        <w:t>5256.48</w:t>
      </w:r>
      <w:r w:rsidRPr="007123F0">
        <w:rPr>
          <w:rFonts w:ascii="仿宋_GB2312" w:eastAsia="仿宋_GB2312" w:hAnsi="宋体" w:cs="宋体" w:hint="eastAsia"/>
          <w:kern w:val="0"/>
          <w:sz w:val="32"/>
          <w:szCs w:val="32"/>
        </w:rPr>
        <w:t>万元，其中：本年支出</w:t>
      </w:r>
      <w:r w:rsidR="009808CB">
        <w:rPr>
          <w:rFonts w:ascii="仿宋_GB2312" w:eastAsia="仿宋_GB2312" w:hAnsi="宋体" w:cs="宋体" w:hint="eastAsia"/>
          <w:kern w:val="0"/>
          <w:sz w:val="32"/>
          <w:szCs w:val="32"/>
        </w:rPr>
        <w:t>5256.48</w:t>
      </w:r>
      <w:r w:rsidRPr="007123F0">
        <w:rPr>
          <w:rFonts w:ascii="仿宋_GB2312" w:eastAsia="仿宋_GB2312" w:hAnsi="宋体" w:cs="宋体" w:hint="eastAsia"/>
          <w:kern w:val="0"/>
          <w:sz w:val="32"/>
          <w:szCs w:val="32"/>
        </w:rPr>
        <w:t>万元，年末结转结余</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w:t>
      </w:r>
    </w:p>
    <w:p w:rsidR="0079546A" w:rsidRPr="007123F0" w:rsidRDefault="0079546A" w:rsidP="0079546A">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lastRenderedPageBreak/>
        <w:t>本年收入包括：财政拨款预算收入</w:t>
      </w:r>
      <w:r w:rsidR="009808CB">
        <w:rPr>
          <w:rFonts w:ascii="仿宋_GB2312" w:eastAsia="仿宋_GB2312" w:hAnsi="宋体" w:cs="宋体" w:hint="eastAsia"/>
          <w:kern w:val="0"/>
          <w:sz w:val="32"/>
          <w:szCs w:val="32"/>
        </w:rPr>
        <w:t>5256.48</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100</w:t>
      </w:r>
      <w:r w:rsidRPr="007123F0">
        <w:rPr>
          <w:rFonts w:ascii="仿宋_GB2312" w:eastAsia="仿宋_GB2312" w:hAnsi="宋体" w:cs="宋体" w:hint="eastAsia"/>
          <w:kern w:val="0"/>
          <w:sz w:val="32"/>
          <w:szCs w:val="32"/>
        </w:rPr>
        <w:t>%；事业预算收入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%；上级补助预算收入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%；附属单位上缴预算收入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%；经营预算收入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%；债务预算收入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%；非同级财政拨款预算收入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%；投资预算收益</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%；其他预算收入</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w:t>
      </w:r>
    </w:p>
    <w:p w:rsidR="0079546A" w:rsidRPr="009808CB" w:rsidRDefault="0079546A" w:rsidP="009808CB">
      <w:pPr>
        <w:widowControl/>
        <w:spacing w:line="560" w:lineRule="exact"/>
        <w:ind w:firstLineChars="200" w:firstLine="640"/>
        <w:jc w:val="left"/>
        <w:rPr>
          <w:rFonts w:ascii="仿宋_GB2312" w:eastAsia="仿宋_GB2312" w:hAnsi="宋体" w:cs="宋体"/>
          <w:kern w:val="0"/>
          <w:sz w:val="32"/>
          <w:szCs w:val="32"/>
        </w:rPr>
      </w:pPr>
      <w:r w:rsidRPr="007123F0">
        <w:rPr>
          <w:rFonts w:ascii="仿宋_GB2312" w:eastAsia="仿宋_GB2312" w:hAnsi="宋体" w:cs="宋体" w:hint="eastAsia"/>
          <w:kern w:val="0"/>
          <w:sz w:val="32"/>
          <w:szCs w:val="32"/>
        </w:rPr>
        <w:t>本年支出包括：行政支出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%；事业支出</w:t>
      </w:r>
      <w:r w:rsidR="009808CB">
        <w:rPr>
          <w:rFonts w:ascii="仿宋_GB2312" w:eastAsia="仿宋_GB2312" w:hAnsi="宋体" w:cs="宋体" w:hint="eastAsia"/>
          <w:kern w:val="0"/>
          <w:sz w:val="32"/>
          <w:szCs w:val="32"/>
        </w:rPr>
        <w:t>5256.48</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100</w:t>
      </w:r>
      <w:r w:rsidRPr="007123F0">
        <w:rPr>
          <w:rFonts w:ascii="仿宋_GB2312" w:eastAsia="仿宋_GB2312" w:hAnsi="宋体" w:cs="宋体" w:hint="eastAsia"/>
          <w:kern w:val="0"/>
          <w:sz w:val="32"/>
          <w:szCs w:val="32"/>
        </w:rPr>
        <w:t>%；经营支出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%；上缴上级支出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%；对附属单位补助支出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%；投资支出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%；债务还本支出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%；其他支出</w:t>
      </w:r>
      <w:r w:rsidR="009808CB">
        <w:rPr>
          <w:rFonts w:ascii="仿宋_GB2312" w:eastAsia="仿宋_GB2312" w:hAnsi="宋体" w:cs="宋体" w:hint="eastAsia"/>
          <w:kern w:val="0"/>
          <w:sz w:val="32"/>
          <w:szCs w:val="32"/>
        </w:rPr>
        <w:t>0</w:t>
      </w:r>
      <w:r w:rsidR="008F7BD2">
        <w:rPr>
          <w:rFonts w:ascii="仿宋_GB2312" w:eastAsia="仿宋_GB2312" w:hAnsi="宋体" w:cs="宋体" w:hint="eastAsia"/>
          <w:kern w:val="0"/>
          <w:sz w:val="32"/>
          <w:szCs w:val="32"/>
        </w:rPr>
        <w:t>.00</w:t>
      </w:r>
      <w:r w:rsidRPr="007123F0">
        <w:rPr>
          <w:rFonts w:ascii="仿宋_GB2312" w:eastAsia="仿宋_GB2312" w:hAnsi="宋体" w:cs="宋体" w:hint="eastAsia"/>
          <w:kern w:val="0"/>
          <w:sz w:val="32"/>
          <w:szCs w:val="32"/>
        </w:rPr>
        <w:t>万元，占</w:t>
      </w:r>
      <w:r w:rsidR="009808CB">
        <w:rPr>
          <w:rFonts w:ascii="仿宋_GB2312" w:eastAsia="仿宋_GB2312" w:hAnsi="宋体" w:cs="宋体" w:hint="eastAsia"/>
          <w:kern w:val="0"/>
          <w:sz w:val="32"/>
          <w:szCs w:val="32"/>
        </w:rPr>
        <w:t>0</w:t>
      </w:r>
      <w:r w:rsidRPr="007123F0">
        <w:rPr>
          <w:rFonts w:ascii="仿宋_GB2312" w:eastAsia="仿宋_GB2312" w:hAnsi="宋体" w:cs="宋体" w:hint="eastAsia"/>
          <w:kern w:val="0"/>
          <w:sz w:val="32"/>
          <w:szCs w:val="32"/>
        </w:rPr>
        <w:t>%。</w:t>
      </w:r>
    </w:p>
    <w:p w:rsidR="00C245F5" w:rsidRDefault="00CC6480" w:rsidP="009808CB">
      <w:pPr>
        <w:widowControl/>
        <w:spacing w:line="560" w:lineRule="exact"/>
        <w:ind w:firstLineChars="199" w:firstLine="639"/>
        <w:jc w:val="left"/>
        <w:rPr>
          <w:rFonts w:ascii="黑体" w:eastAsia="黑体" w:hAnsi="宋体" w:cs="宋体"/>
          <w:b/>
          <w:bCs/>
          <w:kern w:val="0"/>
          <w:sz w:val="32"/>
          <w:szCs w:val="32"/>
        </w:rPr>
      </w:pPr>
      <w:r>
        <w:rPr>
          <w:rFonts w:ascii="黑体" w:eastAsia="黑体" w:hAnsi="宋体" w:cs="宋体" w:hint="eastAsia"/>
          <w:b/>
          <w:bCs/>
          <w:kern w:val="0"/>
          <w:sz w:val="32"/>
          <w:szCs w:val="32"/>
        </w:rPr>
        <w:t>六、其他重要事项的情况说明</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（一）机关运行经费</w:t>
      </w:r>
    </w:p>
    <w:p w:rsidR="00C245F5" w:rsidRPr="003E4EB2" w:rsidRDefault="00CC6480" w:rsidP="003E4EB2">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2019年，本单位机关运行经费财政拨款预算0</w:t>
      </w:r>
      <w:r w:rsidR="008F7BD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r w:rsidR="003E4EB2" w:rsidRPr="007123F0">
        <w:rPr>
          <w:rFonts w:ascii="仿宋_GB2312" w:eastAsia="仿宋_GB2312" w:hAnsi="宋体" w:cs="宋体" w:hint="eastAsia"/>
          <w:kern w:val="0"/>
          <w:sz w:val="32"/>
          <w:szCs w:val="32"/>
        </w:rPr>
        <w:t>比2018年预算增加</w:t>
      </w:r>
      <w:r w:rsidR="003E4EB2">
        <w:rPr>
          <w:rFonts w:ascii="仿宋_GB2312" w:eastAsia="仿宋_GB2312" w:hAnsi="宋体" w:cs="宋体" w:hint="eastAsia"/>
          <w:kern w:val="0"/>
          <w:sz w:val="32"/>
          <w:szCs w:val="32"/>
        </w:rPr>
        <w:t>0</w:t>
      </w:r>
      <w:r w:rsidR="004E1C88">
        <w:rPr>
          <w:rFonts w:ascii="仿宋_GB2312" w:eastAsia="仿宋_GB2312" w:hAnsi="宋体" w:cs="宋体" w:hint="eastAsia"/>
          <w:kern w:val="0"/>
          <w:sz w:val="32"/>
          <w:szCs w:val="32"/>
        </w:rPr>
        <w:t>.00</w:t>
      </w:r>
      <w:r w:rsidR="003E4EB2" w:rsidRPr="007123F0">
        <w:rPr>
          <w:rFonts w:ascii="仿宋_GB2312" w:eastAsia="仿宋_GB2312" w:hAnsi="宋体" w:cs="宋体" w:hint="eastAsia"/>
          <w:kern w:val="0"/>
          <w:sz w:val="32"/>
          <w:szCs w:val="32"/>
        </w:rPr>
        <w:t>万元，增长</w:t>
      </w:r>
      <w:r w:rsidR="003E4EB2">
        <w:rPr>
          <w:rFonts w:ascii="仿宋_GB2312" w:eastAsia="仿宋_GB2312" w:hAnsi="宋体" w:cs="宋体" w:hint="eastAsia"/>
          <w:kern w:val="0"/>
          <w:sz w:val="32"/>
          <w:szCs w:val="32"/>
        </w:rPr>
        <w:t>0</w:t>
      </w:r>
      <w:r w:rsidR="003E4EB2" w:rsidRPr="007123F0">
        <w:rPr>
          <w:rFonts w:ascii="仿宋_GB2312" w:eastAsia="仿宋_GB2312" w:hAnsi="宋体" w:cs="宋体" w:hint="eastAsia"/>
          <w:kern w:val="0"/>
          <w:sz w:val="32"/>
          <w:szCs w:val="32"/>
        </w:rPr>
        <w:t>%。主要原因是：</w:t>
      </w:r>
      <w:r w:rsidR="003E4EB2">
        <w:rPr>
          <w:rFonts w:ascii="仿宋_GB2312" w:eastAsia="仿宋_GB2312" w:hAnsi="宋体" w:cs="宋体" w:hint="eastAsia"/>
          <w:kern w:val="0"/>
          <w:sz w:val="32"/>
          <w:szCs w:val="32"/>
        </w:rPr>
        <w:t>没有发生。</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（二）政府采购情况</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2019年，本单位政府采购预算0</w:t>
      </w:r>
      <w:r w:rsidR="008F7BD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万元，其中：政府采购货物预算 0</w:t>
      </w:r>
      <w:r w:rsidR="008F7BD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万元，政府采购工程预算0</w:t>
      </w:r>
      <w:r w:rsidR="008F7BD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万元，政府采购服务预算0</w:t>
      </w:r>
      <w:r w:rsidR="008F7BD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（三）国有资产占用使用情况</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截至2018年12月31日，占用使用国有资产总体情况为房屋</w:t>
      </w:r>
      <w:r>
        <w:rPr>
          <w:rFonts w:ascii="仿宋_GB2312" w:eastAsia="仿宋_GB2312" w:hAnsi="宋体" w:cs="宋体"/>
          <w:kern w:val="0"/>
          <w:sz w:val="32"/>
          <w:szCs w:val="32"/>
        </w:rPr>
        <w:t>64,855.65</w:t>
      </w:r>
      <w:r>
        <w:rPr>
          <w:rFonts w:ascii="仿宋_GB2312" w:eastAsia="仿宋_GB2312" w:hAnsi="宋体" w:cs="宋体" w:hint="eastAsia"/>
          <w:kern w:val="0"/>
          <w:sz w:val="32"/>
          <w:szCs w:val="32"/>
        </w:rPr>
        <w:t>平方米，价值</w:t>
      </w:r>
      <w:r>
        <w:rPr>
          <w:rFonts w:ascii="仿宋_GB2312" w:eastAsia="仿宋_GB2312" w:cs="宋体"/>
          <w:kern w:val="0"/>
          <w:sz w:val="32"/>
          <w:szCs w:val="32"/>
        </w:rPr>
        <w:t>8507</w:t>
      </w:r>
      <w:r>
        <w:rPr>
          <w:rFonts w:ascii="仿宋_GB2312" w:eastAsia="仿宋_GB2312" w:cs="宋体" w:hint="eastAsia"/>
          <w:kern w:val="0"/>
          <w:sz w:val="32"/>
          <w:szCs w:val="32"/>
        </w:rPr>
        <w:t>.</w:t>
      </w:r>
      <w:r>
        <w:rPr>
          <w:rFonts w:ascii="仿宋_GB2312" w:eastAsia="仿宋_GB2312" w:cs="宋体"/>
          <w:kern w:val="0"/>
          <w:sz w:val="32"/>
          <w:szCs w:val="32"/>
        </w:rPr>
        <w:t>77</w:t>
      </w:r>
      <w:r>
        <w:rPr>
          <w:rFonts w:ascii="仿宋_GB2312" w:eastAsia="仿宋_GB2312" w:hAnsi="宋体" w:cs="宋体" w:hint="eastAsia"/>
          <w:kern w:val="0"/>
          <w:sz w:val="32"/>
          <w:szCs w:val="32"/>
        </w:rPr>
        <w:t>万元；土地 0平方米，价值 0</w:t>
      </w:r>
      <w:r w:rsidR="008F7BD2">
        <w:rPr>
          <w:rFonts w:ascii="仿宋_GB2312" w:eastAsia="仿宋_GB2312" w:hAnsi="宋体" w:cs="宋体" w:hint="eastAsia"/>
          <w:kern w:val="0"/>
          <w:sz w:val="32"/>
          <w:szCs w:val="32"/>
        </w:rPr>
        <w:t>.00</w:t>
      </w:r>
      <w:r>
        <w:rPr>
          <w:rFonts w:ascii="仿宋_GB2312" w:eastAsia="仿宋_GB2312" w:hAnsi="宋体" w:cs="宋体" w:hint="eastAsia"/>
          <w:kern w:val="0"/>
          <w:sz w:val="32"/>
          <w:szCs w:val="32"/>
        </w:rPr>
        <w:t>万元；车辆71 辆，价值</w:t>
      </w:r>
      <w:r>
        <w:rPr>
          <w:rFonts w:ascii="仿宋_GB2312" w:eastAsia="仿宋_GB2312" w:hAnsi="宋体" w:cs="宋体"/>
          <w:kern w:val="0"/>
          <w:sz w:val="32"/>
          <w:szCs w:val="32"/>
        </w:rPr>
        <w:t>1535</w:t>
      </w:r>
      <w:r>
        <w:rPr>
          <w:rFonts w:ascii="仿宋_GB2312" w:eastAsia="仿宋_GB2312" w:hAnsi="宋体" w:cs="宋体" w:hint="eastAsia"/>
          <w:kern w:val="0"/>
          <w:sz w:val="32"/>
          <w:szCs w:val="32"/>
        </w:rPr>
        <w:t>.</w:t>
      </w:r>
      <w:r>
        <w:rPr>
          <w:rFonts w:ascii="仿宋_GB2312" w:eastAsia="仿宋_GB2312" w:hAnsi="宋体" w:cs="宋体"/>
          <w:kern w:val="0"/>
          <w:sz w:val="32"/>
          <w:szCs w:val="32"/>
        </w:rPr>
        <w:t>0</w:t>
      </w:r>
      <w:r>
        <w:rPr>
          <w:rFonts w:ascii="仿宋_GB2312" w:eastAsia="仿宋_GB2312" w:hAnsi="宋体" w:cs="宋体" w:hint="eastAsia"/>
          <w:kern w:val="0"/>
          <w:sz w:val="32"/>
          <w:szCs w:val="32"/>
        </w:rPr>
        <w:t>5万元；办公家</w:t>
      </w:r>
      <w:r>
        <w:rPr>
          <w:rFonts w:ascii="仿宋_GB2312" w:eastAsia="仿宋_GB2312" w:hAnsi="宋体" w:cs="宋体" w:hint="eastAsia"/>
          <w:kern w:val="0"/>
          <w:sz w:val="32"/>
          <w:szCs w:val="32"/>
        </w:rPr>
        <w:lastRenderedPageBreak/>
        <w:t>具价值64.78万元；其他资产价值178.9万元；无形资产51.33</w:t>
      </w:r>
      <w:r w:rsidR="008F7BD2">
        <w:rPr>
          <w:rFonts w:ascii="仿宋_GB2312" w:eastAsia="仿宋_GB2312" w:hAnsi="宋体" w:cs="宋体" w:hint="eastAsia"/>
          <w:kern w:val="0"/>
          <w:sz w:val="32"/>
          <w:szCs w:val="32"/>
        </w:rPr>
        <w:t>万元</w:t>
      </w:r>
      <w:r>
        <w:rPr>
          <w:rFonts w:ascii="仿宋_GB2312" w:eastAsia="仿宋_GB2312" w:hAnsi="宋体" w:cs="宋体" w:hint="eastAsia"/>
          <w:kern w:val="0"/>
          <w:sz w:val="32"/>
          <w:szCs w:val="32"/>
        </w:rPr>
        <w:t>。</w:t>
      </w:r>
    </w:p>
    <w:p w:rsidR="00C245F5" w:rsidRDefault="00CC6480">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（四）预算绩效情况</w:t>
      </w:r>
    </w:p>
    <w:p w:rsidR="004E1C88" w:rsidRDefault="00CC6480" w:rsidP="004E1C88">
      <w:pPr>
        <w:widowControl/>
        <w:spacing w:line="560" w:lineRule="exact"/>
        <w:ind w:firstLine="480"/>
        <w:jc w:val="left"/>
        <w:rPr>
          <w:rFonts w:ascii="仿宋_GB2312" w:eastAsia="仿宋_GB2312" w:hAnsi="宋体" w:cs="宋体"/>
          <w:kern w:val="0"/>
          <w:sz w:val="32"/>
          <w:szCs w:val="32"/>
        </w:rPr>
      </w:pPr>
      <w:r>
        <w:rPr>
          <w:rFonts w:ascii="仿宋_GB2312" w:eastAsia="仿宋_GB2312" w:hAnsi="宋体" w:cs="宋体" w:hint="eastAsia"/>
          <w:kern w:val="0"/>
          <w:sz w:val="32"/>
          <w:szCs w:val="32"/>
        </w:rPr>
        <w:t xml:space="preserve"> 2019年住建局重点项目绩效评价</w:t>
      </w:r>
    </w:p>
    <w:p w:rsidR="00FD5BC0" w:rsidRPr="004E1C88" w:rsidRDefault="00642023" w:rsidP="004E1C88">
      <w:pPr>
        <w:widowControl/>
        <w:spacing w:line="560" w:lineRule="exact"/>
        <w:ind w:firstLineChars="200" w:firstLine="640"/>
        <w:jc w:val="left"/>
        <w:rPr>
          <w:rFonts w:ascii="仿宋_GB2312" w:eastAsia="仿宋_GB2312" w:hAnsi="宋体" w:cs="宋体"/>
          <w:kern w:val="0"/>
          <w:sz w:val="32"/>
          <w:szCs w:val="32"/>
        </w:rPr>
      </w:pPr>
      <w:r w:rsidRPr="004E1C88">
        <w:rPr>
          <w:rFonts w:ascii="仿宋_GB2312" w:eastAsia="仿宋_GB2312" w:hint="eastAsia"/>
          <w:kern w:val="0"/>
          <w:sz w:val="32"/>
          <w:szCs w:val="32"/>
        </w:rPr>
        <w:t>1、对街道清扫保洁及新建道路</w:t>
      </w:r>
      <w:proofErr w:type="gramStart"/>
      <w:r w:rsidRPr="004E1C88">
        <w:rPr>
          <w:rFonts w:ascii="仿宋_GB2312" w:eastAsia="仿宋_GB2312" w:hint="eastAsia"/>
          <w:kern w:val="0"/>
          <w:sz w:val="32"/>
          <w:szCs w:val="32"/>
        </w:rPr>
        <w:t>保洁项目</w:t>
      </w:r>
      <w:proofErr w:type="gramEnd"/>
      <w:r w:rsidRPr="004E1C88">
        <w:rPr>
          <w:rFonts w:ascii="仿宋_GB2312" w:eastAsia="仿宋_GB2312" w:hint="eastAsia"/>
          <w:kern w:val="0"/>
          <w:sz w:val="32"/>
          <w:szCs w:val="32"/>
        </w:rPr>
        <w:t>进行绩效评价年度资金总额</w:t>
      </w:r>
      <w:r w:rsidR="00E86E50" w:rsidRPr="004E1C88">
        <w:rPr>
          <w:rFonts w:ascii="仿宋_GB2312" w:eastAsia="仿宋_GB2312" w:hint="eastAsia"/>
          <w:kern w:val="0"/>
          <w:sz w:val="32"/>
          <w:szCs w:val="32"/>
        </w:rPr>
        <w:t>1100.52</w:t>
      </w:r>
      <w:r w:rsidRPr="004E1C88">
        <w:rPr>
          <w:rFonts w:ascii="仿宋_GB2312" w:eastAsia="仿宋_GB2312" w:hint="eastAsia"/>
          <w:kern w:val="0"/>
          <w:sz w:val="32"/>
          <w:szCs w:val="32"/>
        </w:rPr>
        <w:t>万元。</w:t>
      </w:r>
    </w:p>
    <w:p w:rsidR="008F7BD2" w:rsidRPr="004E1C88" w:rsidRDefault="008F7BD2" w:rsidP="004E1C88">
      <w:pPr>
        <w:spacing w:line="580" w:lineRule="exact"/>
        <w:ind w:firstLineChars="200" w:firstLine="640"/>
        <w:jc w:val="left"/>
        <w:rPr>
          <w:rFonts w:ascii="仿宋_GB2312" w:eastAsia="仿宋_GB2312"/>
          <w:kern w:val="0"/>
          <w:sz w:val="32"/>
          <w:szCs w:val="32"/>
        </w:rPr>
      </w:pPr>
      <w:r w:rsidRPr="004E1C88">
        <w:rPr>
          <w:rFonts w:ascii="仿宋_GB2312" w:eastAsia="仿宋_GB2312" w:hint="eastAsia"/>
          <w:kern w:val="0"/>
          <w:sz w:val="32"/>
          <w:szCs w:val="32"/>
        </w:rPr>
        <w:t>目标1：完成县城区街道清扫保洁任务；</w:t>
      </w:r>
    </w:p>
    <w:p w:rsidR="008F7BD2" w:rsidRPr="004E1C88" w:rsidRDefault="008F7BD2" w:rsidP="004E1C88">
      <w:pPr>
        <w:spacing w:line="580" w:lineRule="exact"/>
        <w:ind w:firstLineChars="200" w:firstLine="640"/>
        <w:jc w:val="left"/>
        <w:rPr>
          <w:rFonts w:ascii="仿宋_GB2312" w:eastAsia="仿宋_GB2312"/>
          <w:kern w:val="0"/>
          <w:sz w:val="32"/>
          <w:szCs w:val="32"/>
        </w:rPr>
      </w:pPr>
      <w:r w:rsidRPr="004E1C88">
        <w:rPr>
          <w:rFonts w:ascii="仿宋_GB2312" w:eastAsia="仿宋_GB2312" w:hint="eastAsia"/>
          <w:kern w:val="0"/>
          <w:sz w:val="32"/>
          <w:szCs w:val="32"/>
        </w:rPr>
        <w:t>目标2：配合做好县城区各项活动、调研、考察等活动期间保洁工作;</w:t>
      </w:r>
    </w:p>
    <w:p w:rsidR="008F7BD2" w:rsidRPr="004E1C88" w:rsidRDefault="008F7BD2" w:rsidP="004E1C88">
      <w:pPr>
        <w:spacing w:line="580" w:lineRule="exact"/>
        <w:ind w:firstLineChars="200" w:firstLine="640"/>
        <w:jc w:val="left"/>
        <w:rPr>
          <w:rFonts w:ascii="仿宋_GB2312" w:eastAsia="仿宋_GB2312"/>
          <w:kern w:val="0"/>
          <w:sz w:val="32"/>
          <w:szCs w:val="32"/>
        </w:rPr>
      </w:pPr>
      <w:r w:rsidRPr="004E1C88">
        <w:rPr>
          <w:rFonts w:ascii="仿宋_GB2312" w:eastAsia="仿宋_GB2312" w:hint="eastAsia"/>
          <w:kern w:val="0"/>
          <w:sz w:val="32"/>
          <w:szCs w:val="32"/>
        </w:rPr>
        <w:t>目标3：做好夏季防汛、冬季除雪工作。</w:t>
      </w:r>
    </w:p>
    <w:p w:rsidR="008F7BD2" w:rsidRPr="004E1C88" w:rsidRDefault="008F7BD2" w:rsidP="004E1C88">
      <w:pPr>
        <w:spacing w:line="580" w:lineRule="exact"/>
        <w:ind w:firstLineChars="200" w:firstLine="640"/>
        <w:jc w:val="left"/>
        <w:rPr>
          <w:rFonts w:ascii="仿宋_GB2312" w:eastAsia="仿宋_GB2312"/>
          <w:kern w:val="0"/>
          <w:sz w:val="32"/>
          <w:szCs w:val="32"/>
        </w:rPr>
      </w:pPr>
      <w:r w:rsidRPr="004E1C88">
        <w:rPr>
          <w:rFonts w:ascii="仿宋_GB2312" w:eastAsia="仿宋_GB2312" w:hint="eastAsia"/>
          <w:kern w:val="0"/>
          <w:sz w:val="32"/>
          <w:szCs w:val="32"/>
        </w:rPr>
        <w:t>数量指标：街道清扫面积</w:t>
      </w:r>
      <w:r w:rsidRPr="004E1C88">
        <w:rPr>
          <w:rFonts w:ascii="仿宋_GB2312" w:eastAsia="仿宋_GB2312" w:hAnsi="宋体" w:cs="宋体" w:hint="eastAsia"/>
          <w:kern w:val="0"/>
          <w:sz w:val="32"/>
          <w:szCs w:val="32"/>
        </w:rPr>
        <w:t>1810.3177</w:t>
      </w:r>
      <w:r w:rsidRPr="004E1C88">
        <w:rPr>
          <w:rFonts w:ascii="仿宋_GB2312" w:eastAsia="仿宋_GB2312" w:hint="eastAsia"/>
          <w:kern w:val="0"/>
          <w:sz w:val="32"/>
          <w:szCs w:val="32"/>
        </w:rPr>
        <w:t>万平方米。</w:t>
      </w:r>
    </w:p>
    <w:p w:rsidR="008F7BD2" w:rsidRPr="004E1C88" w:rsidRDefault="008F7BD2" w:rsidP="004E1C88">
      <w:pPr>
        <w:spacing w:line="580" w:lineRule="exact"/>
        <w:ind w:firstLineChars="200" w:firstLine="640"/>
        <w:jc w:val="left"/>
        <w:rPr>
          <w:rFonts w:ascii="仿宋_GB2312" w:eastAsia="仿宋_GB2312"/>
          <w:kern w:val="0"/>
          <w:sz w:val="32"/>
          <w:szCs w:val="32"/>
        </w:rPr>
      </w:pPr>
      <w:r w:rsidRPr="004E1C88">
        <w:rPr>
          <w:rFonts w:ascii="仿宋_GB2312" w:eastAsia="仿宋_GB2312" w:hint="eastAsia"/>
          <w:kern w:val="0"/>
          <w:sz w:val="32"/>
          <w:szCs w:val="32"/>
        </w:rPr>
        <w:t>时效指标：清扫保洁天数，全年全天。</w:t>
      </w:r>
    </w:p>
    <w:p w:rsidR="008F7BD2" w:rsidRPr="004E1C88" w:rsidRDefault="008F7BD2" w:rsidP="004E1C88">
      <w:pPr>
        <w:spacing w:line="580" w:lineRule="exact"/>
        <w:ind w:firstLineChars="200" w:firstLine="640"/>
        <w:jc w:val="left"/>
        <w:rPr>
          <w:rFonts w:ascii="仿宋_GB2312" w:eastAsia="仿宋_GB2312"/>
          <w:kern w:val="0"/>
          <w:sz w:val="32"/>
          <w:szCs w:val="32"/>
        </w:rPr>
      </w:pPr>
      <w:r w:rsidRPr="004E1C88">
        <w:rPr>
          <w:rFonts w:ascii="仿宋_GB2312" w:eastAsia="仿宋_GB2312" w:hint="eastAsia"/>
          <w:kern w:val="0"/>
          <w:sz w:val="32"/>
          <w:szCs w:val="32"/>
        </w:rPr>
        <w:t>社会效益指标: 保障县城区街道干净整洁，市政设施卫生良好，提供良好服务社会发展能力。</w:t>
      </w:r>
    </w:p>
    <w:p w:rsidR="00642023" w:rsidRPr="004E1C88" w:rsidRDefault="00642023" w:rsidP="004E1C88">
      <w:pPr>
        <w:spacing w:line="580" w:lineRule="exact"/>
        <w:ind w:firstLineChars="200" w:firstLine="640"/>
        <w:jc w:val="left"/>
        <w:rPr>
          <w:rFonts w:ascii="仿宋_GB2312" w:eastAsia="仿宋_GB2312" w:hAnsi="宋体" w:cs="宋体"/>
          <w:kern w:val="0"/>
          <w:sz w:val="32"/>
          <w:szCs w:val="32"/>
        </w:rPr>
      </w:pPr>
      <w:r w:rsidRPr="004E1C88">
        <w:rPr>
          <w:rFonts w:ascii="仿宋_GB2312" w:eastAsia="仿宋_GB2312" w:hAnsi="宋体" w:cs="宋体" w:hint="eastAsia"/>
          <w:kern w:val="0"/>
          <w:sz w:val="32"/>
          <w:szCs w:val="32"/>
        </w:rPr>
        <w:t>满意度指标：群众满意度为97% 。</w:t>
      </w:r>
    </w:p>
    <w:p w:rsidR="00C245F5" w:rsidRDefault="00CC6480" w:rsidP="004E1C8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2、盐池县城区各类绿地养护项目。</w:t>
      </w:r>
    </w:p>
    <w:p w:rsidR="00C83B14" w:rsidRDefault="00CC6480" w:rsidP="004E1C8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成本指标：养护成本每亩3275元，养护面积增长率大于等于7%，</w:t>
      </w:r>
      <w:r w:rsidR="00C83B14">
        <w:rPr>
          <w:rFonts w:ascii="仿宋_GB2312" w:eastAsia="仿宋_GB2312" w:hAnsi="宋体" w:cs="宋体" w:hint="eastAsia"/>
          <w:kern w:val="0"/>
          <w:sz w:val="32"/>
          <w:szCs w:val="32"/>
        </w:rPr>
        <w:t>绿地养护率达99%，绿化养护优良率达90%，验收合格率达99%，年度养护成本26.68%。</w:t>
      </w:r>
    </w:p>
    <w:p w:rsidR="00C245F5" w:rsidRDefault="00C83B14" w:rsidP="004E1C8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社会效益指标:</w:t>
      </w:r>
      <w:r w:rsidR="00CC6480">
        <w:rPr>
          <w:rFonts w:ascii="仿宋_GB2312" w:eastAsia="仿宋_GB2312" w:hAnsi="宋体" w:cs="宋体" w:hint="eastAsia"/>
          <w:kern w:val="0"/>
          <w:sz w:val="32"/>
          <w:szCs w:val="32"/>
        </w:rPr>
        <w:t>改善了</w:t>
      </w:r>
      <w:r>
        <w:rPr>
          <w:rFonts w:ascii="仿宋_GB2312" w:eastAsia="仿宋_GB2312" w:hAnsi="宋体" w:cs="宋体" w:hint="eastAsia"/>
          <w:kern w:val="0"/>
          <w:sz w:val="32"/>
          <w:szCs w:val="32"/>
        </w:rPr>
        <w:t>居民</w:t>
      </w:r>
      <w:r w:rsidR="00CC6480">
        <w:rPr>
          <w:rFonts w:ascii="仿宋_GB2312" w:eastAsia="仿宋_GB2312" w:hAnsi="宋体" w:cs="宋体" w:hint="eastAsia"/>
          <w:kern w:val="0"/>
          <w:sz w:val="32"/>
          <w:szCs w:val="32"/>
        </w:rPr>
        <w:t>居住环境，促进经济发展。</w:t>
      </w:r>
    </w:p>
    <w:p w:rsidR="00C245F5" w:rsidRDefault="00CC6480" w:rsidP="004E1C8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满意度指标：群众满意度为9</w:t>
      </w:r>
      <w:r w:rsidR="00B96CF6">
        <w:rPr>
          <w:rFonts w:ascii="仿宋_GB2312" w:eastAsia="仿宋_GB2312" w:hAnsi="宋体" w:cs="宋体" w:hint="eastAsia"/>
          <w:kern w:val="0"/>
          <w:sz w:val="32"/>
          <w:szCs w:val="32"/>
        </w:rPr>
        <w:t>0</w:t>
      </w:r>
      <w:r>
        <w:rPr>
          <w:rFonts w:ascii="仿宋_GB2312" w:eastAsia="仿宋_GB2312" w:hAnsi="宋体" w:cs="宋体" w:hint="eastAsia"/>
          <w:kern w:val="0"/>
          <w:sz w:val="32"/>
          <w:szCs w:val="32"/>
        </w:rPr>
        <w:t>% 。</w:t>
      </w:r>
    </w:p>
    <w:p w:rsidR="00C245F5" w:rsidRDefault="00CC6480" w:rsidP="004E1C8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（五）其他需说明的事项</w:t>
      </w:r>
    </w:p>
    <w:p w:rsidR="00C245F5" w:rsidRDefault="00CC6480" w:rsidP="004E1C88">
      <w:pPr>
        <w:widowControl/>
        <w:spacing w:line="560" w:lineRule="exact"/>
        <w:ind w:firstLineChars="200" w:firstLine="640"/>
        <w:jc w:val="left"/>
        <w:rPr>
          <w:rFonts w:ascii="仿宋_GB2312" w:eastAsia="仿宋_GB2312" w:hAnsi="宋体" w:cs="宋体"/>
          <w:kern w:val="0"/>
          <w:sz w:val="32"/>
          <w:szCs w:val="32"/>
        </w:rPr>
      </w:pPr>
      <w:r>
        <w:rPr>
          <w:rFonts w:ascii="仿宋_GB2312" w:eastAsia="仿宋_GB2312" w:hAnsi="宋体" w:cs="宋体" w:hint="eastAsia"/>
          <w:kern w:val="0"/>
          <w:sz w:val="32"/>
          <w:szCs w:val="32"/>
        </w:rPr>
        <w:t>无</w:t>
      </w:r>
    </w:p>
    <w:p w:rsidR="00C245F5" w:rsidRDefault="008F7BD2">
      <w:pPr>
        <w:widowControl/>
        <w:jc w:val="left"/>
        <w:outlineLvl w:val="1"/>
        <w:rPr>
          <w:rFonts w:ascii="仿宋_GB2312" w:eastAsia="仿宋_GB2312" w:hAnsi="宋体"/>
          <w:b/>
          <w:bCs/>
          <w:kern w:val="0"/>
          <w:sz w:val="36"/>
          <w:szCs w:val="36"/>
        </w:rPr>
      </w:pPr>
      <w:r>
        <w:rPr>
          <w:rFonts w:ascii="仿宋_GB2312" w:eastAsia="仿宋_GB2312" w:hAnsi="宋体" w:hint="eastAsia"/>
          <w:b/>
          <w:bCs/>
          <w:kern w:val="0"/>
          <w:sz w:val="36"/>
          <w:szCs w:val="36"/>
        </w:rPr>
        <w:t xml:space="preserve">        </w:t>
      </w:r>
      <w:r w:rsidR="00CC6480">
        <w:rPr>
          <w:rFonts w:ascii="仿宋_GB2312" w:eastAsia="仿宋_GB2312" w:hAnsi="宋体" w:hint="eastAsia"/>
          <w:b/>
          <w:bCs/>
          <w:kern w:val="0"/>
          <w:sz w:val="36"/>
          <w:szCs w:val="36"/>
        </w:rPr>
        <w:t>2019年部门预算——名词解释</w:t>
      </w:r>
    </w:p>
    <w:p w:rsidR="00C245F5" w:rsidRDefault="00CC6480">
      <w:pPr>
        <w:widowControl/>
        <w:ind w:firstLineChars="200" w:firstLine="640"/>
        <w:jc w:val="left"/>
        <w:outlineLvl w:val="1"/>
        <w:rPr>
          <w:rFonts w:ascii="仿宋_GB2312" w:eastAsia="仿宋_GB2312" w:hAnsi="宋体"/>
          <w:kern w:val="0"/>
          <w:sz w:val="32"/>
          <w:szCs w:val="32"/>
        </w:rPr>
      </w:pPr>
      <w:r>
        <w:rPr>
          <w:rFonts w:ascii="仿宋_GB2312" w:eastAsia="仿宋_GB2312" w:hAnsi="宋体" w:hint="eastAsia"/>
          <w:kern w:val="0"/>
          <w:sz w:val="32"/>
          <w:szCs w:val="32"/>
        </w:rPr>
        <w:lastRenderedPageBreak/>
        <w:t>财政拨款收入：指财政部门用一般预算收入安排的预算单位资金。</w:t>
      </w:r>
    </w:p>
    <w:p w:rsidR="00C245F5" w:rsidRDefault="00280EB7">
      <w:pPr>
        <w:spacing w:before="62"/>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CC6480">
        <w:rPr>
          <w:rFonts w:ascii="仿宋_GB2312" w:eastAsia="仿宋_GB2312" w:hAnsi="宋体" w:hint="eastAsia"/>
          <w:kern w:val="0"/>
          <w:sz w:val="32"/>
          <w:szCs w:val="32"/>
        </w:rPr>
        <w:t>基本支出：是指预算单位为保障机构正常运转和完成日常工作任务而发生的各项支出，包括人员经费和公用经费。</w:t>
      </w:r>
    </w:p>
    <w:p w:rsidR="00C245F5" w:rsidRDefault="00CC6480">
      <w:pPr>
        <w:spacing w:before="62"/>
        <w:rPr>
          <w:rFonts w:ascii="仿宋_GB2312" w:eastAsia="仿宋_GB2312" w:hAnsi="宋体"/>
          <w:kern w:val="0"/>
          <w:sz w:val="32"/>
          <w:szCs w:val="32"/>
        </w:rPr>
      </w:pPr>
      <w:r>
        <w:rPr>
          <w:rFonts w:ascii="仿宋_GB2312" w:eastAsia="仿宋_GB2312" w:hAnsi="宋体" w:hint="eastAsia"/>
          <w:kern w:val="0"/>
          <w:sz w:val="32"/>
          <w:szCs w:val="32"/>
        </w:rPr>
        <w:t>项目支出：指为完成特定的工作任务或事业发展目标，在基本的预算支出以外，财政预算专款安排的支出。</w:t>
      </w:r>
    </w:p>
    <w:p w:rsidR="00C245F5" w:rsidRDefault="00280EB7" w:rsidP="00280EB7">
      <w:pPr>
        <w:spacing w:before="62"/>
        <w:rPr>
          <w:rFonts w:ascii="仿宋_GB2312" w:eastAsia="仿宋_GB2312" w:hAnsi="宋体"/>
          <w:kern w:val="0"/>
          <w:sz w:val="32"/>
          <w:szCs w:val="32"/>
        </w:rPr>
      </w:pPr>
      <w:r>
        <w:rPr>
          <w:rFonts w:ascii="仿宋_GB2312" w:eastAsia="仿宋_GB2312" w:hAnsi="宋体" w:hint="eastAsia"/>
          <w:kern w:val="0"/>
          <w:sz w:val="32"/>
          <w:szCs w:val="32"/>
        </w:rPr>
        <w:t xml:space="preserve">   </w:t>
      </w:r>
      <w:r w:rsidR="00CC6480">
        <w:rPr>
          <w:rFonts w:ascii="仿宋_GB2312" w:eastAsia="仿宋_GB2312" w:hAnsi="宋体" w:hint="eastAsia"/>
          <w:kern w:val="0"/>
          <w:sz w:val="32"/>
          <w:szCs w:val="32"/>
        </w:rPr>
        <w:t>“三公”经费：是指用财政拨款安排的公务用车购置及运行费和公务接待费。</w:t>
      </w:r>
    </w:p>
    <w:sectPr w:rsidR="00C245F5" w:rsidSect="00345135">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3C6C" w:rsidRDefault="00FF3C6C" w:rsidP="00E31C10">
      <w:r>
        <w:separator/>
      </w:r>
    </w:p>
  </w:endnote>
  <w:endnote w:type="continuationSeparator" w:id="0">
    <w:p w:rsidR="00FF3C6C" w:rsidRDefault="00FF3C6C" w:rsidP="00E31C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3C6C" w:rsidRDefault="00FF3C6C" w:rsidP="00E31C10">
      <w:r>
        <w:separator/>
      </w:r>
    </w:p>
  </w:footnote>
  <w:footnote w:type="continuationSeparator" w:id="0">
    <w:p w:rsidR="00FF3C6C" w:rsidRDefault="00FF3C6C" w:rsidP="00E31C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6746"/>
    <w:rsid w:val="00012E93"/>
    <w:rsid w:val="000254DB"/>
    <w:rsid w:val="00065392"/>
    <w:rsid w:val="00084278"/>
    <w:rsid w:val="000A4035"/>
    <w:rsid w:val="000B0E59"/>
    <w:rsid w:val="000C0589"/>
    <w:rsid w:val="000D3249"/>
    <w:rsid w:val="000E200D"/>
    <w:rsid w:val="000E6A06"/>
    <w:rsid w:val="00103993"/>
    <w:rsid w:val="001C6C7C"/>
    <w:rsid w:val="001E17E2"/>
    <w:rsid w:val="00207C2E"/>
    <w:rsid w:val="00221856"/>
    <w:rsid w:val="00280EB7"/>
    <w:rsid w:val="002B52B2"/>
    <w:rsid w:val="002B7FD5"/>
    <w:rsid w:val="002C654B"/>
    <w:rsid w:val="002E004C"/>
    <w:rsid w:val="002E0AB6"/>
    <w:rsid w:val="002F483F"/>
    <w:rsid w:val="00300A9D"/>
    <w:rsid w:val="00301938"/>
    <w:rsid w:val="003162C0"/>
    <w:rsid w:val="003359A7"/>
    <w:rsid w:val="00345135"/>
    <w:rsid w:val="00345DD9"/>
    <w:rsid w:val="0035734A"/>
    <w:rsid w:val="00366810"/>
    <w:rsid w:val="00376EA6"/>
    <w:rsid w:val="00380D98"/>
    <w:rsid w:val="00381C50"/>
    <w:rsid w:val="003927B1"/>
    <w:rsid w:val="003B2807"/>
    <w:rsid w:val="003C5D7F"/>
    <w:rsid w:val="003C6C12"/>
    <w:rsid w:val="003D1E6E"/>
    <w:rsid w:val="003D577A"/>
    <w:rsid w:val="003E4EB2"/>
    <w:rsid w:val="003E5C94"/>
    <w:rsid w:val="0040206C"/>
    <w:rsid w:val="00407B4C"/>
    <w:rsid w:val="00424DEE"/>
    <w:rsid w:val="00440A0F"/>
    <w:rsid w:val="004507C1"/>
    <w:rsid w:val="00453F46"/>
    <w:rsid w:val="00463097"/>
    <w:rsid w:val="004E1C88"/>
    <w:rsid w:val="004F1FE8"/>
    <w:rsid w:val="004F226D"/>
    <w:rsid w:val="00502F66"/>
    <w:rsid w:val="005109F0"/>
    <w:rsid w:val="00513680"/>
    <w:rsid w:val="0054014F"/>
    <w:rsid w:val="00545C4E"/>
    <w:rsid w:val="0054750E"/>
    <w:rsid w:val="00562557"/>
    <w:rsid w:val="00571AC7"/>
    <w:rsid w:val="005760E5"/>
    <w:rsid w:val="005A11AA"/>
    <w:rsid w:val="005F0FEC"/>
    <w:rsid w:val="00611F1D"/>
    <w:rsid w:val="006249B6"/>
    <w:rsid w:val="00642023"/>
    <w:rsid w:val="00654567"/>
    <w:rsid w:val="0066212A"/>
    <w:rsid w:val="0066551E"/>
    <w:rsid w:val="00686CF2"/>
    <w:rsid w:val="006A6EF8"/>
    <w:rsid w:val="006D0B5E"/>
    <w:rsid w:val="006D34A5"/>
    <w:rsid w:val="006E0139"/>
    <w:rsid w:val="006E0D00"/>
    <w:rsid w:val="00704DF2"/>
    <w:rsid w:val="0070744B"/>
    <w:rsid w:val="00713D2D"/>
    <w:rsid w:val="007174BF"/>
    <w:rsid w:val="0073599A"/>
    <w:rsid w:val="007404EC"/>
    <w:rsid w:val="00774A8E"/>
    <w:rsid w:val="0078449F"/>
    <w:rsid w:val="007900F4"/>
    <w:rsid w:val="0079546A"/>
    <w:rsid w:val="007A2271"/>
    <w:rsid w:val="007B598F"/>
    <w:rsid w:val="007C716F"/>
    <w:rsid w:val="007D675F"/>
    <w:rsid w:val="00813C41"/>
    <w:rsid w:val="00836FCD"/>
    <w:rsid w:val="00865962"/>
    <w:rsid w:val="00876142"/>
    <w:rsid w:val="008A1F2C"/>
    <w:rsid w:val="008A2125"/>
    <w:rsid w:val="008A5016"/>
    <w:rsid w:val="008C1986"/>
    <w:rsid w:val="008D3D11"/>
    <w:rsid w:val="008D582C"/>
    <w:rsid w:val="008F4567"/>
    <w:rsid w:val="008F7BD2"/>
    <w:rsid w:val="009808CB"/>
    <w:rsid w:val="009A5856"/>
    <w:rsid w:val="009A6C6F"/>
    <w:rsid w:val="009B3373"/>
    <w:rsid w:val="009D1059"/>
    <w:rsid w:val="00A32AB1"/>
    <w:rsid w:val="00A4478D"/>
    <w:rsid w:val="00A5628B"/>
    <w:rsid w:val="00A65415"/>
    <w:rsid w:val="00A97E92"/>
    <w:rsid w:val="00AA4D9C"/>
    <w:rsid w:val="00AC484D"/>
    <w:rsid w:val="00AF0B7B"/>
    <w:rsid w:val="00B02898"/>
    <w:rsid w:val="00B519E8"/>
    <w:rsid w:val="00B551F5"/>
    <w:rsid w:val="00B85AD4"/>
    <w:rsid w:val="00B96CF6"/>
    <w:rsid w:val="00BA62B6"/>
    <w:rsid w:val="00BB2D12"/>
    <w:rsid w:val="00BD08C2"/>
    <w:rsid w:val="00BE2910"/>
    <w:rsid w:val="00C05739"/>
    <w:rsid w:val="00C127B7"/>
    <w:rsid w:val="00C245F5"/>
    <w:rsid w:val="00C57133"/>
    <w:rsid w:val="00C734A2"/>
    <w:rsid w:val="00C83B14"/>
    <w:rsid w:val="00C84EB5"/>
    <w:rsid w:val="00CC6480"/>
    <w:rsid w:val="00CD01BC"/>
    <w:rsid w:val="00CD14B7"/>
    <w:rsid w:val="00CD7362"/>
    <w:rsid w:val="00D01E73"/>
    <w:rsid w:val="00D0555B"/>
    <w:rsid w:val="00D5272A"/>
    <w:rsid w:val="00D57474"/>
    <w:rsid w:val="00D64005"/>
    <w:rsid w:val="00D7652E"/>
    <w:rsid w:val="00D772F5"/>
    <w:rsid w:val="00D974C4"/>
    <w:rsid w:val="00DB65D2"/>
    <w:rsid w:val="00DC71E0"/>
    <w:rsid w:val="00DD55DA"/>
    <w:rsid w:val="00DD68CD"/>
    <w:rsid w:val="00DF242E"/>
    <w:rsid w:val="00E00423"/>
    <w:rsid w:val="00E06484"/>
    <w:rsid w:val="00E163DC"/>
    <w:rsid w:val="00E21767"/>
    <w:rsid w:val="00E31C10"/>
    <w:rsid w:val="00E53CE3"/>
    <w:rsid w:val="00E618C6"/>
    <w:rsid w:val="00E65A82"/>
    <w:rsid w:val="00E6605F"/>
    <w:rsid w:val="00E86E50"/>
    <w:rsid w:val="00EE6746"/>
    <w:rsid w:val="00EE6C75"/>
    <w:rsid w:val="00EF38D0"/>
    <w:rsid w:val="00F01013"/>
    <w:rsid w:val="00F175F9"/>
    <w:rsid w:val="00F30BAA"/>
    <w:rsid w:val="00F51D15"/>
    <w:rsid w:val="00F73C11"/>
    <w:rsid w:val="00F96DA5"/>
    <w:rsid w:val="00FA21C7"/>
    <w:rsid w:val="00FA3097"/>
    <w:rsid w:val="00FA587E"/>
    <w:rsid w:val="00FC005B"/>
    <w:rsid w:val="00FD5BC0"/>
    <w:rsid w:val="00FD7FE4"/>
    <w:rsid w:val="00FF3C6C"/>
    <w:rsid w:val="01301079"/>
    <w:rsid w:val="016A29F0"/>
    <w:rsid w:val="060A78CF"/>
    <w:rsid w:val="109D0E54"/>
    <w:rsid w:val="15A054D8"/>
    <w:rsid w:val="1DE34E6A"/>
    <w:rsid w:val="1E0559B7"/>
    <w:rsid w:val="1EA33B50"/>
    <w:rsid w:val="22C374A7"/>
    <w:rsid w:val="24B76A18"/>
    <w:rsid w:val="25FE53E5"/>
    <w:rsid w:val="278B2D8F"/>
    <w:rsid w:val="29AA1D63"/>
    <w:rsid w:val="2C89148F"/>
    <w:rsid w:val="2EEF1C05"/>
    <w:rsid w:val="2EFE5710"/>
    <w:rsid w:val="30587604"/>
    <w:rsid w:val="33AA3D23"/>
    <w:rsid w:val="34590AB2"/>
    <w:rsid w:val="3C191708"/>
    <w:rsid w:val="3E226DBA"/>
    <w:rsid w:val="3F74329D"/>
    <w:rsid w:val="40BB4FBB"/>
    <w:rsid w:val="444C7ACC"/>
    <w:rsid w:val="4FEA5C99"/>
    <w:rsid w:val="51217515"/>
    <w:rsid w:val="51A910D8"/>
    <w:rsid w:val="53C76226"/>
    <w:rsid w:val="54447517"/>
    <w:rsid w:val="54912C98"/>
    <w:rsid w:val="5ADD58AA"/>
    <w:rsid w:val="5CC339F4"/>
    <w:rsid w:val="623134AF"/>
    <w:rsid w:val="6B701BFA"/>
    <w:rsid w:val="73825E07"/>
    <w:rsid w:val="75A951DB"/>
    <w:rsid w:val="7712646C"/>
    <w:rsid w:val="778B6714"/>
    <w:rsid w:val="7A206A9D"/>
    <w:rsid w:val="7F795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4513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rsid w:val="00345135"/>
    <w:pPr>
      <w:tabs>
        <w:tab w:val="center" w:pos="4153"/>
        <w:tab w:val="right" w:pos="8306"/>
      </w:tabs>
      <w:snapToGrid w:val="0"/>
      <w:jc w:val="left"/>
    </w:pPr>
    <w:rPr>
      <w:sz w:val="18"/>
      <w:szCs w:val="18"/>
    </w:rPr>
  </w:style>
  <w:style w:type="paragraph" w:styleId="a4">
    <w:name w:val="header"/>
    <w:basedOn w:val="a"/>
    <w:link w:val="Char0"/>
    <w:rsid w:val="00345135"/>
    <w:pPr>
      <w:pBdr>
        <w:bottom w:val="single" w:sz="6" w:space="1" w:color="auto"/>
      </w:pBdr>
      <w:tabs>
        <w:tab w:val="center" w:pos="4153"/>
        <w:tab w:val="right" w:pos="8306"/>
      </w:tabs>
      <w:snapToGrid w:val="0"/>
      <w:jc w:val="center"/>
    </w:pPr>
    <w:rPr>
      <w:sz w:val="18"/>
      <w:szCs w:val="18"/>
    </w:rPr>
  </w:style>
  <w:style w:type="character" w:customStyle="1" w:styleId="font21">
    <w:name w:val="font21"/>
    <w:qFormat/>
    <w:rsid w:val="00345135"/>
    <w:rPr>
      <w:rFonts w:ascii="宋体" w:eastAsia="宋体" w:hAnsi="宋体" w:hint="eastAsia"/>
      <w:color w:val="000000"/>
      <w:sz w:val="18"/>
      <w:szCs w:val="18"/>
      <w:u w:val="none"/>
    </w:rPr>
  </w:style>
  <w:style w:type="paragraph" w:customStyle="1" w:styleId="Char1">
    <w:name w:val="Char"/>
    <w:basedOn w:val="a"/>
    <w:qFormat/>
    <w:rsid w:val="00345135"/>
    <w:pPr>
      <w:spacing w:line="360" w:lineRule="auto"/>
      <w:ind w:firstLineChars="200" w:firstLine="200"/>
    </w:pPr>
    <w:rPr>
      <w:rFonts w:ascii="宋体" w:hAnsi="宋体" w:cs="宋体"/>
      <w:sz w:val="24"/>
      <w:szCs w:val="20"/>
    </w:rPr>
  </w:style>
  <w:style w:type="character" w:customStyle="1" w:styleId="Char0">
    <w:name w:val="页眉 Char"/>
    <w:link w:val="a4"/>
    <w:qFormat/>
    <w:rsid w:val="00345135"/>
    <w:rPr>
      <w:kern w:val="2"/>
      <w:sz w:val="18"/>
      <w:szCs w:val="18"/>
    </w:rPr>
  </w:style>
  <w:style w:type="character" w:customStyle="1" w:styleId="Char">
    <w:name w:val="页脚 Char"/>
    <w:link w:val="a3"/>
    <w:qFormat/>
    <w:rsid w:val="00345135"/>
    <w:rPr>
      <w:kern w:val="2"/>
      <w:sz w:val="18"/>
      <w:szCs w:val="18"/>
    </w:rPr>
  </w:style>
  <w:style w:type="paragraph" w:styleId="a5">
    <w:name w:val="List Paragraph"/>
    <w:basedOn w:val="a"/>
    <w:uiPriority w:val="34"/>
    <w:unhideWhenUsed/>
    <w:qFormat/>
    <w:rsid w:val="00366810"/>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pPr>
      <w:pBdr>
        <w:bottom w:val="single" w:sz="6" w:space="1" w:color="auto"/>
      </w:pBdr>
      <w:tabs>
        <w:tab w:val="center" w:pos="4153"/>
        <w:tab w:val="right" w:pos="8306"/>
      </w:tabs>
      <w:snapToGrid w:val="0"/>
      <w:jc w:val="center"/>
    </w:pPr>
    <w:rPr>
      <w:sz w:val="18"/>
      <w:szCs w:val="18"/>
    </w:rPr>
  </w:style>
  <w:style w:type="character" w:customStyle="1" w:styleId="font21">
    <w:name w:val="font21"/>
    <w:qFormat/>
    <w:rPr>
      <w:rFonts w:ascii="宋体" w:eastAsia="宋体" w:hAnsi="宋体" w:hint="eastAsia"/>
      <w:color w:val="000000"/>
      <w:sz w:val="18"/>
      <w:szCs w:val="18"/>
      <w:u w:val="none"/>
    </w:rPr>
  </w:style>
  <w:style w:type="paragraph" w:customStyle="1" w:styleId="Char1">
    <w:name w:val="Char"/>
    <w:basedOn w:val="a"/>
    <w:qFormat/>
    <w:pPr>
      <w:spacing w:line="360" w:lineRule="auto"/>
      <w:ind w:firstLineChars="200" w:firstLine="200"/>
    </w:pPr>
    <w:rPr>
      <w:rFonts w:ascii="宋体" w:hAnsi="宋体" w:cs="宋体"/>
      <w:sz w:val="24"/>
      <w:szCs w:val="20"/>
    </w:rPr>
  </w:style>
  <w:style w:type="character" w:customStyle="1" w:styleId="Char0">
    <w:name w:val="页眉 Char"/>
    <w:link w:val="a4"/>
    <w:qFormat/>
    <w:rPr>
      <w:kern w:val="2"/>
      <w:sz w:val="18"/>
      <w:szCs w:val="18"/>
    </w:rPr>
  </w:style>
  <w:style w:type="character" w:customStyle="1" w:styleId="Char">
    <w:name w:val="页脚 Char"/>
    <w:link w:val="a3"/>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856D36-1C36-4D4E-B55A-6E6AFED794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12</Pages>
  <Words>4498</Words>
  <Characters>1002</Characters>
  <Application>Microsoft Office Word</Application>
  <DocSecurity>0</DocSecurity>
  <Lines>8</Lines>
  <Paragraphs>10</Paragraphs>
  <ScaleCrop>false</ScaleCrop>
  <Company>Microsoft</Company>
  <LinksUpToDate>false</LinksUpToDate>
  <CharactersWithSpaces>5490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宁夏回族自治区******2019年部门预算</dc:title>
  <dc:creator>张沛(012327-012327)</dc:creator>
  <cp:lastModifiedBy>Windows User</cp:lastModifiedBy>
  <cp:revision>25</cp:revision>
  <cp:lastPrinted>2019-01-29T02:47:00Z</cp:lastPrinted>
  <dcterms:created xsi:type="dcterms:W3CDTF">2019-05-17T01:33:00Z</dcterms:created>
  <dcterms:modified xsi:type="dcterms:W3CDTF">2019-05-22T02:28:00Z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