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盐池县冯记沟乡人民政府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2021年部门预算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目录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ind w:firstLine="642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单位概况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二、部门预算单位构成</w:t>
      </w:r>
    </w:p>
    <w:p>
      <w:pPr>
        <w:widowControl/>
        <w:spacing w:beforeLines="50"/>
        <w:ind w:firstLine="642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2021年部门预算情况说明</w:t>
      </w:r>
    </w:p>
    <w:p>
      <w:pPr>
        <w:widowControl/>
        <w:spacing w:beforeLines="50"/>
        <w:ind w:firstLine="642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名词解释</w:t>
      </w:r>
    </w:p>
    <w:p>
      <w:pPr>
        <w:widowControl/>
        <w:spacing w:beforeLines="50"/>
        <w:ind w:firstLine="642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2021年部门预算表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一、财政拨款收支预算表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二、财政拨款支出预算表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三、一般公共预算财政拨款支出预算表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四、一般公共预算财政拨款基本支出预算表</w:t>
      </w:r>
    </w:p>
    <w:p>
      <w:pPr>
        <w:widowControl/>
        <w:ind w:firstLine="616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五、</w:t>
      </w:r>
      <w:r>
        <w:rPr>
          <w:rFonts w:hint="eastAsia" w:ascii="仿宋_GB2312" w:hAnsi="宋体" w:eastAsia="仿宋_GB2312"/>
          <w:kern w:val="0"/>
          <w:sz w:val="32"/>
          <w:szCs w:val="32"/>
        </w:rPr>
        <w:t>一般公共预算“三公”经费支出预算表</w:t>
      </w:r>
    </w:p>
    <w:p>
      <w:pPr>
        <w:widowControl/>
        <w:ind w:left="1562" w:leftChars="304" w:hanging="924" w:hangingChars="300"/>
        <w:outlineLvl w:val="1"/>
        <w:rPr>
          <w:rFonts w:eastAsia="仿宋_GB2312"/>
          <w:spacing w:val="-6"/>
          <w:sz w:val="32"/>
          <w:szCs w:val="32"/>
        </w:rPr>
      </w:pP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六、政府性基金预算财政拨款支出预算表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七、部门收支预算总表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八、部门收入预算表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九、部门支出预算表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十、政府采购预算表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autoSpaceDN w:val="0"/>
        <w:ind w:left="2078" w:leftChars="304" w:hanging="1440" w:hangingChars="4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冯记沟乡人民政府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2021年部门预算——单位概况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560" w:lineRule="exac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主要职能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（一）基本情况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冯记沟乡人民政府属于行政单位，执行《行政单位会计制度》。实有行政编制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</w:rPr>
        <w:t>16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人，事业编制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</w:rPr>
        <w:t>19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人。现有机构：文化体育服务中心、卫生和计划生育办公室、民生保障服务中心、特色产业服务中心、农业服务中心、水利区域站、党政办公室等。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（二）主要职责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1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、加强农村社会保障，搞好资源节约、保护和建设农村生态环境；健全卫生服务体系，强化公共卫生服务；强化第三产业的培育发展，为农民和流动务工人员提供优质服务等职能。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2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、认真贯彻落实党在农村的各项方针政策，落实支农惠农的各项政策措施。认真宣传执行国家的各项法律法规，加强农村法制宣传教育和法律服务，推进依法行政、依法治理，维护农村秩序和保护农民合法权益。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3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制定并组织实施好乡村整体规划和经济发展规划，引导组织农民发展现代农业，培育壮大优势特色产业、培植产业化经营的龙头企业，促进农村经济结构的调整和优化，增加农民收入，培育各种形式的农民专业合作经济组织，及时提供农业生产的产前，产中，产后服务，特别是市场信息、先进技术、优良品种、病虫害防治、农副产品销售等服务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4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加强农村公益性基础设施的建设与管理、改善农村生产生活条件，加强土地管理、村民自治、社区建设、人口和计划生育、宗教事务管理等各项工作，加强教育、文化、卫生、体育等社会事业建设；健全农业服务体系，为农民群众和市场主体提供政策、科技、信息服务，协同有关部门搞好农村市场监管、维护市场秩序，搞好资源节约，保护和建设农村生态环境，为当地农民和流动务工人员提供优质服务，加强基层精神文明和民主法制建设，提高农民的思想道德、科学文化和健康素质。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45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5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、建立和完善社会保障体系，推进农村养老保险、社会救助和最低生活保障等制度建设，做好五保供养和寡孤独、残疾人及农村贫困人口救助工作，提高保障公共安全的能力，加强安全生产监管，保护群众的生命财产安全；推进平安建设，做好农村信访工作，加强各类矛盾纠纷调解，防范和妥善处理各类突发性、群众性事件，强化社会治安综合治理，协调企地关系，维护社会稳定，保障农民群众安居乐业。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二、部门预算单位构成</w:t>
      </w:r>
    </w:p>
    <w:p>
      <w:pPr>
        <w:pStyle w:val="4"/>
        <w:shd w:val="clear" w:color="auto" w:fill="FFFFFF"/>
        <w:spacing w:before="0" w:beforeAutospacing="0" w:after="0" w:afterAutospacing="0" w:line="585" w:lineRule="atLeast"/>
        <w:ind w:firstLine="66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从预算单位构成看，冯记沟乡人民政府部门预算包括：冯记沟乡人民政府本级预算。纳入冯记沟乡人民政府2021年部门预算编制的二级预算单位无。年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末实有人数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</w:rPr>
        <w:t>36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人，行政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</w:rPr>
        <w:t>16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人，事业编制</w:t>
      </w:r>
      <w:r>
        <w:rPr>
          <w:rFonts w:hint="eastAsia" w:ascii="Times New Roman" w:hAnsi="Times New Roman" w:eastAsia="微软雅黑" w:cs="Times New Roman"/>
          <w:color w:val="000000"/>
          <w:sz w:val="32"/>
          <w:szCs w:val="32"/>
        </w:rPr>
        <w:t>19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人。</w:t>
      </w:r>
    </w:p>
    <w:p>
      <w:pPr>
        <w:widowControl/>
        <w:spacing w:line="560" w:lineRule="exact"/>
        <w:jc w:val="left"/>
        <w:rPr>
          <w:rFonts w:ascii="仿宋_GB2312" w:hAnsi="宋体" w:eastAsia="仿宋_GB2312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冯记沟乡人民政府2021年部门预算——部门预算情况说明</w:t>
      </w:r>
    </w:p>
    <w:p>
      <w:pPr>
        <w:widowControl/>
        <w:spacing w:line="560" w:lineRule="exact"/>
        <w:ind w:firstLine="154" w:firstLineChars="48"/>
        <w:jc w:val="left"/>
        <w:rPr>
          <w:rFonts w:asci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eastAsia="黑体" w:cs="宋体"/>
          <w:b/>
          <w:bCs/>
          <w:kern w:val="0"/>
          <w:sz w:val="32"/>
          <w:szCs w:val="32"/>
        </w:rPr>
        <w:t>一、关于冯记沟乡人民政府2021年财政拨款收支预算情况的总体说明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eastAsia="仿宋_GB2312"/>
          <w:sz w:val="32"/>
          <w:szCs w:val="32"/>
        </w:rPr>
        <w:t>冯记沟乡人民政府2021年财政拨款收入预算1195.44万元，其中：本年收入1195.44万元，包括一般公共预算拨款1195.44万元，政府性基金预算拨款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0.00</w:t>
      </w:r>
      <w:r>
        <w:rPr>
          <w:rFonts w:hint="eastAsia" w:ascii="仿宋_GB2312" w:eastAsia="仿宋_GB2312"/>
          <w:sz w:val="32"/>
          <w:szCs w:val="32"/>
        </w:rPr>
        <w:t>万元。支出预算1195.44万元，包括：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一般公共服务支出733.15万元、公共安全支出5万元、社会保障和就业支出107.44万元、卫生健康支出37.93万元、节能环保支出30.00万元、城乡社区支出40.45万元、农林水支出182.41万元、住房保障支出59.06万元。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二、关于冯记沟乡人民政府2021年一般公共预算财政拨款支出情况说明</w:t>
      </w:r>
    </w:p>
    <w:p>
      <w:pPr>
        <w:widowControl/>
        <w:spacing w:line="560" w:lineRule="exact"/>
        <w:ind w:firstLine="48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（一）基本支出情况说明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冯记沟乡人民政府2021年一般公共预算财政拨款基本支出</w:t>
      </w:r>
      <w:r>
        <w:rPr>
          <w:rFonts w:hint="eastAsia" w:ascii="仿宋_GB2312" w:eastAsia="仿宋_GB2312"/>
          <w:sz w:val="32"/>
          <w:szCs w:val="32"/>
        </w:rPr>
        <w:t>1062.32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万元，其中：本年收入安排支出</w:t>
      </w:r>
      <w:r>
        <w:rPr>
          <w:rFonts w:hint="eastAsia" w:ascii="仿宋_GB2312" w:eastAsia="仿宋_GB2312"/>
          <w:sz w:val="32"/>
          <w:szCs w:val="32"/>
        </w:rPr>
        <w:t>1062.32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万元。</w:t>
      </w:r>
      <w:r>
        <w:rPr>
          <w:rFonts w:hint="eastAsia" w:ascii="仿宋_GB2312" w:eastAsia="仿宋_GB2312"/>
          <w:sz w:val="32"/>
          <w:szCs w:val="32"/>
        </w:rPr>
        <w:t>比2020年执行数增加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437.17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69.93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48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人员经费881.64万元，主要包括：</w:t>
      </w:r>
      <w:r>
        <w:rPr>
          <w:rFonts w:hint="eastAsia" w:ascii="仿宋_GB2312" w:hAnsi="微软雅黑" w:eastAsia="仿宋_GB2312"/>
          <w:sz w:val="32"/>
          <w:szCs w:val="32"/>
        </w:rPr>
        <w:t>基本工资</w:t>
      </w:r>
      <w:r>
        <w:rPr>
          <w:rFonts w:ascii="仿宋_GB2312" w:hAnsi="微软雅黑" w:eastAsia="仿宋_GB2312"/>
          <w:sz w:val="32"/>
          <w:szCs w:val="32"/>
        </w:rPr>
        <w:t>133.67</w:t>
      </w:r>
      <w:r>
        <w:rPr>
          <w:rFonts w:hint="eastAsia" w:ascii="仿宋_GB2312" w:hAnsi="微软雅黑" w:eastAsia="仿宋_GB2312"/>
          <w:sz w:val="32"/>
          <w:szCs w:val="32"/>
        </w:rPr>
        <w:t>万元、津贴补贴228.20万元，奖金114.74万元、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伙食补助费0.00万元、绩效工资0.00万元、机关事业单位基本养老保险缴费40.55万元、职业年金缴费20.28万元、职工基本医疗保险22.30万元、公务员医疗补助缴费12.67万元、其他社会保障缴费支出1.06万元、住房公积金32.84万元、医疗费0.00万元、其他工资福利支出225.90万元、离休费16.59万元、退休费10.70万元、退职（役）费0.00万元、抚恤金0.00万元、生活补助5.99万元、救济费0.00万元、医疗费补助2.96万元、其他对个人和家庭的补助支出19.18万元、遗属生活费3.37万元、遗属取暖费2.62万元、农村义务兵13.19万元、助学金0.00万元、奖励金0.00万元、个人农业生产补贴0.00万元、代缴社会保险费13.19万元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公用经费180.68万元，主要包括：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办公费85.4万元、印刷费5.00万元、咨询费0.00万元、手续费0.00万元、水费2.00万元、电费2.00万元、邮电费5.00万元、取暖费12.93万元、物业管理费0.00万元、差旅费5.00万元、因公出国（境）费0.00万元、维修（护）费5.00万元、租赁费2.00万元、会议费0.00万元、培训费0.00万元、公务接待费0.00万元、专用材料费0.00万元、被装购置费0.00万元、专用燃料费0.00万元、劳务费3.00万元、委托业务费0.00万元、工会经费0.00万元、福利费0.00万元、公务用车运行维护费24.60万元、其他交通费12.78万元、税金及附加费用0.00万元、其他商品和服务支出15.97万元。</w:t>
      </w:r>
    </w:p>
    <w:p>
      <w:pPr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 xml:space="preserve">   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 xml:space="preserve"> （二）项目支出情况说明</w:t>
      </w:r>
    </w:p>
    <w:p>
      <w:pPr>
        <w:ind w:firstLine="640"/>
        <w:jc w:val="left"/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冯记沟乡人民政府2021年一般公共预算财政拨款项目支出133.12万元，其中：本年收入安排支出133.12万元。包括：2010302-一般行政管理事务2021年预算5.00万元，与2020年执行数持平；2010399-其他政府办公厅（室）及相关机构事务支出2021年预算57.15万元，比2020年执行数增长0.63%，主要用于经济建设与服务经费；2049999-其他公共安全支出2021年预算5.00万元，与2020年执行数持平；主要用于民兵应急分队工作经费；2080208-基层政权和社区建设2021年预算11.26万元，比2020年执行数增长40.64%，主要用于村民自治、村务公开、妇联活动等基层政权和社区建设方面的经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；2110401-生态保护2021年预算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.00万元，比2020年执行数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59.24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%，主要用于禁牧工作经费；2130205-森林培育2021年预算13.45万元，与2020年执行数持平，主要用于林木管护；2130799-其他农村综合改革支出2021年预算11.26万元，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w:t>与2020年执行数持平；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；主要用于生态建设与环境治理经费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三、关于冯记沟乡人民政府2021年一般公共预算财政拨款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冯记沟乡人民政府2021年“三公”经费财政拨款预算数为24.6万元，其中：因公出国（境）费0.00万元，公务用车购置0.00万元，公务用车运行费24.6万元，公务接待费0.00万元。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2021年“三公”经费财政拨款预算比2020年增加0.00    万元，其中：因公出国（境）费增加0.00万元，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主要原因是无因公出国（境）人员，未安排预算；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公务用车购置费增加0.00万元，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主要原因是不再购置公务用车；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公务用车运行费增加0.00万元，主要原因公车经费未发生变动；公务接待费增加0.00万元，主要原因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公务接待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四、关于冯记沟乡人民政府2021年政府性基金预算拨款情况说明</w:t>
      </w:r>
    </w:p>
    <w:p>
      <w:pPr>
        <w:widowControl/>
        <w:spacing w:line="560" w:lineRule="exact"/>
        <w:ind w:firstLine="627" w:firstLineChars="196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冯记沟乡人民政府2021年无政府性基金预算财政拨款收支。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五、关于冯记沟乡人民政府2021年收支预算情况的总体说明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冯记沟乡人民政府2021年收入总预算1195.44万元，其中：本年收入1195.44万元，上年结转结余0.00万元；支出总预算1195.44万元，其中：本年支出1195.44万元，年末结转结余0.00万元。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收入包括：财政拨款预算收入1195.44万元，占100%；事业预算收入0.00万元，占0%；上级补助预算收入0.00万元，占0%；附属单位上缴预算收入0.00万元，占0%；经营预算收入0.00万元，占0%；债务预算收入0.00万元，占0%；非同级财政拨款预算收入0.00万元，占0%；投资预算收益0.00万元，占0%；其他预算收入0.00万元，占0%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年支出包括：行政支出1195.44万元，占100%；事业支出0.00万元，占0%；经营支出0.00万元，占0%；上缴上级支出0.00万元，占0%；对附属单位补助支出0.00万元，占0%；投资支出0.00万元，占0%；债务还本支出0.00万元，占0%；其他支出0.00万元，占0%。</w:t>
      </w:r>
    </w:p>
    <w:p>
      <w:pPr>
        <w:widowControl/>
        <w:spacing w:line="560" w:lineRule="exact"/>
        <w:jc w:val="left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六、其他重要事项的情况说明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（一）机关运行经费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2021年，冯记沟乡人民政府本级1个行政单位的机关运行经费财政拨款预算42.00万元，比2020年预算减少2.00万元，下降4.55%。主要原因是：人员编制数减少。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（二）政府采购情况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2021年，冯记沟乡人民政府采购预算0.00万元，其中：政府采购货物预算0.00万元，政府采购工程预算0.00万元，政府采购服务预算0.00万元。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（三）国有资产占用使用情况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2020年12月31日，冯记沟乡人民占用使用国有资产总体情况为房屋,4080平方米，价值609.48万元；土地0.00平方米，价值0.00万元；车辆4辆，价值51.16万元；办公家具价值0.00万元；其他资产价值160.21万元。国有资产分布情况为：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本级部门房屋4080平方米，价值609.48万元；土地0.00平方米，价值0.00万元；车辆4辆，价值51.16万元；办公家具价值0.00万元；其他资产价值160.21万元。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所属单位房屋0.00平方米，价值0.00万元；土地0.00平方米，价值0.00万元；车辆0.00辆，价值0.00万元；办公家具价值0.00万元；其他资产价值0.00万元。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（四）预算绩效情况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2021年冯记沟乡人民政府重点项目绩效评价：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项目1：农业和农村建设经费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目标：所辖村镇农村基础设施建设；脱贫富民、及三农、扶贫政策等国家政策的宣传工作。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产出指标：基础设施建设范围8个村，宣传工作次数7次，基础设施建设覆盖率&gt;</w:t>
      </w:r>
      <w:r>
        <w:rPr>
          <w:rFonts w:ascii="仿宋_GB2312" w:hAnsi="宋体" w:eastAsia="仿宋_GB2312" w:cs="宋体"/>
          <w:kern w:val="0"/>
          <w:sz w:val="32"/>
          <w:szCs w:val="32"/>
        </w:rPr>
        <w:t>98%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，宣传工作完成率&gt;</w:t>
      </w:r>
      <w:r>
        <w:rPr>
          <w:rFonts w:ascii="仿宋_GB2312" w:hAnsi="宋体" w:eastAsia="仿宋_GB2312" w:cs="宋体"/>
          <w:kern w:val="0"/>
          <w:sz w:val="32"/>
          <w:szCs w:val="32"/>
        </w:rPr>
        <w:t>98%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年12月底，基础设施建设经费6.2580万元，宣传经费5万元；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效益指标：受益人数11258人，项目政策的持续期限长期；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满意度指标：群众对农村工作满意度&gt;98%。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项目2：社会管理创新、民族团结与综合治理费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目标：开展平安创建活动，完善重点路段、重点区域治安防控网络，持续开展严打整治斗争，打好禁毒人民战争，切实维护人民生命财产安全；所辖村镇安全隐患排查。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产出指标：宣传资料印制5000份，安全隐患排查次数8次，宣传资料印刷发放完成率&gt;98%，安全隐患排查完成率&gt;98%，项目完成时间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年12月底，宣传资料6.2580万元，安全隐患排查经费10万元；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效益指标：各类安全事故发生次数不超过3次，对社会治安的稳定所发挥的作用长期；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满意度指标：群众对农村工作满意度&gt;98%。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项目3：经济建设与服务经费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目标：用于教育、医疗、民生服务中心、社会保障等日常维护经费，保障各机关工作的正常运行。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产出指标：每年为群众提供服务次数不少于1800次，提供服务完成率&gt;95%，项目完成时间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年12月底，日常维护经费9.0064万元；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效益指标：群众对服务工作投诉次数不超过3次，长期对提升政府服务形象所发挥的作用；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满意度指标：群众对经济建设与服务工作满意度指标值&gt;98%。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项目4：基层组织与政权建设经费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目标：为辖区8个行政村村民自治、妇联活动等基本支出提供基本保障；加强对辖区内移风易俗、扫黑除恶、党建等宣传工作。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产出指标：村级基本支出保障范围8个村，宣传活动次数6次，基本支出保障覆盖率&gt;98%，宣传工作完成率&gt;98%，项目完成时间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年12月底，基本保障经费4万元，宣传活动经费7.2580万元；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效益指标：群众对服务工作投诉次数不超过3次，长期对改变群众的传统观念发挥的作用；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满意度指标：群众对基层组织与政权建设满意度指标值&gt;98%。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项目5：生态建设与环境治理经费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目标：巩固生态治理成果，强化污染治理，清运垃圾，清理主干道路、晒场空地、房前屋后乱堆乱放作物秸秆、牲畜粪便、建筑材料、生活垃圾。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产出指标：环境治理范围8个村，环境治理覆盖率&gt;98%，项目完成时间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年12月底，机械成本4万元，人工成本7.2580万元；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效益指标：乱堆乱放垃圾发生次数不超过5次，空气质量优良天数不少于200天，长期对改善群众居住环境发挥的作用；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满意度指标：群众对农村环境治理工作满意度指标值&gt;98%。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项目6：禁牧工作经费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目标：对全乡8个行政村加大封山禁牧督查力度，确保辖区内无偷牧情况发生；完成禁牧宣传工作，提高封山禁牧政策知晓率。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产出指标：禁牧督查村个数8个村，禁牧宣传次数3次，禁牧督查完成率&gt;98%，宣传工作完成率&gt;98%，项目完成时间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年12月底，禁牧督查经费8.5万元，禁牧宣传经费1.5万元；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效益指标：偷牧行为下降率&lt;</w:t>
      </w:r>
      <w:r>
        <w:rPr>
          <w:rFonts w:ascii="仿宋_GB2312" w:hAnsi="宋体" w:eastAsia="仿宋_GB2312" w:cs="宋体"/>
          <w:kern w:val="0"/>
          <w:sz w:val="32"/>
          <w:szCs w:val="32"/>
        </w:rPr>
        <w:t>10%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，长期对巩固生态治理成果发挥的作用；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满意度指标：群众对禁牧工作满意度指标值&gt;98%。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项目7：机关后勤运行补助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目标：解决全体职工干部伙食问题，保障我乡职工的伙食，确保机关后勤正常运转。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产出指标：机关灶用餐人数60人，职工就餐率&gt;</w:t>
      </w:r>
      <w:r>
        <w:rPr>
          <w:rFonts w:ascii="仿宋_GB2312" w:hAnsi="宋体" w:eastAsia="仿宋_GB2312" w:cs="宋体"/>
          <w:kern w:val="0"/>
          <w:sz w:val="32"/>
          <w:szCs w:val="32"/>
        </w:rPr>
        <w:t>80%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年12月底，伙食费10万元，后勤运行经费10万元；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效益指标：职工对机关食堂的投诉次数不超过3次；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满意度指标：干部职工对机关后勤工作满意程度&gt;98%。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项目8：民兵应急工作经费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目标：：积极开展民兵训练应急救灾训练，提升基层民兵应急救灾能力，保障民兵训练工作的正常进行。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产出指标：应急救灾训练次数2次。训练物资采购次数2次，训练完成率100%，训练物资采购完成率&gt;98%，项目完成时间</w:t>
      </w:r>
      <w:r>
        <w:rPr>
          <w:rFonts w:ascii="仿宋_GB2312" w:hAnsi="宋体" w:eastAsia="仿宋_GB2312" w:cs="宋体"/>
          <w:kern w:val="0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年12月底，训练装备采购4万元，训练经费1万元，。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效益指标：应急救灾调用民兵次数不超过2次，为长期应对突发性灾害事件提供保障；</w:t>
      </w:r>
    </w:p>
    <w:p>
      <w:pPr>
        <w:widowControl/>
        <w:spacing w:line="560" w:lineRule="exact"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满意度指标：群众对基层民兵工作的满意度&gt;98%。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项目9：林木管护费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目标：对全乡樟子松等林木进行林木抚育、浇水、除草、涂红刷白。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产出指标：林木抚育及浇水面积1061亩、林木抚育及浇水完成率&gt;</w:t>
      </w:r>
      <w:r>
        <w:rPr>
          <w:rFonts w:ascii="仿宋_GB2312" w:eastAsia="仿宋_GB2312"/>
          <w:sz w:val="32"/>
          <w:szCs w:val="32"/>
        </w:rPr>
        <w:t xml:space="preserve"> 98%</w:t>
      </w:r>
      <w:r>
        <w:rPr>
          <w:rFonts w:hint="eastAsia" w:ascii="仿宋_GB2312" w:eastAsia="仿宋_GB2312"/>
          <w:sz w:val="32"/>
          <w:szCs w:val="32"/>
        </w:rPr>
        <w:t>，项目完成时间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年12月底，林木抚育及浇水经费13.45万元；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</w:t>
      </w:r>
      <w:r>
        <w:rPr>
          <w:rFonts w:hint="eastAsia" w:ascii="仿宋_GB2312" w:eastAsia="仿宋_GB2312"/>
          <w:sz w:val="32"/>
          <w:szCs w:val="32"/>
          <w:lang w:eastAsia="zh-CN"/>
        </w:rPr>
        <w:t>乱砍滥伐</w:t>
      </w:r>
      <w:r>
        <w:rPr>
          <w:rFonts w:hint="eastAsia" w:ascii="仿宋_GB2312" w:eastAsia="仿宋_GB2312"/>
          <w:sz w:val="32"/>
          <w:szCs w:val="32"/>
        </w:rPr>
        <w:t>发生次数不超过2次，空气质量优良率&gt;98%，长期对改善生态系统发挥的作用。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满意度指标：群众对林业工作满意度&gt;98%.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项目9：林木管护费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目标：对全乡樟子松等林木进行林木抚育、浇水、除草、涂红刷白。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产出指标：林木抚育及浇水面积1061亩、林木抚育及浇水完成率&gt;</w:t>
      </w:r>
      <w:r>
        <w:rPr>
          <w:rFonts w:ascii="仿宋_GB2312" w:eastAsia="仿宋_GB2312"/>
          <w:sz w:val="32"/>
          <w:szCs w:val="32"/>
        </w:rPr>
        <w:t xml:space="preserve"> 98%</w:t>
      </w:r>
      <w:r>
        <w:rPr>
          <w:rFonts w:hint="eastAsia" w:ascii="仿宋_GB2312" w:eastAsia="仿宋_GB2312"/>
          <w:sz w:val="32"/>
          <w:szCs w:val="32"/>
        </w:rPr>
        <w:t>，项目完成时间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年12月底，林木抚育及浇水经费13.45万元；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</w:t>
      </w:r>
      <w:r>
        <w:rPr>
          <w:rFonts w:hint="eastAsia" w:ascii="仿宋_GB2312" w:eastAsia="仿宋_GB2312"/>
          <w:sz w:val="32"/>
          <w:szCs w:val="32"/>
          <w:lang w:eastAsia="zh-CN"/>
        </w:rPr>
        <w:t>乱砍滥伐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发生次数不超过2次，空气质量优良率&gt;98%，长期对改善生态系统发挥的作用。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满意度指标：群众对林业工作满意度&gt;98%。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项目10：路灯管理维护费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目标：用于冯记沟街道路灯照明维护保障工作。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产出指标：路灯个数40个，路灯有效照明率&gt;98%，项目完成时间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年12月底，维护费5万元；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效益指标：路灯损坏次数不超过3次，长期为群众夜晚出行提供便利。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满意度指标：群众对路灯照明满意度&gt;98%。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(五)其他需说明的事项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冯记沟乡人民政府2021年部门预算——名词解释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sz w:val="27"/>
          <w:szCs w:val="27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>产出指标：反映根据既定目标，相关预算资金预期提供的公共产品和服务情况。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/>
          <w:sz w:val="27"/>
          <w:szCs w:val="27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</w:rPr>
        <w:t>效益指标：反映与既定绩效目标相关的、前述相关产出所带来的预期效果的实现程度。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70470"/>
    <w:multiLevelType w:val="multilevel"/>
    <w:tmpl w:val="48E7047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746"/>
    <w:rsid w:val="00012E93"/>
    <w:rsid w:val="00084278"/>
    <w:rsid w:val="000A4027"/>
    <w:rsid w:val="000A4035"/>
    <w:rsid w:val="000A571D"/>
    <w:rsid w:val="000A5C56"/>
    <w:rsid w:val="000A6B33"/>
    <w:rsid w:val="00146367"/>
    <w:rsid w:val="001B110A"/>
    <w:rsid w:val="001C1C6A"/>
    <w:rsid w:val="00217A79"/>
    <w:rsid w:val="00217F59"/>
    <w:rsid w:val="0025023E"/>
    <w:rsid w:val="00271354"/>
    <w:rsid w:val="002B7FD5"/>
    <w:rsid w:val="002C654B"/>
    <w:rsid w:val="002E004C"/>
    <w:rsid w:val="00300A9D"/>
    <w:rsid w:val="003229FD"/>
    <w:rsid w:val="0035734A"/>
    <w:rsid w:val="00380D9F"/>
    <w:rsid w:val="003F048A"/>
    <w:rsid w:val="0040206C"/>
    <w:rsid w:val="00407B4C"/>
    <w:rsid w:val="004A4E7B"/>
    <w:rsid w:val="004E1493"/>
    <w:rsid w:val="004F226D"/>
    <w:rsid w:val="00502213"/>
    <w:rsid w:val="0054014F"/>
    <w:rsid w:val="00545C4E"/>
    <w:rsid w:val="00547318"/>
    <w:rsid w:val="00562557"/>
    <w:rsid w:val="00571AC7"/>
    <w:rsid w:val="00594D86"/>
    <w:rsid w:val="005F0FEC"/>
    <w:rsid w:val="00622602"/>
    <w:rsid w:val="006A364B"/>
    <w:rsid w:val="006A6EF8"/>
    <w:rsid w:val="006D34A5"/>
    <w:rsid w:val="006E0D00"/>
    <w:rsid w:val="006E4498"/>
    <w:rsid w:val="0070744B"/>
    <w:rsid w:val="007123F0"/>
    <w:rsid w:val="00743796"/>
    <w:rsid w:val="007514B8"/>
    <w:rsid w:val="007866C0"/>
    <w:rsid w:val="00787A92"/>
    <w:rsid w:val="007900F4"/>
    <w:rsid w:val="007A3D6A"/>
    <w:rsid w:val="007E6F9B"/>
    <w:rsid w:val="00813C41"/>
    <w:rsid w:val="008244F3"/>
    <w:rsid w:val="00836FCD"/>
    <w:rsid w:val="00865962"/>
    <w:rsid w:val="008832F8"/>
    <w:rsid w:val="00886065"/>
    <w:rsid w:val="008860B9"/>
    <w:rsid w:val="008A1F2C"/>
    <w:rsid w:val="008C1725"/>
    <w:rsid w:val="00991A40"/>
    <w:rsid w:val="009A169A"/>
    <w:rsid w:val="009A5856"/>
    <w:rsid w:val="009B5650"/>
    <w:rsid w:val="009D1059"/>
    <w:rsid w:val="009F6B41"/>
    <w:rsid w:val="00A31735"/>
    <w:rsid w:val="00A32AB1"/>
    <w:rsid w:val="00A37549"/>
    <w:rsid w:val="00A63418"/>
    <w:rsid w:val="00A65415"/>
    <w:rsid w:val="00A720D3"/>
    <w:rsid w:val="00A72563"/>
    <w:rsid w:val="00AA1F35"/>
    <w:rsid w:val="00AA4D9C"/>
    <w:rsid w:val="00B02898"/>
    <w:rsid w:val="00B42033"/>
    <w:rsid w:val="00B551F5"/>
    <w:rsid w:val="00B6251C"/>
    <w:rsid w:val="00BD0851"/>
    <w:rsid w:val="00BD08C2"/>
    <w:rsid w:val="00BD5B30"/>
    <w:rsid w:val="00BE2910"/>
    <w:rsid w:val="00BF7C6E"/>
    <w:rsid w:val="00C0630C"/>
    <w:rsid w:val="00C516DC"/>
    <w:rsid w:val="00C708AA"/>
    <w:rsid w:val="00C722B3"/>
    <w:rsid w:val="00C84EB5"/>
    <w:rsid w:val="00CB1941"/>
    <w:rsid w:val="00CD14B7"/>
    <w:rsid w:val="00D0555B"/>
    <w:rsid w:val="00D25150"/>
    <w:rsid w:val="00D451BD"/>
    <w:rsid w:val="00D625CD"/>
    <w:rsid w:val="00D772F5"/>
    <w:rsid w:val="00D804F1"/>
    <w:rsid w:val="00D974C4"/>
    <w:rsid w:val="00DA5428"/>
    <w:rsid w:val="00DB0D2C"/>
    <w:rsid w:val="00DB65D2"/>
    <w:rsid w:val="00DB7B40"/>
    <w:rsid w:val="00DC15D7"/>
    <w:rsid w:val="00DC71E0"/>
    <w:rsid w:val="00DD55DA"/>
    <w:rsid w:val="00DD68CD"/>
    <w:rsid w:val="00E14757"/>
    <w:rsid w:val="00E469BB"/>
    <w:rsid w:val="00E53CE3"/>
    <w:rsid w:val="00E618C6"/>
    <w:rsid w:val="00E624B7"/>
    <w:rsid w:val="00E9576C"/>
    <w:rsid w:val="00EC5538"/>
    <w:rsid w:val="00EE5F2C"/>
    <w:rsid w:val="00EE6746"/>
    <w:rsid w:val="00EF38D0"/>
    <w:rsid w:val="00F01013"/>
    <w:rsid w:val="00F07329"/>
    <w:rsid w:val="00F175F9"/>
    <w:rsid w:val="00F36599"/>
    <w:rsid w:val="00F375EF"/>
    <w:rsid w:val="00F51D15"/>
    <w:rsid w:val="00F66D1D"/>
    <w:rsid w:val="00F8177D"/>
    <w:rsid w:val="00FA0820"/>
    <w:rsid w:val="00FA21C7"/>
    <w:rsid w:val="00FA587E"/>
    <w:rsid w:val="00FC629E"/>
    <w:rsid w:val="00FF5F87"/>
    <w:rsid w:val="00FF7F75"/>
    <w:rsid w:val="01301079"/>
    <w:rsid w:val="016A29F0"/>
    <w:rsid w:val="04D22D53"/>
    <w:rsid w:val="060A78CF"/>
    <w:rsid w:val="075872F3"/>
    <w:rsid w:val="109D0E54"/>
    <w:rsid w:val="15A054D8"/>
    <w:rsid w:val="15FD3627"/>
    <w:rsid w:val="1B2C21C4"/>
    <w:rsid w:val="1DE34E6A"/>
    <w:rsid w:val="1E0559B7"/>
    <w:rsid w:val="1EA33B50"/>
    <w:rsid w:val="1F5BB05D"/>
    <w:rsid w:val="22C374A7"/>
    <w:rsid w:val="24B76A18"/>
    <w:rsid w:val="25FE53E5"/>
    <w:rsid w:val="278B2D8F"/>
    <w:rsid w:val="294E28D4"/>
    <w:rsid w:val="29AA1D63"/>
    <w:rsid w:val="2C89148F"/>
    <w:rsid w:val="2EEF1C05"/>
    <w:rsid w:val="2EFE5710"/>
    <w:rsid w:val="30587604"/>
    <w:rsid w:val="33AA3D23"/>
    <w:rsid w:val="34590AB2"/>
    <w:rsid w:val="3C080692"/>
    <w:rsid w:val="3C191708"/>
    <w:rsid w:val="3E226DBA"/>
    <w:rsid w:val="3F74329D"/>
    <w:rsid w:val="40BB4FBB"/>
    <w:rsid w:val="444C7ACC"/>
    <w:rsid w:val="4FEA5C99"/>
    <w:rsid w:val="51217515"/>
    <w:rsid w:val="51A910D8"/>
    <w:rsid w:val="53C76226"/>
    <w:rsid w:val="54912C98"/>
    <w:rsid w:val="559FDADB"/>
    <w:rsid w:val="55FB22A1"/>
    <w:rsid w:val="5ADD58AA"/>
    <w:rsid w:val="5CC339F4"/>
    <w:rsid w:val="5EB6C49A"/>
    <w:rsid w:val="623134AF"/>
    <w:rsid w:val="68DB27D1"/>
    <w:rsid w:val="6B701BFA"/>
    <w:rsid w:val="71FEF0A5"/>
    <w:rsid w:val="73825E07"/>
    <w:rsid w:val="7712646C"/>
    <w:rsid w:val="778B6714"/>
    <w:rsid w:val="7A206A9D"/>
    <w:rsid w:val="7F5F9C44"/>
    <w:rsid w:val="7F795421"/>
    <w:rsid w:val="7FF66F76"/>
    <w:rsid w:val="FBFF7647"/>
    <w:rsid w:val="FEED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font2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10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5759</Words>
  <Characters>1369</Characters>
  <Lines>11</Lines>
  <Paragraphs>14</Paragraphs>
  <TotalTime>32</TotalTime>
  <ScaleCrop>false</ScaleCrop>
  <LinksUpToDate>false</LinksUpToDate>
  <CharactersWithSpaces>7114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2021-01-29T18:37:00Z</dcterms:created>
  <dc:creator>张沛(012327-012327)</dc:creator>
  <cp:lastModifiedBy>ycak</cp:lastModifiedBy>
  <cp:lastPrinted>2021-01-29T00:53:00Z</cp:lastPrinted>
  <dcterms:modified xsi:type="dcterms:W3CDTF">2023-10-11T16:35:17Z</dcterms:modified>
  <dc:title>宁夏回族自治区******2019年部门预算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