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盐池县发展和改革局关于宣布失效、废止</w:t>
      </w:r>
    </w:p>
    <w:p>
      <w:pPr>
        <w:ind w:left="0" w:leftChars="0" w:firstLine="0" w:firstLineChars="0"/>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和继续保留适用的</w:t>
      </w:r>
      <w:r>
        <w:rPr>
          <w:rFonts w:hint="eastAsia" w:ascii="方正小标宋简体" w:hAnsi="方正小标宋简体" w:eastAsia="方正小标宋简体" w:cs="方正小标宋简体"/>
          <w:sz w:val="44"/>
          <w:szCs w:val="44"/>
          <w:lang w:eastAsia="zh-CN"/>
        </w:rPr>
        <w:t>政策性</w:t>
      </w:r>
      <w:r>
        <w:rPr>
          <w:rFonts w:hint="eastAsia" w:ascii="方正小标宋简体" w:hAnsi="方正小标宋简体" w:eastAsia="方正小标宋简体" w:cs="方正小标宋简体"/>
          <w:sz w:val="44"/>
          <w:szCs w:val="44"/>
        </w:rPr>
        <w:t>文件的</w:t>
      </w:r>
      <w:r>
        <w:rPr>
          <w:rFonts w:hint="eastAsia" w:ascii="方正小标宋简体" w:hAnsi="方正小标宋简体" w:eastAsia="方正小标宋简体" w:cs="方正小标宋简体"/>
          <w:sz w:val="44"/>
          <w:szCs w:val="44"/>
          <w:lang w:eastAsia="zh-CN"/>
        </w:rPr>
        <w:t>决定</w:t>
      </w:r>
    </w:p>
    <w:p>
      <w:pPr>
        <w:ind w:left="0" w:leftChars="0" w:firstLine="0" w:firstLineChars="0"/>
        <w:rPr>
          <w:rFonts w:hint="eastAsia"/>
          <w:lang w:eastAsia="zh-CN"/>
        </w:rPr>
      </w:pPr>
    </w:p>
    <w:p>
      <w:pPr>
        <w:ind w:left="0" w:leftChars="0" w:firstLine="640" w:firstLineChars="200"/>
        <w:rPr>
          <w:rFonts w:hint="eastAsia"/>
          <w:lang w:eastAsia="zh-CN"/>
        </w:rPr>
      </w:pPr>
      <w:r>
        <w:rPr>
          <w:rFonts w:hint="eastAsia"/>
          <w:lang w:eastAsia="zh-CN"/>
        </w:rPr>
        <w:t>为深入贯彻习近平法治思想和中央全面依法治国工作会议精神，认真落实自治区党委常委会会议精神，维护国家法治统一和政令畅通，根据《中共盐池县委全面依法治县委员会办公室印发&lt;关于全面集中清理全县行政规范性文件的工作方案&gt;的通知》(盐法办发〔2020〕25号)要求，我局对2020年12月3</w:t>
      </w:r>
      <w:r>
        <w:rPr>
          <w:rFonts w:hint="eastAsia"/>
          <w:lang w:val="en-US" w:eastAsia="zh-CN"/>
        </w:rPr>
        <w:t>1</w:t>
      </w:r>
      <w:r>
        <w:rPr>
          <w:rFonts w:hint="eastAsia"/>
          <w:lang w:eastAsia="zh-CN"/>
        </w:rPr>
        <w:t>日之前制定的行政规范性文件和政策性文件进行了全面梳理和集中清理，共</w:t>
      </w:r>
      <w:r>
        <w:rPr>
          <w:rFonts w:hint="eastAsia"/>
          <w:lang w:val="en-US" w:eastAsia="zh-CN"/>
        </w:rPr>
        <w:t>1件。</w:t>
      </w:r>
      <w:r>
        <w:rPr>
          <w:rFonts w:hint="eastAsia"/>
          <w:lang w:eastAsia="zh-CN"/>
        </w:rPr>
        <w:t>现决定：</w:t>
      </w:r>
    </w:p>
    <w:p>
      <w:pPr>
        <w:ind w:left="0" w:leftChars="0" w:firstLine="640" w:firstLineChars="200"/>
        <w:rPr>
          <w:rFonts w:hint="eastAsia"/>
          <w:lang w:eastAsia="zh-CN"/>
        </w:rPr>
      </w:pPr>
      <w:r>
        <w:rPr>
          <w:rFonts w:hint="eastAsia"/>
          <w:lang w:eastAsia="zh-CN"/>
        </w:rPr>
        <w:t>由我局和住房和城乡建设局印发的《关于规范盐池县居民住宅小区物业收费指导意见的通知》（盐发改价〔2019〕15号）符合《宁夏回族自治区物业管理条例》、《政府制定价格行为规则》、《宁夏回族自治区机动车停放服务收费管理办法》（宁价费发〔201</w:t>
      </w:r>
      <w:r>
        <w:rPr>
          <w:rFonts w:hint="eastAsia"/>
          <w:lang w:val="en-US" w:eastAsia="zh-CN"/>
        </w:rPr>
        <w:t>8</w:t>
      </w:r>
      <w:r>
        <w:rPr>
          <w:rFonts w:hint="eastAsia"/>
          <w:lang w:eastAsia="zh-CN"/>
        </w:rPr>
        <w:t>〕1号）和《盐池县人民政府</w:t>
      </w:r>
      <w:r>
        <w:rPr>
          <w:rFonts w:hint="eastAsia"/>
          <w:lang w:val="en-US" w:eastAsia="zh-CN"/>
        </w:rPr>
        <w:t>&lt;关于印发盐池县住宅小区物业管理实施规定&gt;的通知》（盐政规发</w:t>
      </w:r>
      <w:r>
        <w:rPr>
          <w:rFonts w:hint="eastAsia"/>
          <w:lang w:eastAsia="zh-CN"/>
        </w:rPr>
        <w:t>〔20</w:t>
      </w:r>
      <w:r>
        <w:rPr>
          <w:rFonts w:hint="eastAsia"/>
          <w:lang w:val="en-US" w:eastAsia="zh-CN"/>
        </w:rPr>
        <w:t>18</w:t>
      </w:r>
      <w:r>
        <w:rPr>
          <w:rFonts w:hint="eastAsia"/>
          <w:lang w:eastAsia="zh-CN"/>
        </w:rPr>
        <w:t>〕</w:t>
      </w:r>
      <w:r>
        <w:rPr>
          <w:rFonts w:hint="eastAsia"/>
          <w:lang w:val="en-US" w:eastAsia="zh-CN"/>
        </w:rPr>
        <w:t>3</w:t>
      </w:r>
      <w:r>
        <w:rPr>
          <w:rFonts w:hint="eastAsia"/>
          <w:lang w:eastAsia="zh-CN"/>
        </w:rPr>
        <w:t>号）等有关规定和我县工作实际，继续适用，予以保留。</w:t>
      </w:r>
    </w:p>
    <w:p>
      <w:pPr>
        <w:ind w:left="0" w:leftChars="0" w:firstLine="640" w:firstLineChars="200"/>
        <w:rPr>
          <w:rFonts w:hint="eastAsia"/>
          <w:lang w:eastAsia="zh-CN"/>
        </w:rPr>
      </w:pPr>
    </w:p>
    <w:p>
      <w:pPr>
        <w:ind w:left="0" w:leftChars="0" w:firstLine="640" w:firstLineChars="200"/>
        <w:rPr>
          <w:rFonts w:hint="eastAsia"/>
          <w:lang w:val="en-US" w:eastAsia="zh-CN"/>
        </w:rPr>
      </w:pPr>
      <w:r>
        <w:rPr>
          <w:rFonts w:hint="eastAsia"/>
          <w:lang w:eastAsia="zh-CN"/>
        </w:rPr>
        <w:t>附件: 盐池县发展和改革局决定保留政策性文件目录（</w:t>
      </w:r>
      <w:r>
        <w:rPr>
          <w:rFonts w:hint="eastAsia"/>
          <w:lang w:val="en-US" w:eastAsia="zh-CN"/>
        </w:rPr>
        <w:t>1件）</w:t>
      </w:r>
    </w:p>
    <w:p>
      <w:pPr>
        <w:ind w:left="0" w:leftChars="0" w:firstLine="640" w:firstLineChars="200"/>
        <w:rPr>
          <w:rFonts w:hint="eastAsia"/>
          <w:lang w:val="en-US" w:eastAsia="zh-CN"/>
        </w:rPr>
      </w:pPr>
    </w:p>
    <w:p>
      <w:pPr>
        <w:ind w:left="0" w:leftChars="0" w:firstLine="0" w:firstLineChars="0"/>
        <w:rPr>
          <w:rFonts w:hint="eastAsia"/>
          <w:lang w:val="en-US" w:eastAsia="zh-CN"/>
        </w:rPr>
      </w:pPr>
    </w:p>
    <w:p>
      <w:pPr>
        <w:ind w:left="0" w:leftChars="0" w:firstLine="4800" w:firstLineChars="1500"/>
        <w:rPr>
          <w:rFonts w:hint="eastAsia"/>
          <w:lang w:val="en-US" w:eastAsia="zh-CN"/>
        </w:rPr>
      </w:pPr>
      <w:r>
        <w:rPr>
          <w:rFonts w:hint="eastAsia"/>
          <w:lang w:val="en-US" w:eastAsia="zh-CN"/>
        </w:rPr>
        <w:t>盐池县发展和改革局</w:t>
      </w:r>
    </w:p>
    <w:p>
      <w:pPr>
        <w:ind w:left="0" w:leftChars="0" w:firstLine="5120" w:firstLineChars="1600"/>
        <w:rPr>
          <w:rFonts w:hint="eastAsia"/>
          <w:lang w:val="en-US" w:eastAsia="zh-CN"/>
        </w:rPr>
      </w:pPr>
      <w:r>
        <w:rPr>
          <w:rFonts w:hint="eastAsia"/>
          <w:lang w:val="en-US" w:eastAsia="zh-CN"/>
        </w:rPr>
        <w:t>2021年1月9日</w:t>
      </w:r>
    </w:p>
    <w:p>
      <w:pPr>
        <w:rPr>
          <w:rFonts w:hint="eastAsia"/>
          <w:lang w:val="en-US" w:eastAsia="zh-CN"/>
        </w:rPr>
      </w:pPr>
      <w:r>
        <w:rPr>
          <w:rFonts w:hint="eastAsia"/>
          <w:lang w:val="en-US" w:eastAsia="zh-CN"/>
        </w:rPr>
        <w:br w:type="page"/>
      </w:r>
    </w:p>
    <w:p>
      <w:pPr>
        <w:ind w:left="0" w:leftChars="0" w:firstLine="0" w:firstLineChars="0"/>
        <w:rPr>
          <w:rFonts w:hint="eastAsia"/>
          <w:lang w:val="en-US" w:eastAsia="zh-CN"/>
        </w:rPr>
      </w:pPr>
      <w:r>
        <w:rPr>
          <w:rFonts w:hint="eastAsia"/>
          <w:lang w:val="en-US" w:eastAsia="zh-CN"/>
        </w:rPr>
        <w:t>附件1</w:t>
      </w:r>
    </w:p>
    <w:p>
      <w:pPr>
        <w:ind w:left="0" w:leftChars="0" w:firstLine="0" w:firstLineChars="0"/>
        <w:rPr>
          <w:rFonts w:hint="eastAsia"/>
          <w:lang w:val="en-US"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盐池县发展和改革局决定保留政策性文件目录</w:t>
      </w:r>
    </w:p>
    <w:p>
      <w:pPr>
        <w:ind w:left="0" w:leftChars="0" w:firstLine="0" w:firstLineChars="0"/>
        <w:jc w:val="center"/>
        <w:rPr>
          <w:rFonts w:hint="eastAsia" w:ascii="方正小标宋简体" w:hAnsi="方正小标宋简体" w:eastAsia="方正小标宋简体" w:cs="方正小标宋简体"/>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855"/>
        <w:gridCol w:w="2740"/>
        <w:gridCol w:w="2046"/>
        <w:gridCol w:w="94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序号</w:t>
            </w:r>
          </w:p>
        </w:tc>
        <w:tc>
          <w:tcPr>
            <w:tcW w:w="18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发文单位</w:t>
            </w:r>
          </w:p>
        </w:tc>
        <w:tc>
          <w:tcPr>
            <w:tcW w:w="2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政策性文件名称</w:t>
            </w:r>
          </w:p>
        </w:tc>
        <w:tc>
          <w:tcPr>
            <w:tcW w:w="20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发文文号</w:t>
            </w:r>
          </w:p>
        </w:tc>
        <w:tc>
          <w:tcPr>
            <w:tcW w:w="94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保留理由</w:t>
            </w:r>
          </w:p>
        </w:tc>
        <w:tc>
          <w:tcPr>
            <w:tcW w:w="9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1</w:t>
            </w:r>
          </w:p>
        </w:tc>
        <w:tc>
          <w:tcPr>
            <w:tcW w:w="18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盐池县发展和改革局</w:t>
            </w:r>
          </w:p>
        </w:tc>
        <w:tc>
          <w:tcPr>
            <w:tcW w:w="2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lang w:eastAsia="zh-CN"/>
              </w:rPr>
              <w:t>关于规范盐池县居民住宅小区物业收费指导意见的通知</w:t>
            </w:r>
          </w:p>
        </w:tc>
        <w:tc>
          <w:tcPr>
            <w:tcW w:w="20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lang w:eastAsia="zh-CN"/>
              </w:rPr>
              <w:t>盐发改价〔2019〕15号</w:t>
            </w:r>
          </w:p>
        </w:tc>
        <w:tc>
          <w:tcPr>
            <w:tcW w:w="94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继续适用</w:t>
            </w:r>
          </w:p>
        </w:tc>
        <w:tc>
          <w:tcPr>
            <w:tcW w:w="9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p>
        </w:tc>
      </w:tr>
    </w:tbl>
    <w:p>
      <w:pPr>
        <w:ind w:left="0" w:leftChars="0" w:firstLine="0" w:firstLineChars="0"/>
        <w:rPr>
          <w:rFonts w:hint="default"/>
          <w:lang w:val="en-US" w:eastAsia="zh-CN"/>
        </w:rPr>
      </w:pP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78E4"/>
    <w:rsid w:val="1F296725"/>
    <w:rsid w:val="3F7243E7"/>
    <w:rsid w:val="426316CB"/>
    <w:rsid w:val="56B6635B"/>
    <w:rsid w:val="58121F35"/>
    <w:rsid w:val="60046D2A"/>
    <w:rsid w:val="691C78E4"/>
    <w:rsid w:val="6E7853F6"/>
    <w:rsid w:val="77F74DC7"/>
    <w:rsid w:val="78B7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_GB2312" w:cstheme="minorBidi"/>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样式1"/>
    <w:basedOn w:val="1"/>
    <w:qFormat/>
    <w:uiPriority w:val="0"/>
    <w:pPr>
      <w:spacing w:line="600" w:lineRule="exact"/>
      <w:ind w:firstLine="64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2021-01-20T06:55:00Z</dcterms:created>
  <dc:creator>DELL</dc:creator>
  <cp:lastModifiedBy>DELL</cp:lastModifiedBy>
  <dcterms:modified xsi:type="dcterms:W3CDTF">2021-01-20T07:14:58Z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