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盐池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县住建局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行政规范性文件清理情况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汇总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表</w:t>
      </w:r>
    </w:p>
    <w:tbl>
      <w:tblPr>
        <w:tblStyle w:val="6"/>
        <w:tblW w:w="14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592"/>
        <w:gridCol w:w="1818"/>
        <w:gridCol w:w="3420"/>
        <w:gridCol w:w="1785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规范性文件制定单位</w:t>
            </w:r>
          </w:p>
        </w:tc>
        <w:tc>
          <w:tcPr>
            <w:tcW w:w="128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</w:rPr>
              <w:t>纳入清理范围的规范性文件</w:t>
            </w:r>
          </w:p>
        </w:tc>
        <w:tc>
          <w:tcPr>
            <w:tcW w:w="128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</w:rPr>
              <w:t>总计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已废止的规范性文件（合计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件）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文号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规范性文件名称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废止日期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依据或理由（上位依据的具体内容）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已失效的规范性文件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（合计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件）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文号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规范性文件名称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失效日期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依据或理由（上位依据的具体内容）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发〔201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《盐池县公共租赁住房和廉租住房并轨管理运行实施细则》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2021年7月1日</w:t>
            </w:r>
          </w:p>
        </w:tc>
        <w:tc>
          <w:tcPr>
            <w:tcW w:w="5202" w:type="dxa"/>
            <w:noWrap w:val="0"/>
            <w:vAlign w:val="center"/>
          </w:tcPr>
          <w:tbl>
            <w:tblPr>
              <w:tblStyle w:val="6"/>
              <w:tblW w:w="1476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center"/>
              </w:trPr>
              <w:tc>
                <w:tcPr>
                  <w:tcW w:w="52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Calibri" w:hAnsi="Calibri" w:eastAsia="仿宋_GB2312" w:cs="Times New Roman"/>
                      <w:color w:val="000000"/>
                      <w:sz w:val="18"/>
                      <w:szCs w:val="18"/>
                      <w:lang w:eastAsia="zh-CN"/>
                    </w:rPr>
                    <w:t>在执行《盐池县公共租赁住房管理实施办法》盐政规发</w:t>
                  </w:r>
                  <w:r>
                    <w:rPr>
                      <w:rFonts w:hint="eastAsia" w:ascii="Calibri" w:hAnsi="Calibri" w:eastAsia="仿宋_GB2312" w:cs="Times New Roman"/>
                      <w:color w:val="000000"/>
                      <w:sz w:val="18"/>
                      <w:szCs w:val="18"/>
                      <w:lang w:val="en-US" w:eastAsia="zh-CN"/>
                    </w:rPr>
                    <w:t>[2021]3号文件的同时声明此文件废止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已修改的规范性文件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（合计   件）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文号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规范性文件名称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修改日期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依据或理由（上位依据的具体内容）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拟废止的规范性文件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（合计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件）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文号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规范性文件名称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公布日期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依据或理由（上位依据的具体内容）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拟修改的规范性文件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（合计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件）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文号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规范性文件名称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公布日期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依据或理由（上位依据的具体内容）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134" w:right="1474" w:bottom="1134" w:left="158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53590"/>
    <w:multiLevelType w:val="singleLevel"/>
    <w:tmpl w:val="5925359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2JlNmZjYmViMzk5ZTk4NDJkZmQ4ODZlZjgyMDkifQ=="/>
  </w:docVars>
  <w:rsids>
    <w:rsidRoot w:val="00000000"/>
    <w:rsid w:val="090B1B7F"/>
    <w:rsid w:val="0E2D3011"/>
    <w:rsid w:val="41DC160E"/>
    <w:rsid w:val="463F7527"/>
    <w:rsid w:val="4EEA0D24"/>
    <w:rsid w:val="DFFD0159"/>
    <w:rsid w:val="FD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left="200" w:firstLine="200" w:firstLineChars="200"/>
    </w:pPr>
    <w:rPr>
      <w:rFonts w:ascii="Times New Roman" w:hAnsi="Times New Roman" w:eastAsia="黑体"/>
      <w:b/>
      <w:szCs w:val="32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2023-10-16T17:47:00Z</dcterms:created>
  <dc:creator>Lenovo</dc:creator>
  <cp:lastModifiedBy>lenovo</cp:lastModifiedBy>
  <cp:lastPrinted>2023-10-16T10:49:00Z</cp:lastPrinted>
  <dcterms:modified xsi:type="dcterms:W3CDTF">2023-10-17T16:05:58Z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DAC5D31A8C0E4B43814F3CABC17C68AD_12</vt:lpwstr>
  </property>
</Properties>
</file>