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="仿宋_GB2312"/>
          <w:sz w:val="32"/>
        </w:rPr>
      </w:pPr>
      <w:r>
        <w:rPr>
          <w:sz w:val="20"/>
        </w:rPr>
        <w:pict>
          <v:shape id="_x0000_s1026" o:spid="_x0000_s1026" o:spt="136" type="#_x0000_t136" style="position:absolute;left:0pt;margin-left:34.45pt;margin-top:7.95pt;height:65pt;width:360pt;z-index:251660288;mso-width-relative:page;mso-height-relative:page;" fillcolor="#FF0000" filled="t" stroked="t" coordsize="21600,21600" adj="10800">
            <v:path/>
            <v:fill on="t" color2="#FFFFFF" focussize="0,0"/>
            <v:stroke weight="1.5pt" color="#FF0000"/>
            <v:imagedata o:title=""/>
            <o:lock v:ext="edit" aspectratio="f"/>
            <v:textpath on="t" fitshape="t" fitpath="t" trim="t" xscale="f" string="司法行政简报" style="font-family:华文行楷;font-size:60pt;v-rotate-letters:f;v-same-letter-heights:f;v-text-align:center;"/>
          </v:shape>
        </w:pict>
      </w:r>
    </w:p>
    <w:p>
      <w:pPr>
        <w:jc w:val="center"/>
        <w:rPr>
          <w:rFonts w:hint="eastAsia" w:eastAsia="仿宋_GB2312"/>
          <w:sz w:val="32"/>
        </w:rPr>
      </w:pPr>
    </w:p>
    <w:p>
      <w:pPr>
        <w:spacing w:line="1200" w:lineRule="exact"/>
        <w:jc w:val="center"/>
        <w:rPr>
          <w:rFonts w:hint="eastAsia" w:eastAsia="仿宋_GB2312"/>
          <w:sz w:val="32"/>
        </w:rPr>
      </w:pPr>
      <w:bookmarkStart w:id="0" w:name="_GoBack"/>
      <w:bookmarkEnd w:id="0"/>
    </w:p>
    <w:p>
      <w:pPr>
        <w:spacing w:line="500" w:lineRule="exact"/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第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宋体" w:eastAsia="仿宋_GB2312"/>
          <w:sz w:val="32"/>
          <w:szCs w:val="32"/>
        </w:rPr>
        <w:t>期</w:t>
      </w:r>
    </w:p>
    <w:p>
      <w:pPr>
        <w:spacing w:line="560" w:lineRule="exact"/>
        <w:ind w:firstLine="320" w:firstLineChars="100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320040</wp:posOffset>
                </wp:positionV>
                <wp:extent cx="561594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.35pt;margin-top:25.2pt;height:0pt;width:442.2pt;z-index:251661312;mso-width-relative:page;mso-height-relative:page;" filled="f" stroked="t" coordsize="21600,21600" o:gfxdata="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LwXCvW&#10;AAAACAEAAA8AAAAAAAAAAQAgAAAAIgAAAGRycy9kb3ducmV2LnhtbFBLAQIUABQAAAAIAIdO4kDK&#10;6cQ16QEAAK8DAAAOAAAAAAAAAAEAIAAAACUBAABkcnMvZTJvRG9jLnhtbFBLBQYAAAAABgAGAFkB&#10;AACABQAAAAA=&#10;">
                <v:fill on="f" focussize="0,0"/>
                <v:stroke weight="1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盐池县司法局</w:t>
      </w:r>
      <w:r>
        <w:rPr>
          <w:rFonts w:hint="eastAsia" w:eastAsia="仿宋_GB2312"/>
          <w:sz w:val="32"/>
        </w:rPr>
        <w:t xml:space="preserve">编                  </w:t>
      </w:r>
      <w:r>
        <w:rPr>
          <w:rFonts w:hint="eastAsia" w:eastAsia="仿宋_GB2312"/>
          <w:sz w:val="32"/>
          <w:lang w:val="en-US" w:eastAsia="zh-CN"/>
        </w:rPr>
        <w:t xml:space="preserve">   </w:t>
      </w:r>
      <w:r>
        <w:rPr>
          <w:rFonts w:hint="eastAsia" w:eastAsia="仿宋_GB2312"/>
          <w:sz w:val="32"/>
        </w:rPr>
        <w:t>201</w:t>
      </w:r>
      <w:r>
        <w:rPr>
          <w:rFonts w:hint="eastAsia" w:eastAsia="仿宋_GB2312"/>
          <w:sz w:val="32"/>
          <w:lang w:val="en-US" w:eastAsia="zh-CN"/>
        </w:rPr>
        <w:t>8</w:t>
      </w:r>
      <w:r>
        <w:rPr>
          <w:rFonts w:hint="eastAsia" w:eastAsia="仿宋_GB2312"/>
          <w:sz w:val="32"/>
        </w:rPr>
        <w:t>年</w:t>
      </w:r>
      <w:r>
        <w:rPr>
          <w:rFonts w:hint="eastAsia" w:eastAsia="仿宋_GB2312"/>
          <w:sz w:val="32"/>
          <w:lang w:val="en-US" w:eastAsia="zh-CN"/>
        </w:rPr>
        <w:t>9</w:t>
      </w:r>
      <w:r>
        <w:rPr>
          <w:rFonts w:hint="eastAsia" w:eastAsia="仿宋_GB2312"/>
          <w:sz w:val="32"/>
        </w:rPr>
        <w:t>月</w:t>
      </w:r>
      <w:r>
        <w:rPr>
          <w:rFonts w:hint="eastAsia" w:eastAsia="仿宋_GB2312"/>
          <w:sz w:val="32"/>
          <w:lang w:val="en-US" w:eastAsia="zh-CN"/>
        </w:rPr>
        <w:t>14</w:t>
      </w:r>
      <w:r>
        <w:rPr>
          <w:rFonts w:hint="eastAsia" w:eastAsia="仿宋_GB2312"/>
          <w:sz w:val="32"/>
        </w:rPr>
        <w:t>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盐池县人大开展“七五”普法中期督导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今年是“七五”普法规划中期督查年，为确保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盐池县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“七五”普法规划正确有效实施，推动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盐池县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普法工作深入开展，县人大常委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会党组副书记、副主任强永海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盐池县人民政府“七五”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普法工作开展情况进行督查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462905" cy="3194050"/>
            <wp:effectExtent l="0" t="0" r="4445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8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ind w:firstLine="1400" w:firstLineChars="5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ind w:firstLine="1400" w:firstLineChars="5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（深入青山乡郝记台行政村实地查看）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85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13日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以</w:t>
      </w:r>
      <w:r>
        <w:rPr>
          <w:rFonts w:hint="eastAsia" w:ascii="仿宋_GB2312" w:eastAsia="仿宋_GB2312"/>
          <w:sz w:val="32"/>
          <w:szCs w:val="32"/>
        </w:rPr>
        <w:t>县人大常委会党组副书记、副主任</w:t>
      </w:r>
      <w:r>
        <w:rPr>
          <w:rFonts w:hint="eastAsia" w:ascii="仿宋_GB2312" w:eastAsia="仿宋_GB2312"/>
          <w:sz w:val="32"/>
          <w:szCs w:val="32"/>
          <w:lang w:eastAsia="zh-CN"/>
        </w:rPr>
        <w:t>强永海为组长</w:t>
      </w:r>
      <w:r>
        <w:rPr>
          <w:rFonts w:hint="eastAsia" w:ascii="仿宋_GB2312" w:eastAsia="仿宋_GB2312"/>
          <w:sz w:val="32"/>
          <w:szCs w:val="32"/>
        </w:rPr>
        <w:t>及部分委员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人大代表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相关委室负责人，部分法律专家</w:t>
      </w:r>
      <w:r>
        <w:rPr>
          <w:rFonts w:hint="eastAsia" w:ascii="仿宋_GB2312" w:eastAsia="仿宋_GB2312"/>
          <w:sz w:val="32"/>
          <w:szCs w:val="32"/>
          <w:lang w:eastAsia="zh-CN"/>
        </w:rPr>
        <w:t>组成的督查组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一行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就“法治文化建设”及“法律八进”活动开展情况，先后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深入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到大水坑镇法治文化广场、毛泽民红军小学、青山乡郝记台行政村、县供热公司进行实地查看，现场督导，并查看了盐池县宪法主题广场建设情况。</w:t>
      </w:r>
    </w:p>
    <w:p>
      <w:pPr>
        <w:pStyle w:val="3"/>
        <w:ind w:left="0" w:leftChars="0" w:firstLine="0" w:firstLineChars="0"/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193040</wp:posOffset>
            </wp:positionV>
            <wp:extent cx="5266055" cy="3510915"/>
            <wp:effectExtent l="0" t="0" r="10795" b="13335"/>
            <wp:wrapNone/>
            <wp:docPr id="1" name="图片 1" descr="IMG_2905 - 复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905 - 复件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在督查座谈汇报会上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督查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组听取了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县人民政府党组成员刘宝清主任做的盐池县人民政府“七五”普法中期工作评估汇报。县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法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院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检察院、纪委监委、组织、宣传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23家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部门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负责人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列席聆听了汇报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简要汇报了本单位本部门开展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“七五”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普法工作情况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及今后工作计划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督查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组组长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强永海强调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：一是要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加强组织领导，强化普法责任制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落实；二是要抓好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重点对象普法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不断创新普法形式；三是加强统筹协调，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形成普法工作合力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；四是加强队伍建设，强化工作保障，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不断推进普法工作深入。（通讯员：韩风霞）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</w:rPr>
      </w:pPr>
    </w:p>
    <w:p>
      <w:pPr>
        <w:widowControl/>
        <w:tabs>
          <w:tab w:val="left" w:pos="720"/>
          <w:tab w:val="left" w:pos="8800"/>
        </w:tabs>
        <w:spacing w:line="10" w:lineRule="atLeast"/>
        <w:ind w:left="629" w:leftChars="44" w:right="210" w:rightChars="100" w:hanging="537" w:hangingChars="192"/>
        <w:rPr>
          <w:rFonts w:ascii="仿宋_GB2312" w:hAnsi="宋体" w:eastAsia="仿宋_GB2312" w:cs="宋体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571500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5pt;margin-top:2.85pt;height:0pt;width:450pt;z-index:251670528;mso-width-relative:page;mso-height-relative:page;" filled="f" stroked="t" coordsize="21600,21600" o:gfxdata="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PhHiTRAAAABQEAAA8AAAAAAAAA&#10;AQAgAAAAIgAAAGRycy9kb3ducmV2LnhtbFBLAQIUABQAAAAIAIdO4kAPRF9X3wEAAKQDAAAOAAAA&#10;AAAAAAEAIAAAACABAABkcnMvZTJvRG9jLnhtbFBLBQYAAAAABgAGAFkBAABx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</w:rPr>
        <w:t>抄送：</w:t>
      </w:r>
      <w:r>
        <w:rPr>
          <w:rFonts w:hint="eastAsia" w:ascii="仿宋_GB2312" w:hAnsi="宋体" w:eastAsia="仿宋_GB2312" w:cs="宋体"/>
          <w:sz w:val="28"/>
          <w:szCs w:val="28"/>
        </w:rPr>
        <w:t>自治区司法厅、吴忠市司法局</w:t>
      </w:r>
    </w:p>
    <w:p>
      <w:pPr>
        <w:widowControl/>
        <w:tabs>
          <w:tab w:val="left" w:pos="720"/>
          <w:tab w:val="left" w:pos="8800"/>
        </w:tabs>
        <w:spacing w:line="10" w:lineRule="atLeast"/>
        <w:ind w:right="210" w:rightChars="100"/>
        <w:rPr>
          <w:rFonts w:ascii="仿宋_GB2312" w:hAnsi="宋体" w:eastAsia="仿宋_GB2312" w:cs="Arial"/>
          <w:bCs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</w:rPr>
        <w:t>县委办、政府办、人大办、政协办、纪检监察委、政法委、组织部</w:t>
      </w:r>
    </w:p>
    <w:p>
      <w:pPr>
        <w:spacing w:line="10" w:lineRule="atLeast"/>
        <w:ind w:firstLine="140" w:firstLineChars="5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57150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.8pt;height:0pt;width:450pt;z-index:251671552;mso-width-relative:page;mso-height-relative:page;" filled="f" stroked="t" coordsize="21600,21600" o:gfxdata="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AJexK0gAAAAQBAAAPAAAAAAAA&#10;AAEAIAAAACIAAABkcnMvZG93bnJldi54bWxQSwECFAAUAAAACACHTuJA36gTEt8BAACkAwAADgAA&#10;AAAAAAABACAAAAAh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409575</wp:posOffset>
                </wp:positionV>
                <wp:extent cx="57150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2.25pt;height:0pt;width:450pt;z-index:251672576;mso-width-relative:page;mso-height-relative:page;" filled="f" stroked="t" coordsize="21600,21600" o:gfxdata="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5izPTUAAAABgEAAA8AAAAA&#10;AAAAAQAgAAAAIgAAAGRycy9kb3ducmV2LnhtbFBLAQIUABQAAAAIAIdO4kDQRRk63wEAAKQDAAAO&#10;AAAAAAAAAAEAIAAAACM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>盐池县司法局</w:t>
      </w: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</w:rPr>
        <w:t>办公室                     2018年</w:t>
      </w: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  <w:lang w:val="en-US" w:eastAsia="zh-CN"/>
        </w:rPr>
        <w:t>9</w:t>
      </w: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</w:rPr>
        <w:t>月</w:t>
      </w: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  <w:lang w:val="en-US" w:eastAsia="zh-CN"/>
        </w:rPr>
        <w:t>14</w:t>
      </w:r>
      <w:r>
        <w:rPr>
          <w:rFonts w:hint="eastAsia" w:ascii="仿宋_GB2312" w:hAnsi="宋体" w:eastAsia="仿宋_GB2312" w:cs="Arial"/>
          <w:bCs/>
          <w:color w:val="000000"/>
          <w:kern w:val="0"/>
          <w:sz w:val="28"/>
          <w:szCs w:val="28"/>
        </w:rPr>
        <w:t>日印发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25656C"/>
    <w:rsid w:val="0A6626BF"/>
    <w:rsid w:val="1125656C"/>
    <w:rsid w:val="15D44189"/>
    <w:rsid w:val="169E2C23"/>
    <w:rsid w:val="42A73933"/>
    <w:rsid w:val="52093684"/>
    <w:rsid w:val="655F386C"/>
    <w:rsid w:val="6C6A04A4"/>
    <w:rsid w:val="6D535020"/>
    <w:rsid w:val="6EF13CC9"/>
    <w:rsid w:val="6F6A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index 5"/>
    <w:basedOn w:val="1"/>
    <w:next w:val="1"/>
    <w:qFormat/>
    <w:uiPriority w:val="0"/>
    <w:pPr>
      <w:ind w:left="168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rFonts w:hint="eastAsia" w:ascii="微软雅黑" w:hAnsi="微软雅黑" w:eastAsia="微软雅黑" w:cs="微软雅黑"/>
      <w:color w:val="666666"/>
      <w:u w:val="none"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rFonts w:ascii="微软雅黑" w:hAnsi="微软雅黑" w:eastAsia="微软雅黑" w:cs="微软雅黑"/>
      <w:color w:val="666666"/>
      <w:u w:val="none"/>
    </w:rPr>
  </w:style>
  <w:style w:type="character" w:customStyle="1" w:styleId="10">
    <w:name w:val="hover2"/>
    <w:basedOn w:val="5"/>
    <w:qFormat/>
    <w:uiPriority w:val="0"/>
    <w:rPr>
      <w:color w:val="E60000"/>
      <w:u w:val="none"/>
    </w:rPr>
  </w:style>
  <w:style w:type="paragraph" w:customStyle="1" w:styleId="11">
    <w:name w:val="Normal"/>
    <w:next w:val="3"/>
    <w:qFormat/>
    <w:uiPriority w:val="0"/>
    <w:pPr>
      <w:widowControl w:val="0"/>
      <w:jc w:val="center"/>
    </w:pPr>
    <w:rPr>
      <w:rFonts w:ascii="Times New Roman" w:hAnsi="Times New Roman" w:eastAsia="黑体" w:cs="Times New Roman"/>
      <w:kern w:val="2"/>
      <w:sz w:val="44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2018-09-14T01:43:00Z</dcterms:created>
  <dc:creator>[久伴不腻]</dc:creator>
  <cp:lastModifiedBy>Administrator</cp:lastModifiedBy>
  <cp:lastPrinted>2018-09-14T10:06:00Z</cp:lastPrinted>
  <dcterms:modified xsi:type="dcterms:W3CDTF">2018-09-20T06:53:42Z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