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ascii="黑体" w:hAnsi="宋体" w:eastAsia="黑体" w:cs="黑体"/>
          <w:color w:val="000000"/>
          <w:kern w:val="0"/>
          <w:sz w:val="31"/>
          <w:szCs w:val="31"/>
          <w:lang w:bidi="ar"/>
        </w:rPr>
        <w:t xml:space="preserve">附件  </w:t>
      </w:r>
    </w:p>
    <w:p>
      <w:pPr>
        <w:widowControl/>
        <w:ind w:firstLine="1440" w:firstLineChars="400"/>
        <w:jc w:val="left"/>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6"/>
          <w:szCs w:val="36"/>
          <w:lang w:bidi="ar"/>
        </w:rPr>
        <w:t xml:space="preserve">行政执法三项制度落实情况统计表 </w:t>
      </w:r>
    </w:p>
    <w:p>
      <w:pPr>
        <w:widowControl/>
        <w:rPr>
          <w:rFonts w:hint="eastAsia" w:ascii="楷体" w:hAnsi="楷体" w:eastAsia="楷体" w:cs="楷体"/>
          <w:color w:val="000000"/>
          <w:kern w:val="0"/>
          <w:sz w:val="28"/>
          <w:szCs w:val="28"/>
          <w:lang w:bidi="ar"/>
        </w:rPr>
      </w:pPr>
      <w:r>
        <w:rPr>
          <w:rFonts w:ascii="楷体" w:hAnsi="楷体" w:eastAsia="楷体" w:cs="楷体"/>
          <w:color w:val="000000"/>
          <w:kern w:val="0"/>
          <w:sz w:val="28"/>
          <w:szCs w:val="28"/>
          <w:lang w:bidi="ar"/>
        </w:rPr>
        <w:t xml:space="preserve">填报单位： </w:t>
      </w:r>
      <w:r>
        <w:rPr>
          <w:rFonts w:hint="eastAsia" w:ascii="楷体" w:hAnsi="楷体" w:eastAsia="楷体" w:cs="楷体"/>
          <w:color w:val="000000"/>
          <w:kern w:val="0"/>
          <w:sz w:val="28"/>
          <w:szCs w:val="28"/>
          <w:lang w:bidi="ar"/>
        </w:rPr>
        <w:t xml:space="preserve"> </w:t>
      </w:r>
      <w:r>
        <w:rPr>
          <w:rFonts w:hint="eastAsia" w:ascii="楷体" w:hAnsi="楷体" w:eastAsia="楷体" w:cs="楷体"/>
          <w:color w:val="000000"/>
          <w:kern w:val="0"/>
          <w:sz w:val="28"/>
          <w:szCs w:val="28"/>
          <w:lang w:val="en-US" w:eastAsia="zh-CN" w:bidi="ar"/>
        </w:rPr>
        <w:t xml:space="preserve">   </w:t>
      </w:r>
      <w:r>
        <w:rPr>
          <w:rFonts w:hint="eastAsia" w:ascii="楷体" w:hAnsi="楷体" w:eastAsia="楷体" w:cs="楷体"/>
          <w:color w:val="000000"/>
          <w:kern w:val="0"/>
          <w:sz w:val="28"/>
          <w:szCs w:val="28"/>
          <w:lang w:bidi="ar"/>
        </w:rPr>
        <w:t>主要负责人（签字）</w:t>
      </w:r>
      <w:r>
        <w:rPr>
          <w:rFonts w:hint="eastAsia" w:ascii="楷体" w:hAnsi="楷体" w:eastAsia="楷体" w:cs="楷体"/>
          <w:color w:val="000000"/>
          <w:kern w:val="0"/>
          <w:sz w:val="28"/>
          <w:szCs w:val="28"/>
          <w:lang w:eastAsia="zh-CN" w:bidi="ar"/>
        </w:rPr>
        <w:t>：</w:t>
      </w:r>
      <w:r>
        <w:rPr>
          <w:rFonts w:hint="eastAsia" w:ascii="楷体" w:hAnsi="楷体" w:eastAsia="楷体" w:cs="楷体"/>
          <w:color w:val="000000"/>
          <w:kern w:val="0"/>
          <w:sz w:val="28"/>
          <w:szCs w:val="28"/>
          <w:lang w:val="en-US" w:eastAsia="zh-CN" w:bidi="ar"/>
        </w:rPr>
        <w:t xml:space="preserve">       分管负责人：</w:t>
      </w:r>
      <w:r>
        <w:rPr>
          <w:rFonts w:hint="eastAsia" w:ascii="楷体" w:hAnsi="楷体" w:eastAsia="楷体" w:cs="楷体"/>
          <w:color w:val="000000"/>
          <w:kern w:val="0"/>
          <w:sz w:val="28"/>
          <w:szCs w:val="28"/>
          <w:lang w:bidi="ar"/>
        </w:rPr>
        <w:t xml:space="preserve">     </w:t>
      </w:r>
    </w:p>
    <w:p>
      <w:pPr>
        <w:widowControl/>
      </w:pPr>
      <w:r>
        <w:rPr>
          <w:rFonts w:hint="eastAsia" w:ascii="楷体" w:hAnsi="楷体" w:eastAsia="楷体" w:cs="楷体"/>
          <w:color w:val="000000"/>
          <w:kern w:val="0"/>
          <w:sz w:val="28"/>
          <w:szCs w:val="28"/>
          <w:lang w:bidi="ar"/>
        </w:rPr>
        <w:t xml:space="preserve">填表人：   </w:t>
      </w:r>
      <w:r>
        <w:rPr>
          <w:rFonts w:hint="eastAsia" w:ascii="楷体" w:hAnsi="楷体" w:eastAsia="楷体" w:cs="楷体"/>
          <w:color w:val="000000"/>
          <w:kern w:val="0"/>
          <w:sz w:val="28"/>
          <w:szCs w:val="28"/>
          <w:lang w:val="en-US" w:eastAsia="zh-CN" w:bidi="ar"/>
        </w:rPr>
        <w:t xml:space="preserve">   </w:t>
      </w:r>
      <w:r>
        <w:rPr>
          <w:rFonts w:hint="eastAsia" w:ascii="楷体" w:hAnsi="楷体" w:eastAsia="楷体" w:cs="楷体"/>
          <w:color w:val="000000"/>
          <w:kern w:val="0"/>
          <w:sz w:val="28"/>
          <w:szCs w:val="28"/>
          <w:lang w:bidi="ar"/>
        </w:rPr>
        <w:t xml:space="preserve"> 联系电话：</w:t>
      </w:r>
    </w:p>
    <w:tbl>
      <w:tblPr>
        <w:tblStyle w:val="6"/>
        <w:tblW w:w="938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7"/>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837" w:type="dxa"/>
            <w:noWrap w:val="0"/>
            <w:vAlign w:val="center"/>
          </w:tcPr>
          <w:p>
            <w:pPr>
              <w:widowControl/>
              <w:spacing w:line="400" w:lineRule="exact"/>
              <w:jc w:val="center"/>
              <w:rPr>
                <w:sz w:val="32"/>
                <w:szCs w:val="32"/>
              </w:rPr>
            </w:pPr>
            <w:r>
              <w:rPr>
                <w:rFonts w:ascii="楷体" w:hAnsi="楷体" w:eastAsia="楷体" w:cs="楷体"/>
                <w:b/>
                <w:color w:val="000000"/>
                <w:kern w:val="0"/>
                <w:sz w:val="32"/>
                <w:szCs w:val="32"/>
                <w:lang w:bidi="ar"/>
              </w:rPr>
              <w:t>具体内容</w:t>
            </w:r>
          </w:p>
        </w:tc>
        <w:tc>
          <w:tcPr>
            <w:tcW w:w="3543" w:type="dxa"/>
            <w:noWrap w:val="0"/>
            <w:vAlign w:val="center"/>
          </w:tcPr>
          <w:p>
            <w:pPr>
              <w:widowControl/>
              <w:spacing w:line="400" w:lineRule="exact"/>
              <w:jc w:val="center"/>
              <w:rPr>
                <w:sz w:val="32"/>
                <w:szCs w:val="32"/>
              </w:rPr>
            </w:pPr>
            <w:r>
              <w:rPr>
                <w:rFonts w:ascii="楷体" w:hAnsi="楷体" w:eastAsia="楷体" w:cs="楷体"/>
                <w:b/>
                <w:color w:val="000000"/>
                <w:kern w:val="0"/>
                <w:sz w:val="32"/>
                <w:szCs w:val="32"/>
                <w:lang w:bidi="ar"/>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1.本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是否制定全面推行行政执法三项制度工</w:t>
            </w:r>
            <w:r>
              <w:rPr>
                <w:rFonts w:hint="eastAsia" w:ascii="楷体" w:hAnsi="楷体" w:eastAsia="楷体" w:cs="楷体"/>
                <w:color w:val="000000"/>
                <w:kern w:val="0"/>
                <w:sz w:val="32"/>
                <w:szCs w:val="32"/>
                <w:lang w:bidi="ar"/>
              </w:rPr>
              <w:t>作推进计划，制定文件的名称及文号。</w:t>
            </w:r>
          </w:p>
        </w:tc>
        <w:tc>
          <w:tcPr>
            <w:tcW w:w="354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盐青政发〔201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167</w:t>
            </w:r>
            <w:r>
              <w:rPr>
                <w:rFonts w:hint="eastAsia" w:ascii="仿宋_GB2312" w:hAnsi="仿宋_GB2312" w:eastAsia="仿宋_GB2312" w:cs="仿宋_GB2312"/>
                <w:color w:val="auto"/>
                <w:sz w:val="28"/>
                <w:szCs w:val="28"/>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color w:val="auto"/>
                <w:sz w:val="28"/>
                <w:szCs w:val="28"/>
                <w:lang w:val="en-US" w:eastAsia="zh-CN"/>
              </w:rPr>
              <w:t>关于印发《青山乡</w:t>
            </w:r>
            <w:r>
              <w:rPr>
                <w:rFonts w:hint="eastAsia" w:ascii="仿宋_GB2312" w:hAnsi="仿宋_GB2312" w:eastAsia="仿宋_GB2312" w:cs="仿宋_GB2312"/>
                <w:color w:val="auto"/>
                <w:sz w:val="28"/>
                <w:szCs w:val="28"/>
              </w:rPr>
              <w:t>全面推行行政执法公示制度执法全过程记录制度重大执法决定法制审核制度实施方案</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2.本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是否建立全面推行“三项制度”工作协</w:t>
            </w:r>
            <w:r>
              <w:rPr>
                <w:rFonts w:hint="eastAsia" w:ascii="楷体" w:hAnsi="楷体" w:eastAsia="楷体" w:cs="楷体"/>
                <w:color w:val="000000"/>
                <w:kern w:val="0"/>
                <w:sz w:val="32"/>
                <w:szCs w:val="32"/>
                <w:lang w:bidi="ar"/>
              </w:rPr>
              <w:t xml:space="preserve">调机制，制定文件的名称及文号。 </w:t>
            </w:r>
          </w:p>
        </w:tc>
        <w:tc>
          <w:tcPr>
            <w:tcW w:w="354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盐青党发〔201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184</w:t>
            </w:r>
            <w:r>
              <w:rPr>
                <w:rFonts w:hint="eastAsia" w:ascii="仿宋_GB2312" w:hAnsi="仿宋_GB2312" w:eastAsia="仿宋_GB2312" w:cs="仿宋_GB2312"/>
                <w:sz w:val="28"/>
                <w:szCs w:val="28"/>
              </w:rPr>
              <w:t>号</w:t>
            </w:r>
          </w:p>
          <w:p>
            <w:pPr>
              <w:pStyle w:val="40"/>
              <w:keepNext w:val="0"/>
              <w:keepLines w:val="0"/>
              <w:pageBreakBefore w:val="0"/>
              <w:widowControl w:val="0"/>
              <w:kinsoku/>
              <w:wordWrap/>
              <w:overflowPunct/>
              <w:topLinePunct w:val="0"/>
              <w:autoSpaceDE/>
              <w:autoSpaceDN/>
              <w:bidi w:val="0"/>
              <w:adjustRightInd/>
              <w:snapToGrid/>
              <w:spacing w:line="400" w:lineRule="exact"/>
              <w:jc w:val="both"/>
              <w:textAlignment w:val="auto"/>
              <w:rPr>
                <w:sz w:val="28"/>
                <w:szCs w:val="28"/>
              </w:rPr>
            </w:pPr>
            <w:r>
              <w:rPr>
                <w:rFonts w:hint="eastAsia" w:ascii="仿宋_GB2312" w:hAnsi="仿宋_GB2312" w:eastAsia="仿宋_GB2312" w:cs="仿宋_GB2312"/>
                <w:sz w:val="28"/>
                <w:szCs w:val="28"/>
                <w:lang w:val="en-US" w:eastAsia="zh-CN"/>
              </w:rPr>
              <w:t>关于成立青山乡行政执法“三项制度”工作领导小组的通知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380" w:type="dxa"/>
            <w:gridSpan w:val="2"/>
            <w:noWrap w:val="0"/>
            <w:vAlign w:val="center"/>
          </w:tcPr>
          <w:p>
            <w:pPr>
              <w:spacing w:line="400" w:lineRule="exact"/>
              <w:jc w:val="center"/>
              <w:rPr>
                <w:sz w:val="32"/>
                <w:szCs w:val="32"/>
              </w:rPr>
            </w:pPr>
            <w:r>
              <w:rPr>
                <w:rFonts w:ascii="楷体" w:hAnsi="楷体" w:eastAsia="楷体" w:cs="楷体"/>
                <w:b/>
                <w:color w:val="000000"/>
                <w:kern w:val="0"/>
                <w:sz w:val="32"/>
                <w:szCs w:val="32"/>
                <w:lang w:bidi="ar"/>
              </w:rPr>
              <w:t>一、行政执法公示制度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3.本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是否编制公开《行政执法主体清单》，以</w:t>
            </w:r>
            <w:r>
              <w:rPr>
                <w:rFonts w:hint="eastAsia" w:ascii="楷体" w:hAnsi="楷体" w:eastAsia="楷体" w:cs="楷体"/>
                <w:color w:val="000000"/>
                <w:kern w:val="0"/>
                <w:sz w:val="32"/>
                <w:szCs w:val="32"/>
                <w:lang w:bidi="ar"/>
              </w:rPr>
              <w:t>及本地区行政执法主体数量。</w:t>
            </w:r>
          </w:p>
        </w:tc>
        <w:tc>
          <w:tcPr>
            <w:tcW w:w="35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z w:val="32"/>
                <w:szCs w:val="32"/>
                <w:lang w:val="en-US" w:eastAsia="zh-CN"/>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是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4.本地区行政执法主体编制公开《行政执法人员</w:t>
            </w:r>
            <w:r>
              <w:rPr>
                <w:rFonts w:hint="eastAsia" w:ascii="楷体" w:hAnsi="楷体" w:eastAsia="楷体" w:cs="楷体"/>
                <w:color w:val="000000"/>
                <w:kern w:val="0"/>
                <w:sz w:val="32"/>
                <w:szCs w:val="32"/>
                <w:lang w:bidi="ar"/>
              </w:rPr>
              <w:t xml:space="preserve">清单》数量。 </w:t>
            </w:r>
          </w:p>
        </w:tc>
        <w:tc>
          <w:tcPr>
            <w:tcW w:w="3543" w:type="dxa"/>
            <w:noWrap w:val="0"/>
            <w:vAlign w:val="center"/>
          </w:tcPr>
          <w:p>
            <w:pPr>
              <w:spacing w:line="400" w:lineRule="exact"/>
              <w:jc w:val="center"/>
              <w:rPr>
                <w:rFonts w:hint="eastAsia" w:eastAsia="仿宋_GB2312" w:asciiTheme="minorHAnsi" w:hAnsiTheme="minorHAnsi" w:cstheme="minorBidi"/>
                <w:kern w:val="2"/>
                <w:sz w:val="28"/>
                <w:szCs w:val="28"/>
                <w:lang w:val="en-US" w:eastAsia="zh-CN" w:bidi="ar-SA"/>
              </w:rPr>
            </w:pPr>
            <w:r>
              <w:rPr>
                <w:rFonts w:hint="eastAsia" w:ascii="仿宋_GB2312" w:hAnsi="仿宋_GB2312" w:eastAsia="仿宋_GB2312" w:cs="仿宋_GB2312"/>
                <w:b w:val="0"/>
                <w:bCs w:val="0"/>
                <w:sz w:val="28"/>
                <w:szCs w:val="28"/>
                <w:lang w:val="en-US" w:eastAsia="zh-CN"/>
              </w:rPr>
              <w:t>已编制公开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5.</w:t>
            </w:r>
            <w:r>
              <w:rPr>
                <w:rFonts w:hint="eastAsia" w:ascii="楷体" w:hAnsi="楷体" w:eastAsia="楷体" w:cs="楷体"/>
                <w:color w:val="000000"/>
                <w:kern w:val="0"/>
                <w:sz w:val="32"/>
                <w:szCs w:val="32"/>
                <w:lang w:bidi="ar"/>
              </w:rPr>
              <w:t>本（乡镇）部门</w:t>
            </w:r>
            <w:r>
              <w:rPr>
                <w:rFonts w:ascii="楷体" w:hAnsi="楷体" w:eastAsia="楷体" w:cs="楷体"/>
                <w:color w:val="000000"/>
                <w:kern w:val="0"/>
                <w:sz w:val="32"/>
                <w:szCs w:val="32"/>
                <w:lang w:bidi="ar"/>
              </w:rPr>
              <w:t>行政执法主体制定本部门行政执法公示</w:t>
            </w:r>
            <w:r>
              <w:rPr>
                <w:rFonts w:hint="eastAsia" w:ascii="楷体" w:hAnsi="楷体" w:eastAsia="楷体" w:cs="楷体"/>
                <w:color w:val="000000"/>
                <w:kern w:val="0"/>
                <w:sz w:val="32"/>
                <w:szCs w:val="32"/>
                <w:lang w:bidi="ar"/>
              </w:rPr>
              <w:t xml:space="preserve">制度实施细则数量。 </w:t>
            </w:r>
          </w:p>
        </w:tc>
        <w:tc>
          <w:tcPr>
            <w:tcW w:w="3543" w:type="dxa"/>
            <w:noWrap w:val="0"/>
            <w:vAlign w:val="center"/>
          </w:tcPr>
          <w:p>
            <w:pPr>
              <w:spacing w:line="400" w:lineRule="exact"/>
              <w:jc w:val="center"/>
              <w:rPr>
                <w:rFonts w:hint="default" w:ascii="Times New Roman" w:hAnsi="Times New Roman" w:cs="Times New Roman" w:eastAsiaTheme="minorEastAsia"/>
                <w:b w:val="0"/>
                <w:bCs w:val="0"/>
                <w:sz w:val="32"/>
                <w:szCs w:val="32"/>
                <w:lang w:val="en-US" w:eastAsia="zh-CN"/>
              </w:rPr>
            </w:pPr>
            <w:r>
              <w:rPr>
                <w:rFonts w:hint="default" w:ascii="Times New Roman" w:hAnsi="Times New Roman" w:cs="Times New Roman"/>
                <w:b w:val="0"/>
                <w:bCs w:val="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6.本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 xml:space="preserve">公开行政执法信息的公示平台。 </w:t>
            </w:r>
          </w:p>
        </w:tc>
        <w:tc>
          <w:tcPr>
            <w:tcW w:w="3543"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盐池县政府门户网站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7.本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 xml:space="preserve">现有行政执法执法人员数量。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8.本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行政执法主体公开整完善权责清单的数</w:t>
            </w:r>
            <w:r>
              <w:rPr>
                <w:rFonts w:hint="eastAsia" w:ascii="楷体" w:hAnsi="楷体" w:eastAsia="楷体" w:cs="楷体"/>
                <w:color w:val="000000"/>
                <w:kern w:val="0"/>
                <w:sz w:val="32"/>
                <w:szCs w:val="32"/>
                <w:lang w:bidi="ar"/>
              </w:rPr>
              <w:t>量。</w:t>
            </w:r>
          </w:p>
        </w:tc>
        <w:tc>
          <w:tcPr>
            <w:tcW w:w="3543"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行政审批</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条、行政处罚1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条、行政强制7条、行政征收</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条、行政检查</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条、行政给付</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条、行政确认2条、行政奖励</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条、 行政裁决</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条、其他类</w:t>
            </w:r>
            <w:r>
              <w:rPr>
                <w:rFonts w:hint="eastAsia" w:ascii="仿宋_GB2312" w:hAnsi="仿宋_GB2312" w:eastAsia="仿宋_GB2312" w:cs="仿宋_GB2312"/>
                <w:sz w:val="28"/>
                <w:szCs w:val="28"/>
                <w:lang w:val="en-US" w:eastAsia="zh-CN"/>
              </w:rPr>
              <w:t>别3</w:t>
            </w:r>
            <w:r>
              <w:rPr>
                <w:rFonts w:hint="eastAsia" w:ascii="仿宋_GB2312" w:hAnsi="仿宋_GB2312" w:eastAsia="仿宋_GB2312" w:cs="仿宋_GB2312"/>
                <w:sz w:val="28"/>
                <w:szCs w:val="28"/>
              </w:rPr>
              <w:t>条</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9.本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行政执法主体按照行政执法责任制分解</w:t>
            </w:r>
            <w:r>
              <w:rPr>
                <w:rFonts w:hint="eastAsia" w:ascii="楷体" w:hAnsi="楷体" w:eastAsia="楷体" w:cs="楷体"/>
                <w:color w:val="000000"/>
                <w:kern w:val="0"/>
                <w:sz w:val="32"/>
                <w:szCs w:val="32"/>
                <w:lang w:bidi="ar"/>
              </w:rPr>
              <w:t>执法职权、明确行政执法责任并向社会公开的数量。</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10.本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行政执法主体健全完善本部门行政裁</w:t>
            </w:r>
            <w:r>
              <w:rPr>
                <w:rFonts w:hint="eastAsia" w:ascii="楷体" w:hAnsi="楷体" w:eastAsia="楷体" w:cs="楷体"/>
                <w:color w:val="000000"/>
                <w:kern w:val="0"/>
                <w:sz w:val="32"/>
                <w:szCs w:val="32"/>
                <w:lang w:bidi="ar"/>
              </w:rPr>
              <w:t xml:space="preserve">量权基准制度数量。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11.本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行政执法主体公开行政执法监督方式、</w:t>
            </w:r>
            <w:r>
              <w:rPr>
                <w:rFonts w:hint="eastAsia" w:ascii="楷体" w:hAnsi="楷体" w:eastAsia="楷体" w:cs="楷体"/>
                <w:color w:val="000000"/>
                <w:kern w:val="0"/>
                <w:sz w:val="32"/>
                <w:szCs w:val="32"/>
                <w:lang w:bidi="ar"/>
              </w:rPr>
              <w:t>救济途径等情况数量。</w:t>
            </w:r>
          </w:p>
        </w:tc>
        <w:tc>
          <w:tcPr>
            <w:tcW w:w="3543"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盐池政府门户网站、民生保障中心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12.本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行政执法主体编制本部门服务指南、执</w:t>
            </w:r>
            <w:r>
              <w:rPr>
                <w:rFonts w:hint="eastAsia" w:ascii="楷体" w:hAnsi="楷体" w:eastAsia="楷体" w:cs="楷体"/>
                <w:color w:val="000000"/>
                <w:kern w:val="0"/>
                <w:sz w:val="32"/>
                <w:szCs w:val="32"/>
                <w:lang w:bidi="ar"/>
              </w:rPr>
              <w:t xml:space="preserve">法流程图等情况数量。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13.本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行政执法主体完善部门随机抽查事项</w:t>
            </w:r>
            <w:r>
              <w:rPr>
                <w:rFonts w:hint="eastAsia" w:ascii="楷体" w:hAnsi="楷体" w:eastAsia="楷体" w:cs="楷体"/>
                <w:color w:val="000000"/>
                <w:kern w:val="0"/>
                <w:sz w:val="32"/>
                <w:szCs w:val="32"/>
                <w:lang w:bidi="ar"/>
              </w:rPr>
              <w:t>清单、市场主体名录库、行政执法检查人员名录库和向社会公开数量。</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14.截止目前，本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行政执法主体已向社会公开</w:t>
            </w:r>
            <w:r>
              <w:rPr>
                <w:rFonts w:hint="eastAsia" w:ascii="楷体" w:hAnsi="楷体" w:eastAsia="楷体" w:cs="楷体"/>
                <w:color w:val="000000"/>
                <w:kern w:val="0"/>
                <w:sz w:val="32"/>
                <w:szCs w:val="32"/>
                <w:lang w:bidi="ar"/>
              </w:rPr>
              <w:t xml:space="preserve">行政执法信息的数量。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15.本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行政执法主体公开本部门 2019 年度行</w:t>
            </w:r>
            <w:r>
              <w:rPr>
                <w:rFonts w:hint="eastAsia" w:ascii="楷体" w:hAnsi="楷体" w:eastAsia="楷体" w:cs="楷体"/>
                <w:color w:val="000000"/>
                <w:kern w:val="0"/>
                <w:sz w:val="32"/>
                <w:szCs w:val="32"/>
                <w:lang w:bidi="ar"/>
              </w:rPr>
              <w:t xml:space="preserve">政执法数据统计表数量。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16.本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落实行政执法公示制度中的创新、亮点</w:t>
            </w:r>
            <w:r>
              <w:rPr>
                <w:rFonts w:hint="eastAsia" w:ascii="楷体" w:hAnsi="楷体" w:eastAsia="楷体" w:cs="楷体"/>
                <w:color w:val="000000"/>
                <w:kern w:val="0"/>
                <w:sz w:val="32"/>
                <w:szCs w:val="32"/>
                <w:lang w:bidi="ar"/>
              </w:rPr>
              <w:t>工作。</w:t>
            </w:r>
          </w:p>
        </w:tc>
        <w:tc>
          <w:tcPr>
            <w:tcW w:w="3543" w:type="dxa"/>
            <w:noWrap w:val="0"/>
            <w:vAlign w:val="center"/>
          </w:tcPr>
          <w:p>
            <w:pPr>
              <w:spacing w:line="4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青山乡社会治安综合治理中心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380" w:type="dxa"/>
            <w:gridSpan w:val="2"/>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
                <w:color w:val="000000"/>
                <w:kern w:val="0"/>
                <w:sz w:val="28"/>
                <w:szCs w:val="28"/>
                <w:lang w:bidi="ar"/>
              </w:rPr>
              <w:t>二、行政执法全过程记录制度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ascii="楷体" w:hAnsi="楷体" w:eastAsia="楷体" w:cs="楷体"/>
                <w:color w:val="000000"/>
                <w:kern w:val="0"/>
                <w:sz w:val="32"/>
                <w:szCs w:val="32"/>
                <w:lang w:bidi="ar"/>
              </w:rPr>
              <w:t>17.本</w:t>
            </w:r>
            <w:r>
              <w:rPr>
                <w:rFonts w:hint="eastAsia" w:ascii="楷体" w:hAnsi="楷体" w:eastAsia="楷体" w:cs="楷体"/>
                <w:color w:val="000000"/>
                <w:kern w:val="0"/>
                <w:sz w:val="32"/>
                <w:szCs w:val="32"/>
                <w:lang w:bidi="ar"/>
              </w:rPr>
              <w:t>（乡镇）部门</w:t>
            </w:r>
            <w:r>
              <w:rPr>
                <w:rFonts w:ascii="楷体" w:hAnsi="楷体" w:eastAsia="楷体" w:cs="楷体"/>
                <w:color w:val="000000"/>
                <w:kern w:val="0"/>
                <w:sz w:val="32"/>
                <w:szCs w:val="32"/>
                <w:lang w:bidi="ar"/>
              </w:rPr>
              <w:t>行政执法主体制定行政执法全过程记</w:t>
            </w:r>
            <w:r>
              <w:rPr>
                <w:rFonts w:hint="eastAsia" w:ascii="楷体" w:hAnsi="楷体" w:eastAsia="楷体" w:cs="楷体"/>
                <w:color w:val="000000"/>
                <w:kern w:val="0"/>
                <w:sz w:val="32"/>
                <w:szCs w:val="32"/>
                <w:lang w:bidi="ar"/>
              </w:rPr>
              <w:t xml:space="preserve">录制度实施细则数量。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18.截止目前，本（乡镇）部门配备照相机、录音机、摄像机、执法记录仪、视频监控等设备情况。 </w:t>
            </w:r>
          </w:p>
        </w:tc>
        <w:tc>
          <w:tcPr>
            <w:tcW w:w="3543"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行政执法记录仪</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19.本（乡镇）部门行政执法主体规范统一行政执法文书格式数量。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20.本（乡镇）部门行政执法主体制定执法规范用语和执法文书制作引导数量。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21.本（乡镇）部门行政执法主体行政执法文书案卷中有行政裁量权文字记录的数量。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bidi="ar"/>
              </w:rPr>
              <w:t>22.本（乡镇）部门行政执法主体编制本部门《音像记录事项清单》数量。</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23.本（乡镇）部门行政执法主体制定执法音像记录行为用语指引数量。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24.本（乡镇）部门行政执法主体建立健全执法音像记录管理制度数量。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25.本（乡镇）部门行政执法主体完善行政执法案卷管理制度数量。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26.本（乡镇）部门行政执法主体开展对执法全过程记录资料信息进行事后分析应用数量。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27.本（乡镇）部门行政执法主体建立健全记录信息调阅监督管理制度数量。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28.本（乡镇）部门落实行政执法全过程记录制度中的创新、亮点工作。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380" w:type="dxa"/>
            <w:gridSpan w:val="2"/>
            <w:noWrap w:val="0"/>
            <w:vAlign w:val="center"/>
          </w:tcPr>
          <w:p>
            <w:pPr>
              <w:spacing w:line="400" w:lineRule="exact"/>
              <w:jc w:val="center"/>
              <w:rPr>
                <w:sz w:val="32"/>
                <w:szCs w:val="32"/>
              </w:rPr>
            </w:pPr>
            <w:r>
              <w:rPr>
                <w:rFonts w:hint="eastAsia" w:ascii="楷体" w:hAnsi="楷体" w:eastAsia="楷体" w:cs="楷体"/>
                <w:b/>
                <w:color w:val="000000"/>
                <w:kern w:val="0"/>
                <w:sz w:val="32"/>
                <w:szCs w:val="32"/>
                <w:lang w:bidi="ar"/>
              </w:rPr>
              <w:t>三、重大执法决定法制审核制度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rFonts w:hint="eastAsia" w:ascii="楷体" w:hAnsi="楷体" w:eastAsia="楷体" w:cs="楷体"/>
                <w:b/>
                <w:color w:val="000000"/>
                <w:kern w:val="0"/>
                <w:sz w:val="32"/>
                <w:szCs w:val="32"/>
                <w:lang w:bidi="ar"/>
              </w:rPr>
            </w:pPr>
            <w:r>
              <w:rPr>
                <w:rFonts w:hint="eastAsia" w:ascii="楷体" w:hAnsi="楷体" w:eastAsia="楷体" w:cs="楷体"/>
                <w:color w:val="000000"/>
                <w:kern w:val="0"/>
                <w:sz w:val="32"/>
                <w:szCs w:val="32"/>
                <w:lang w:bidi="ar"/>
              </w:rPr>
              <w:t>29.本（乡镇）部门行政执法主体制定或修订完善本部门重大执法决定法制审核制度实施细则数量。</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30.本（乡镇）部门行政执法主体明确本部门负责重大执法决定法制审核工作机构或人员数量。</w:t>
            </w:r>
          </w:p>
        </w:tc>
        <w:tc>
          <w:tcPr>
            <w:tcW w:w="3543"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青山乡人民政府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31.本（乡镇）部门法制审核人员数量（不包含聘请法律顾问人数）。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32.本（乡镇）部门行政执法主体通过聘用法律顾问开展重大执法决定法制审核工作数量。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33.本（乡镇）部门行政执法主体建立《重大执法决定法制审核目录清单》数量。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34.截止目前，本（乡镇）部门重大执法决定法制审核数量。</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35.本（乡镇）部门落实重大执法决定法制审核制度中的创新、亮点工作。</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380" w:type="dxa"/>
            <w:gridSpan w:val="2"/>
            <w:noWrap w:val="0"/>
            <w:vAlign w:val="center"/>
          </w:tcPr>
          <w:p>
            <w:pPr>
              <w:spacing w:line="400" w:lineRule="exact"/>
              <w:jc w:val="center"/>
              <w:rPr>
                <w:sz w:val="32"/>
                <w:szCs w:val="32"/>
              </w:rPr>
            </w:pPr>
            <w:r>
              <w:rPr>
                <w:rFonts w:hint="eastAsia" w:ascii="楷体" w:hAnsi="楷体" w:eastAsia="楷体" w:cs="楷体"/>
                <w:b/>
                <w:color w:val="000000"/>
                <w:kern w:val="0"/>
                <w:sz w:val="32"/>
                <w:szCs w:val="32"/>
                <w:lang w:bidi="ar"/>
              </w:rPr>
              <w:t>四、行政执法信息化建设情况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36.本（乡镇）部门行政执法主体建立行政执法信息平台数量（不包含本系统统一使用的执法信息平台，可实现对行政执法全过程进行管理）。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37.本（乡镇）部门行政执法主体无行政执法信息平台使用宁夏行政执法监督平台办理行政执法案件数量。</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noWrap w:val="0"/>
            <w:vAlign w:val="top"/>
          </w:tcPr>
          <w:p>
            <w:pPr>
              <w:widowControl/>
              <w:spacing w:line="400" w:lineRule="exact"/>
              <w:jc w:val="left"/>
              <w:rPr>
                <w:sz w:val="32"/>
                <w:szCs w:val="32"/>
              </w:rPr>
            </w:pPr>
            <w:r>
              <w:rPr>
                <w:rFonts w:hint="eastAsia" w:ascii="楷体" w:hAnsi="楷体" w:eastAsia="楷体" w:cs="楷体"/>
                <w:color w:val="000000"/>
                <w:kern w:val="0"/>
                <w:sz w:val="32"/>
                <w:szCs w:val="32"/>
                <w:lang w:bidi="ar"/>
              </w:rPr>
              <w:t xml:space="preserve">38.本（乡镇）部门推进行政执法信息化建设中的创新、亮点工作。 </w:t>
            </w:r>
          </w:p>
        </w:tc>
        <w:tc>
          <w:tcPr>
            <w:tcW w:w="3543"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tc>
      </w:tr>
    </w:tbl>
    <w:p>
      <w:pPr>
        <w:spacing w:line="400" w:lineRule="exact"/>
        <w:rPr>
          <w:rFonts w:hint="eastAsia"/>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layui-icon ! important">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050F9"/>
    <w:rsid w:val="00DC1788"/>
    <w:rsid w:val="01AD3D56"/>
    <w:rsid w:val="02270C19"/>
    <w:rsid w:val="03F45BA2"/>
    <w:rsid w:val="04AF0322"/>
    <w:rsid w:val="05735E6B"/>
    <w:rsid w:val="05EA0238"/>
    <w:rsid w:val="061C1714"/>
    <w:rsid w:val="074B6024"/>
    <w:rsid w:val="075C19EC"/>
    <w:rsid w:val="07BC1014"/>
    <w:rsid w:val="087348A7"/>
    <w:rsid w:val="09276462"/>
    <w:rsid w:val="093D4476"/>
    <w:rsid w:val="099C6714"/>
    <w:rsid w:val="0AD83835"/>
    <w:rsid w:val="0B646920"/>
    <w:rsid w:val="0B657798"/>
    <w:rsid w:val="0DD31308"/>
    <w:rsid w:val="0DE5546D"/>
    <w:rsid w:val="0DF85210"/>
    <w:rsid w:val="0E3C1EA0"/>
    <w:rsid w:val="0FC2551B"/>
    <w:rsid w:val="121D3CBA"/>
    <w:rsid w:val="12906F98"/>
    <w:rsid w:val="12B21C75"/>
    <w:rsid w:val="13060521"/>
    <w:rsid w:val="15B35E82"/>
    <w:rsid w:val="18186423"/>
    <w:rsid w:val="1A523B59"/>
    <w:rsid w:val="1A702EF3"/>
    <w:rsid w:val="1A853120"/>
    <w:rsid w:val="1A917BB6"/>
    <w:rsid w:val="1B083BD1"/>
    <w:rsid w:val="1B512157"/>
    <w:rsid w:val="1BBA16F3"/>
    <w:rsid w:val="1D223AE2"/>
    <w:rsid w:val="1E320155"/>
    <w:rsid w:val="1E5446CD"/>
    <w:rsid w:val="1EFA1647"/>
    <w:rsid w:val="1F823B3E"/>
    <w:rsid w:val="200D68FC"/>
    <w:rsid w:val="201A610C"/>
    <w:rsid w:val="20323733"/>
    <w:rsid w:val="20467D67"/>
    <w:rsid w:val="20996F8B"/>
    <w:rsid w:val="211D11F0"/>
    <w:rsid w:val="225C6111"/>
    <w:rsid w:val="22A0374B"/>
    <w:rsid w:val="25BE2334"/>
    <w:rsid w:val="26E534B5"/>
    <w:rsid w:val="288030FD"/>
    <w:rsid w:val="2A620DE5"/>
    <w:rsid w:val="2ACA05F3"/>
    <w:rsid w:val="2B335541"/>
    <w:rsid w:val="2EC0758B"/>
    <w:rsid w:val="30A54291"/>
    <w:rsid w:val="31F75775"/>
    <w:rsid w:val="32751023"/>
    <w:rsid w:val="333A4AA8"/>
    <w:rsid w:val="354356ED"/>
    <w:rsid w:val="370563A1"/>
    <w:rsid w:val="37522130"/>
    <w:rsid w:val="37963E8B"/>
    <w:rsid w:val="37F57618"/>
    <w:rsid w:val="390C0C8C"/>
    <w:rsid w:val="39730CBB"/>
    <w:rsid w:val="3D9F0812"/>
    <w:rsid w:val="3EC41258"/>
    <w:rsid w:val="40CE2B26"/>
    <w:rsid w:val="435B4F39"/>
    <w:rsid w:val="43E364E0"/>
    <w:rsid w:val="44C75128"/>
    <w:rsid w:val="44E56291"/>
    <w:rsid w:val="44F26912"/>
    <w:rsid w:val="45BD3896"/>
    <w:rsid w:val="460D5341"/>
    <w:rsid w:val="474144CB"/>
    <w:rsid w:val="486C6721"/>
    <w:rsid w:val="489214CB"/>
    <w:rsid w:val="499B5B5C"/>
    <w:rsid w:val="49F72BDC"/>
    <w:rsid w:val="4A8B060A"/>
    <w:rsid w:val="4B2E4CCB"/>
    <w:rsid w:val="4B8E21C8"/>
    <w:rsid w:val="4BAB0827"/>
    <w:rsid w:val="506329A8"/>
    <w:rsid w:val="51074B2A"/>
    <w:rsid w:val="515C5F5C"/>
    <w:rsid w:val="515D5537"/>
    <w:rsid w:val="51736614"/>
    <w:rsid w:val="51980F7F"/>
    <w:rsid w:val="51D66616"/>
    <w:rsid w:val="52733624"/>
    <w:rsid w:val="53002984"/>
    <w:rsid w:val="53736598"/>
    <w:rsid w:val="53885158"/>
    <w:rsid w:val="538E351F"/>
    <w:rsid w:val="53C67617"/>
    <w:rsid w:val="54E93D18"/>
    <w:rsid w:val="56A019E6"/>
    <w:rsid w:val="571F5B27"/>
    <w:rsid w:val="59AE6607"/>
    <w:rsid w:val="5B6F0CA8"/>
    <w:rsid w:val="5BCD6B82"/>
    <w:rsid w:val="5C0A1781"/>
    <w:rsid w:val="5C4663E7"/>
    <w:rsid w:val="5E135DCB"/>
    <w:rsid w:val="60FE2D12"/>
    <w:rsid w:val="618248F1"/>
    <w:rsid w:val="635C36AC"/>
    <w:rsid w:val="65884172"/>
    <w:rsid w:val="65A13946"/>
    <w:rsid w:val="65F01944"/>
    <w:rsid w:val="6A0D017E"/>
    <w:rsid w:val="6A312834"/>
    <w:rsid w:val="6A683EDA"/>
    <w:rsid w:val="6C983537"/>
    <w:rsid w:val="6D934310"/>
    <w:rsid w:val="6DF57EBD"/>
    <w:rsid w:val="6F6050F9"/>
    <w:rsid w:val="6FB54C69"/>
    <w:rsid w:val="721E22DD"/>
    <w:rsid w:val="733B0C35"/>
    <w:rsid w:val="73702CD8"/>
    <w:rsid w:val="75554907"/>
    <w:rsid w:val="772821A7"/>
    <w:rsid w:val="77D915EC"/>
    <w:rsid w:val="79DD588B"/>
    <w:rsid w:val="7B175352"/>
    <w:rsid w:val="7CDB0AEB"/>
    <w:rsid w:val="7D0B057E"/>
    <w:rsid w:val="7E167776"/>
    <w:rsid w:val="7F74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character" w:styleId="8">
    <w:name w:val="Strong"/>
    <w:basedOn w:val="7"/>
    <w:qFormat/>
    <w:uiPriority w:val="0"/>
    <w:rPr>
      <w:b/>
    </w:rPr>
  </w:style>
  <w:style w:type="character" w:styleId="9">
    <w:name w:val="page number"/>
    <w:basedOn w:val="7"/>
    <w:qFormat/>
    <w:uiPriority w:val="0"/>
    <w:rPr>
      <w:rFonts w:cs="Times New Roman"/>
    </w:rPr>
  </w:style>
  <w:style w:type="character" w:styleId="10">
    <w:name w:val="FollowedHyperlink"/>
    <w:basedOn w:val="7"/>
    <w:qFormat/>
    <w:uiPriority w:val="0"/>
    <w:rPr>
      <w:color w:val="333333"/>
      <w:u w:val="none"/>
    </w:rPr>
  </w:style>
  <w:style w:type="character" w:styleId="11">
    <w:name w:val="Emphasis"/>
    <w:basedOn w:val="7"/>
    <w:qFormat/>
    <w:uiPriority w:val="0"/>
    <w:rPr>
      <w:i/>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333333"/>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character" w:styleId="17">
    <w:name w:val="HTML Keyboard"/>
    <w:basedOn w:val="7"/>
    <w:qFormat/>
    <w:uiPriority w:val="0"/>
    <w:rPr>
      <w:rFonts w:ascii="Courier New" w:hAnsi="Courier New"/>
      <w:sz w:val="20"/>
    </w:rPr>
  </w:style>
  <w:style w:type="character" w:styleId="18">
    <w:name w:val="HTML Sample"/>
    <w:basedOn w:val="7"/>
    <w:qFormat/>
    <w:uiPriority w:val="0"/>
    <w:rPr>
      <w:rFonts w:ascii="layui-icon ! important" w:hAnsi="layui-icon ! important" w:eastAsia="layui-icon ! important" w:cs="layui-icon ! important"/>
      <w:sz w:val="24"/>
      <w:szCs w:val="24"/>
    </w:rPr>
  </w:style>
  <w:style w:type="character" w:customStyle="1" w:styleId="19">
    <w:name w:val="cur"/>
    <w:basedOn w:val="7"/>
    <w:qFormat/>
    <w:uiPriority w:val="0"/>
    <w:rPr>
      <w:color w:val="FFFFFF"/>
      <w:shd w:val="clear" w:fill="1B97D7"/>
    </w:rPr>
  </w:style>
  <w:style w:type="character" w:customStyle="1" w:styleId="20">
    <w:name w:val="cur1"/>
    <w:basedOn w:val="7"/>
    <w:qFormat/>
    <w:uiPriority w:val="0"/>
    <w:rPr>
      <w:shd w:val="clear" w:fill="1FA3EF"/>
    </w:rPr>
  </w:style>
  <w:style w:type="character" w:customStyle="1" w:styleId="21">
    <w:name w:val="cur2"/>
    <w:basedOn w:val="7"/>
    <w:qFormat/>
    <w:uiPriority w:val="0"/>
    <w:rPr>
      <w:shd w:val="clear" w:fill="F75A5C"/>
    </w:rPr>
  </w:style>
  <w:style w:type="character" w:customStyle="1" w:styleId="22">
    <w:name w:val="hover"/>
    <w:basedOn w:val="7"/>
    <w:qFormat/>
    <w:uiPriority w:val="0"/>
    <w:rPr>
      <w:color w:val="FFFFFF"/>
      <w:shd w:val="clear" w:fill="1B97D7"/>
    </w:rPr>
  </w:style>
  <w:style w:type="character" w:customStyle="1" w:styleId="23">
    <w:name w:val="hover1"/>
    <w:basedOn w:val="7"/>
    <w:qFormat/>
    <w:uiPriority w:val="0"/>
    <w:rPr>
      <w:shd w:val="clear" w:fill="1FA3EF"/>
    </w:rPr>
  </w:style>
  <w:style w:type="character" w:customStyle="1" w:styleId="24">
    <w:name w:val="hover2"/>
    <w:basedOn w:val="7"/>
    <w:qFormat/>
    <w:uiPriority w:val="0"/>
    <w:rPr>
      <w:color w:val="1B97D7"/>
    </w:rPr>
  </w:style>
  <w:style w:type="character" w:customStyle="1" w:styleId="25">
    <w:name w:val="zgzc"/>
    <w:basedOn w:val="7"/>
    <w:qFormat/>
    <w:uiPriority w:val="0"/>
  </w:style>
  <w:style w:type="character" w:customStyle="1" w:styleId="26">
    <w:name w:val="access-num"/>
    <w:basedOn w:val="7"/>
    <w:qFormat/>
    <w:uiPriority w:val="0"/>
  </w:style>
  <w:style w:type="character" w:customStyle="1" w:styleId="27">
    <w:name w:val="tyxy"/>
    <w:basedOn w:val="7"/>
    <w:uiPriority w:val="0"/>
  </w:style>
  <w:style w:type="character" w:customStyle="1" w:styleId="28">
    <w:name w:val="tyxy1"/>
    <w:basedOn w:val="7"/>
    <w:qFormat/>
    <w:uiPriority w:val="0"/>
  </w:style>
  <w:style w:type="character" w:customStyle="1" w:styleId="29">
    <w:name w:val="ztmc"/>
    <w:basedOn w:val="7"/>
    <w:qFormat/>
    <w:uiPriority w:val="0"/>
  </w:style>
  <w:style w:type="character" w:customStyle="1" w:styleId="30">
    <w:name w:val="ztmc1"/>
    <w:basedOn w:val="7"/>
    <w:qFormat/>
    <w:uiPriority w:val="0"/>
  </w:style>
  <w:style w:type="character" w:customStyle="1" w:styleId="31">
    <w:name w:val="total"/>
    <w:basedOn w:val="7"/>
    <w:qFormat/>
    <w:uiPriority w:val="0"/>
    <w:rPr>
      <w:color w:val="0284D0"/>
    </w:rPr>
  </w:style>
  <w:style w:type="character" w:customStyle="1" w:styleId="32">
    <w:name w:val="zgzc1"/>
    <w:basedOn w:val="7"/>
    <w:qFormat/>
    <w:uiPriority w:val="0"/>
  </w:style>
  <w:style w:type="character" w:customStyle="1" w:styleId="33">
    <w:name w:val="hover22"/>
    <w:basedOn w:val="7"/>
    <w:qFormat/>
    <w:uiPriority w:val="0"/>
    <w:rPr>
      <w:color w:val="1B97D7"/>
    </w:rPr>
  </w:style>
  <w:style w:type="character" w:customStyle="1" w:styleId="34">
    <w:name w:val="hover23"/>
    <w:basedOn w:val="7"/>
    <w:qFormat/>
    <w:uiPriority w:val="0"/>
    <w:rPr>
      <w:color w:val="FFFFFF"/>
      <w:shd w:val="clear" w:fill="1B97D7"/>
    </w:rPr>
  </w:style>
  <w:style w:type="character" w:customStyle="1" w:styleId="35">
    <w:name w:val="hover24"/>
    <w:basedOn w:val="7"/>
    <w:qFormat/>
    <w:uiPriority w:val="0"/>
    <w:rPr>
      <w:shd w:val="clear" w:fill="1FA3EF"/>
    </w:rPr>
  </w:style>
  <w:style w:type="character" w:customStyle="1" w:styleId="36">
    <w:name w:val="cur3"/>
    <w:basedOn w:val="7"/>
    <w:qFormat/>
    <w:uiPriority w:val="0"/>
    <w:rPr>
      <w:shd w:val="clear" w:fill="1FA3EF"/>
    </w:rPr>
  </w:style>
  <w:style w:type="character" w:customStyle="1" w:styleId="37">
    <w:name w:val="hover20"/>
    <w:basedOn w:val="7"/>
    <w:qFormat/>
    <w:uiPriority w:val="0"/>
    <w:rPr>
      <w:color w:val="1B97D7"/>
    </w:rPr>
  </w:style>
  <w:style w:type="character" w:customStyle="1" w:styleId="38">
    <w:name w:val="hover21"/>
    <w:basedOn w:val="7"/>
    <w:qFormat/>
    <w:uiPriority w:val="0"/>
    <w:rPr>
      <w:color w:val="FFFFFF"/>
      <w:shd w:val="clear" w:fill="1B97D7"/>
    </w:rPr>
  </w:style>
  <w:style w:type="character" w:customStyle="1" w:styleId="39">
    <w:name w:val="layui-laypage-curr"/>
    <w:basedOn w:val="7"/>
    <w:qFormat/>
    <w:uiPriority w:val="0"/>
  </w:style>
  <w:style w:type="paragraph" w:customStyle="1" w:styleId="40">
    <w:name w:val="p15"/>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2020-03-30T02:35:00Z</dcterms:created>
  <dc:creator>宝贝儿</dc:creator>
  <cp:lastModifiedBy>Administrator</cp:lastModifiedBy>
  <cp:lastPrinted>2020-04-07T08:27:00Z</cp:lastPrinted>
  <dcterms:modified xsi:type="dcterms:W3CDTF">2020-04-14T02:05:18Z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