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pict>
          <v:shape id="_x0000_s1028" o:spid="_x0000_s1028" o:spt="136" type="#_x0000_t136" style="position:absolute;left:0pt;margin-left:31.95pt;margin-top:14.4pt;height:60.4pt;width:382.05pt;mso-wrap-distance-bottom:0pt;mso-wrap-distance-left:9pt;mso-wrap-distance-right:9pt;mso-wrap-distance-top:0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盐池县发展和改革局文件" style="font-family:方正小标宋简体;font-size:32pt;v-rotate-letters:f;v-same-letter-heights:f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盐发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号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签发人：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杨威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64135</wp:posOffset>
                </wp:positionV>
                <wp:extent cx="5695950" cy="63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6350"/>
                        </a:xfrm>
                        <a:prstGeom prst="line">
                          <a:avLst/>
                        </a:prstGeom>
                        <a:ln w="26669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5.05pt;height:0.5pt;width:448.5pt;z-index:251660288;mso-width-relative:page;mso-height-relative:page;" filled="f" stroked="t" coordsize="21600,21600" o:gfxdata="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LZgl2AAAAAgBAAAPAAAAAAAAAAEAIAAAACIAAABkcnMvZG93bnJl&#10;di54bWxQSwECFAAUAAAACACHTuJAXjpyOv0BAAD2AwAADgAAAAAAAAABACAAAAAnAQAAZHJzL2Uy&#10;b0RvYy54bWxQSwUGAAAAAAYABgBZAQAAlgUAAAAA&#10;">
                <v:fill on="f" focussize="0,0"/>
                <v:stroke weight="2.0999212598425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盐池县发展和改革局关于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法治政府建设情况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中共盐池县委：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《关于报送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2021年度法治政府建设情况报告的通知》要求，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我局认真对照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《中共盐池县委全面依法治县委员会202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年工作要点》（盐法发〔202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要求，全面梳理落实情况，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现将我局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年法治政府建设工作总结如下: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一、主要举措和成效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（一）加强组织领导，夯实顶层设计。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以来，发改局高度重视法治政府建设工作，并纳入年度工作计划，按计划压茬推进。成立了由局长任组长，分管副局长任副组长，各科室负责人为成员的法治政府建设工作领导小组，将投资管理、物价管理、商务行政管理、粮食和物资储备行政管理等行政职权分解到各科室，明确到具体责任人，形成一级抓一级，层层抓落实的完整领导体系，全力保障年度法治政府建设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（二）强化法治运用，提高执政水平。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加大合法性审查工作力度。今年，我局牵头草拟了《2021年盐池县实施创新驱动战略推动工业经济高质量发展意见》（盐党办综〔2021〕17号）等规范性文件，并牵头组织编制了“十四五”规划，均聘请律师进行了合法性审查，确保各项文件决策、远景规划的合法性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落实法律顾问制度。按照法治政府建设要求，我局聘请了法律顾问，实现重大决策律师全程参与，有效防范法律风险。同时，协助开展干部职工法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教育，不断提升干部职工的依法行政能力和水平。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依法做好政务公开工作。按照政务公开工作要求，全面推进决策、执行、管理、服务、结果公开，推动政务公开的全面性、规范性，扎实推进“五公开”。严格按照“三级审签”制度，紧盯公开的时效性，全面性，保证应公开的政策文件及时在县政府门户网站上发布。全年共公开文件27件，印象盐池简报信息29条。同时，拓宽信息公开渠道，利用微博、LED等方式，及时、主动、有效地公开相关政务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优化法治环境，保障企业利益。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坚决贯彻落实《优化营商环境条例》，在政府门户网站公布《市场准入负面清单》，清理破除隐性准入壁垒，按照《产业准入目录》普遍落实“非禁即入”，依法保护民营企业家合法权益。按照国务院、自治区、吴忠市关于做好清理拖欠民营企业中小企业账款有关会议精神，持续开展中小企业账款清欠工作，共清理出住建、教体、自然资源等17个部门、乡镇拖欠宁夏德昌、宁夏一建等企业账款26425.27万元，于2021年完成清欠账款任务审计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进一步加强我县行政事业性收费管理，规范收费行为，准确掌握我县行政事业性收费变化情况，对全县的收费单位的收费票据进行认真细致的审查、审核，并通过全国动态监管系统对各单位的基本信息、收费标准和支付情况进行录入和汇总，圆满的完成上年度行政事业性单位收费网上统计工作，年审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（四）强化企业治理，促进守法经营。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法律援助团作用，在县电视台、微讲堂等平台宣讲解读企业政策法规，提高企业守法诚信经营意识，创建诚信守法企业。鼓励企业在“信用中国（宁夏·吴忠）”网站或“双公示”上自愿公示其市场主体、合同履约、社会公益等信用信息，并对信息真实性做出承诺。按照失信联合惩戒对象管理名单和认定办法，构建“一处失信，处处受限”的信用监督、警示和惩戒体系，依法曝光“黑名单”企业和企业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加强宣传教育，增强法治观念。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围绕重点领域开展法治宣传，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在调研项目建设、经济运行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宣传普及法律知识、法律程序，把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现场变成向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宣传普及法律的第一现场。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落实服务承诺和政务公开制度，编印了发改局机关内控制度，广泛宣传招投标法、政府投资项目管理办法、重大事项请示报告制度等法律法规和规章制度，确保各项工作公正、公平、公开运行。结合工作实际，要求各企业在公司内部组织职工深入学习《宪法》《民法典》《统计法》等相关法律法规，把学习成果内化于心、外化于行、践行于效，进一步增强法律意识。一年来发改、工业和粮食储备等领域未出现违法违纪问题，树立了政府部门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加强法治建设方面开展的一些具体实践，虽然取得了一些成绩，但是与上级要求还存在一些差距。比如：法治建设工作责任压得还不够实，压力传导不够，缺乏领域内专业人才，执法队伍有待进一步健全；宣传载体还不够鲜活，群众参与的积极性、主动性还需进一步提升；法治建设信息报送力度不够；对法治政府建设的认识比较肤浅，树立依法行政的法治理念还不够牢，在抓工作、作决策上，与法律法规相结合起来思考问题、分析判断不够自觉，在依法行政上与上级的要求还有一定的差距，需要进一步加强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党政主要负责人履行法治政府建设第一责任人情况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突出引领，强化领导责任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作为法治建设的领导者、推动者和实践者，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主要负责人始终坚持以习近平法治思想为指引，深入贯彻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各级党委、政府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关于推进法治建设的新精神、新要求，总揽全局、统筹协调，励精图治，开拓奋进，扎实推进依法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履职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社会经济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，全面建成小康社会提供了坚强的法治保障。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一是高度重视抓学习。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以深入开展“两学一做”“不忘初心、牢记使命”主题教育为契机，认真学习贯彻落实习近平法治思想、中央全面依法治国会议精神，大力推进依法治理能力水平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提高。依托“三会一课”制度，通过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学习会等，认真学习贯彻习近平总书记在中央全面依法治国委员会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次会议的重要讲话精神，深入开展法治宣传教育，弘扬宪法精神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二是高度重视抓部署。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将法治建设纳入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工作要点，明确领导班子成员的职责和任务，落实牵头单位和负责人，形成“一把手”负总责、分管领导各负其责的责任体系。在具体工作中紧盯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工业经济运行、重点项目建设、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新冠肺炎疫情防控和优化营商环境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，亲自安排部署亲自督促检查，推动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按照法治标准，提升依法治理、依法行政能力。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三是以身作则作示范。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多次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主持召开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，研究解决法治建设过程中的有关问题。深入贯彻落实习近平总书记提出的“领导干部要做尊法学法守法用法的模范”讲话精神,以身作则,提高了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领导干部职工依法行政工作能力和法治化工作水平。严格按照《党政主要负责人履行推进法治建设第一责任人职责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情况列入年终述职内容试点工作方案（试行）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》要求，列出责任清单，明确目标任务，切实增强了贯彻执行的思想自觉和行动自觉。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（二）突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出实干，狠抓重点环节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把党内法规学习贯彻作为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集中学习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的必设议程，坚持把执规执纪摆在前面，带头执行《中国共产党廉洁自律准则》《中国共产党重大事项请示报告条例》等党内法规，严格落实党风廉政建设责任制，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经常与班子成员开展谈心谈话活动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，确保执规责任落实到位。严格执行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记末位发言制度，始终坚持民主集中制，不搞“一言堂”。严格执行《中国共产党党务公开条例》，对党内决策事项依法依规进行公开，广泛接受党员群众监督，主动接受群众质询，不断增强党组织工作的透明度，充分扩大党内民主，扩大党员和群众参与权、知情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 xml:space="preserve">    （三）突出担当，扎实履职尽责。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2021年，在县委、政府的坚强领导下，发改局广大干部职工在经济下行、疫情影响、持续干旱的多重压力下，认真履行职责，奋勇拼搏前行，紧盯全县确定的各项目标任务，强化分析研判，着力增措施、补短板、抓落实，较好地完成了各项目标任务。1-11月份全县完成规上工业总产值227.7亿元，同比增长41.4%，规上工业增加值同比增长9.4%；固定资产投资同比增长2%；完成县级一般公共预算收入5.98亿元，同比下降21.7%，经济运行呈现“总体放缓、缓中趋稳、稳中有难、预期转弱”态势；86个重点项目开工82个，开工率95%，完成投资62.8亿元，完成年度投资计划的87%，年度投资任务完成的项目59个；拟定2022年重点项目110个，年度计划投资84.7亿元，项目数量同比增长28%，投资规模同比增长16%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（四）突出公平、严格绩效考核。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考核作为补齐法治建设短板、推进依法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履职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的重要抓手，将法治建设工作纳入年度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考核计划，把法治建设工作分解为一系列的具体工作事项，明确到具体的个人，确保责任落实。强化考核结果的运用，将日常考核结果作为奖惩的重要依据，与干部的绩效挂钩，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坚决杜绝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干好干坏一个样、干与不干一个样的问题，改变功过不明、责任不清的现象，强力推动法治建设各项工作。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三、2022年工作打算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2022年，我局将全面贯彻落实习近平总书记全面依法治国理念，进一步深化法治政府建设。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（一）提高政治站位，统筹推进法治建设工作。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持续推进习近平法治思想学习，切实落实好党组专题学法制度，全面加强党对法治工作的领导，统筹推进法治建设各项工作高效开展。将法治政府建设摆在全局工作的重要位置，纳入年度工作要点，全年研究部署法治建设工作不少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次，做到主要领导亲自部署、亲自推动，并把主要领导年终述法活动，与年终述职述廉同部署同考核。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（二）强化宣传教育，抓好“八五”普法工作落实。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深入实施“八五”普法，深入开展习近平法治思想学习宣传教育，深入宣传中国特色社会主义法律体系，持续提升干部职工法治素养。落实好“谁执法谁普法”普法责任制，积极开展八五普法工作。抓好干部职工学法和普法活动，坚持每季度干部职工集中学法不少于1次，确保学法时间和实效，组织开展好“宪法宣传周”宣传活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（三）加强队伍建设，持续强化干部法治思维。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积极组织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作人员认真筹备参加2022年行政执法人员综合法律知识考试；同时，加强对行政执法工作人员法律素养和业务能力的教育培训，进一步强化执法队伍建设。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继续规范理顺我办重大行政决策、规范性文件、公平竞争审查程序，严格把关出台的每一份政策文件，确保有履行公众参与、合法性审查、集体讨论决定等程序，不违反公平竞争原则。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扎实深入地开展全面依法治县和法治政府建设工作，从制度建设、行政决策、依法接受监督、依法行政保障、普法工作等多方面全面增强领导干部的法治意识和法治思维，提高全局人员依法行政能力。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盐池县发展和改革局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2022年1月10日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（此件公开发布 联系人：杨威 联系电话：13995430456）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FF0000"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48260</wp:posOffset>
                </wp:positionV>
                <wp:extent cx="5615940" cy="0"/>
                <wp:effectExtent l="0" t="9525" r="381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3.8pt;height:0pt;width:442.2pt;z-index:251661312;mso-width-relative:page;mso-height-relative:page;" filled="f" stroked="t" coordsize="21600,21600" o:gfxdata="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XsIyfSAAAABQEAAA8AAAAAAAAAAQAgAAAAIgAAAGRycy9kb3ducmV2LnhtbFBLAQIU&#10;ABQAAAAIAIdO4kCD0E1J+QEAAPMDAAAOAAAAAAAAAAEAIAAAACE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抄报：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盐池县人民政府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0" w:firstLineChars="100"/>
        <w:textAlignment w:val="auto"/>
        <w:rPr>
          <w:rFonts w:hint="default" w:ascii="Times New Roman" w:hAnsi="Times New Roman" w:eastAsia="仿宋" w:cs="Times New Roman"/>
          <w:color w:val="FF000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pt;height:0pt;width:442.2pt;z-index:251663360;mso-width-relative:page;mso-height-relative:page;" filled="f" stroked="t" coordsize="21600,21600" o:gfxdata="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OeecXUAAAABgEAAA8AAAAAAAAAAQAgAAAAIgAAAGRycy9kb3ducmV2LnhtbFBL&#10;AQIUABQAAAAIAIdO4kAuHE/u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抄送：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中共盐池县全面依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法治县委员会办公室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36" w:rightChars="65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9525" r="381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9.1pt;height:0pt;width:442.2pt;z-index:251662336;mso-width-relative:page;mso-height-relative:page;" filled="f" stroked="t" coordsize="21600,21600" o:gfxdata="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teLmNMAAAAHAQAADwAAAAAAAAABACAAAAAiAAAAZHJzL2Rvd25yZXYueG1sUEsB&#10;AhQAFAAAAAgAh07iQM79hg/6AQAA8wMAAA4AAAAAAAAAAQAgAAAAIgEAAGRycy9lMm9Eb2MueG1s&#10;UEsFBgAAAAAGAAYAWQEAAI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kern w:val="0"/>
          <w:position w:val="6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kern w:val="0"/>
          <w:position w:val="6"/>
          <w:sz w:val="28"/>
          <w:szCs w:val="28"/>
        </w:rPr>
        <w:t xml:space="preserve">盐池县发展和改革局办公室            </w:t>
      </w:r>
      <w:r>
        <w:rPr>
          <w:rFonts w:hint="default" w:ascii="Times New Roman" w:hAnsi="Times New Roman" w:eastAsia="仿宋" w:cs="Times New Roman"/>
          <w:kern w:val="0"/>
          <w:position w:val="6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position w:val="6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position w:val="6"/>
          <w:sz w:val="28"/>
          <w:szCs w:val="28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kern w:val="0"/>
          <w:position w:val="6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color w:val="auto"/>
          <w:kern w:val="0"/>
          <w:position w:val="6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kern w:val="0"/>
          <w:position w:val="6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color w:val="auto"/>
          <w:kern w:val="0"/>
          <w:position w:val="6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kern w:val="0"/>
          <w:position w:val="6"/>
          <w:sz w:val="28"/>
          <w:szCs w:val="28"/>
        </w:rPr>
        <w:t>日</w:t>
      </w:r>
      <w:r>
        <w:rPr>
          <w:rFonts w:hint="default" w:ascii="Times New Roman" w:hAnsi="Times New Roman" w:eastAsia="仿宋" w:cs="Times New Roman"/>
          <w:color w:val="auto"/>
          <w:spacing w:val="20"/>
          <w:kern w:val="0"/>
          <w:position w:val="6"/>
          <w:sz w:val="28"/>
          <w:szCs w:val="28"/>
        </w:rPr>
        <w:t>印</w:t>
      </w:r>
      <w:r>
        <w:rPr>
          <w:rFonts w:hint="default" w:ascii="Times New Roman" w:hAnsi="Times New Roman" w:eastAsia="仿宋" w:cs="Times New Roman"/>
          <w:spacing w:val="20"/>
          <w:kern w:val="0"/>
          <w:position w:val="6"/>
          <w:sz w:val="28"/>
          <w:szCs w:val="28"/>
        </w:rPr>
        <w:t>发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A12B5"/>
    <w:rsid w:val="3EAB0813"/>
    <w:rsid w:val="73EDE07C"/>
    <w:rsid w:val="7FFEFF02"/>
    <w:rsid w:val="F9B9C2AB"/>
    <w:rsid w:val="FF7F42D0"/>
    <w:rsid w:val="FFEDD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Cs/>
      <w:kern w:val="44"/>
      <w:sz w:val="32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firstLine="200" w:firstLineChars="20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7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李玉龙</cp:lastModifiedBy>
  <cp:lastPrinted>2022-01-26T11:23:08Z</cp:lastPrinted>
  <dcterms:modified xsi:type="dcterms:W3CDTF">2022-01-26T07:49:10Z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2D8801D53B6644E8AABD52F9FE8168F4</vt:lpwstr>
  </property>
</Properties>
</file>