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盐池县交通运输局普法责任制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四个清单分解表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tblpX="145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293"/>
        <w:gridCol w:w="3493"/>
        <w:gridCol w:w="3739"/>
        <w:gridCol w:w="137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4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4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将习近平法治思想列入党委理论学习中心组、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党员学习内容，通过专题会议、专门研讨等形式，深入开展习近平法治思想学习活动。2.制定学习培训计划，创新方式方法，通过举办培训班、学习班、研讨班，运用“学习强国”、干部教育培训网络学院等平台，组织开展多形式、分层次的学习培训。3.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司法行政大讲堂、报告会等活动，组织推动新闻媒体以专题报道、发表评论员文章、开设专栏等方式，宣传习近平法治思想及其生动实践。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围绕习近平法治思想“十一个坚持”局党委理论学习中心组每月突出一个主题开展学习，每季度安排一次专题研讨。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深刻认识习近平法治思想重大意义，吃透基本精神、把握核心要义、明确工作要求，在学懂弄通做实上下功夫，在学思悟贯通、知信行合一上见实效。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.通过广泛的学习宣传阐释工作，增强“四个意识”、坚定“四个自信”、做到“两个维护”。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局办公室、普法与依法治理办公室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机关全体干部职工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2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宪法》等相关法律法规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结合“12.4”国家宪法日，开展“宪法宣传周”活动，广泛开展宪法学习宣传教育。2.国家工作人员依照法律规定开展宪法宣誓活动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</w:rPr>
              <w:t>深入落实国家机关工作人员学法用法制度，坚持把学习宪法放在首位。把宪法的学习纳入党组中心组学法重要内容。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</w:rPr>
              <w:t>将宪法的普及宣传作为法治文化建设的首要内容，弘扬依宪治国思想。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推动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人员带头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</w:rPr>
              <w:t>深入学习宪法确立的基本原则、国家的根本制度和根本任务、国体和政体、公民的基本权利和义务等内容，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</w:rPr>
              <w:t>系统国家工作人员树立宪法至上的理念，自觉遵守宪法、维护宪法权威的意识全面提高，对宪法的基本内容知晓率达到80%以上。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局办公室、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普法与依法治理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机关全体干部职工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246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民法典》《刑法》《刑事诉讼法》《民事诉讼法》《行政许可法》《行政处罚法》《行政强制法》《行政诉讼法》《行政复议法》《公务员法》《中华人民共和国保守国家秘密法》《国家安全法》《反分裂国家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《禁毒法》《民族区域自治法》《国家赔偿法》《监察法》《劳动法》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《食品安全法》《反食品浪费法》等法律法规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委每月开展“一法一条例”的学习。3.在“4.15”国家安全日、“6.26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开展“开放日”活动，面向社会公众展示司法行政机关公正文明执法良好形象。6.大力开展法治文化建设，运用各类媒体、平台、普法宣传阵地普及法律知识，传播法治信仰。7.将普法宣传工作纳入效能考核，作为评先选优、选拔任用干部重要依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1.党政主要负责人在年终述职述廉的同时进行述法，带头上法治课每年不少于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次。2.党委理论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中心组、干部日常学法制度健全，有学习计划，有明确学习任务，并保证学习时间和效果。3.积极利用法律宣传日、宣传周、宣传月等载体开展法治宣传活动。4.每年开展一次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干部网上学法用法考试，参学率、通过率达98%以上。5.国家工作人员参加现场和网上旁听庭审每年至少1次。6.每年至少开展1次“开放日”活动。7.法治文化阵地建设成效显著，法治文化氛围浓厚。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、普法与依法治理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机关全体干部职工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1.把重要党内法规列为党委理论学习中心组学习的重要内容，以党章、准则、条例等为重点。2.把学习党内法规作为基层党组织“三会一课”内容，列入每月“一法一条例”的学习。3.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加强清廉机关建设，组织好“廉政教育警示周”活动，将警示教育纳入干部日常学习。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4.无违法违纪党员干部。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道路交通安全法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根据牵头部门安排积极开展相关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至少组织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1次集中学习，利用微信工作群常态化宣传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、政策法规室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公路安全保护条例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中华人民共和国道路运输管理条例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宁夏回族自治区农村公路条例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宁夏回族自治区道路运输管理条例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宁夏回族自治区公路路政管理条例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危险化学品安全管理条例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建设工程质量管理条例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建设工程安全生产管理条例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国内水路运输管理条例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、政策法规室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机关全体干部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职工；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交通运输行政执法程序规定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超限运输车辆行驶公路管理规定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道路旅客运输及客运站管理规定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道路货物运输及站场管理规定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道路危险货物运输管理规定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机动车维修管理规定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机动车驾驶员培训管理规定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道路运输从业人员管理规定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道路运输车辆技术管理规定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路政管理规定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国内水路运输管理规定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巡游出租汽车经营服务管理规定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、政策法规室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机关全体干部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职工；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网络预约出租汽车经营服务管理暂行办法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汽车客运站安全生产规范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道路运输车辆动态监督管理办法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宁夏回族自治区机动车维修管理办法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宁夏回族自治区治理货运车辆超限超载办法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宁夏回族自治区危险化学品安全管理办法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、政策法规室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许可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法》《行政复议法》《行政诉讼法》《行政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处罚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强制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室工作全局，与业务工作同部署、同检查、同落实。2.积极利用法律宣传日、宣传周、宣传月等载体，开展法治宣传活动，每年不少于1次。3.学法、普法活动有记录、有资料。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、政策法规室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机关各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局机关全体干部职工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DhkOWZkYmE2NTVlZmU1YzhmODBlYzdiMDZhNWIifQ=="/>
  </w:docVars>
  <w:rsids>
    <w:rsidRoot w:val="32E30D12"/>
    <w:rsid w:val="32E30D12"/>
    <w:rsid w:val="58794065"/>
    <w:rsid w:val="5D5209A0"/>
    <w:rsid w:val="5F3776C0"/>
    <w:rsid w:val="6D4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2022-05-23T08:51:00Z</dcterms:created>
  <dc:creator>等待</dc:creator>
  <cp:lastModifiedBy>儍 尛 孒 ↘</cp:lastModifiedBy>
  <dcterms:modified xsi:type="dcterms:W3CDTF">2024-01-31T08:46:30Z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B4F1A234740449EB9082853946923547_13</vt:lpwstr>
  </property>
</Properties>
</file>