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val="0"/>
        <w:shd w:val="clear" w:color="auto" w:fill="auto"/>
        <w:bidi w:val="0"/>
        <w:spacing w:before="0" w:after="340" w:line="240" w:lineRule="auto"/>
        <w:ind w:left="0" w:right="0" w:firstLine="0"/>
        <w:jc w:val="center"/>
      </w:pPr>
      <w:r>
        <w:rPr>
          <w:color w:val="000000"/>
          <w:spacing w:val="0"/>
          <w:w w:val="100"/>
          <w:position w:val="0"/>
        </w:rPr>
        <w:t>宁夏盐池工业园区场地平整工程</w:t>
      </w:r>
    </w:p>
    <w:p>
      <w:pPr>
        <w:pStyle w:val="9"/>
        <w:keepNext w:val="0"/>
        <w:keepLines w:val="0"/>
        <w:widowControl w:val="0"/>
        <w:shd w:val="clear" w:color="auto" w:fill="auto"/>
        <w:bidi w:val="0"/>
        <w:spacing w:before="0" w:after="1980" w:line="240" w:lineRule="auto"/>
        <w:ind w:left="0" w:right="0" w:firstLine="0"/>
        <w:jc w:val="center"/>
      </w:pPr>
      <w:r>
        <w:rPr>
          <w:color w:val="000000"/>
          <w:spacing w:val="0"/>
          <w:w w:val="100"/>
          <w:position w:val="0"/>
        </w:rPr>
        <w:t>项目</w:t>
      </w:r>
      <w:r>
        <w:rPr>
          <w:b/>
          <w:bCs/>
          <w:color w:val="000000"/>
          <w:spacing w:val="0"/>
          <w:w w:val="100"/>
          <w:position w:val="0"/>
          <w:sz w:val="46"/>
          <w:szCs w:val="46"/>
        </w:rPr>
        <w:t>（</w:t>
      </w:r>
      <w:r>
        <w:rPr>
          <w:rFonts w:ascii="Times New Roman" w:hAnsi="Times New Roman" w:eastAsia="Times New Roman" w:cs="Times New Roman"/>
          <w:b/>
          <w:bCs/>
          <w:color w:val="000000"/>
          <w:spacing w:val="0"/>
          <w:w w:val="100"/>
          <w:position w:val="0"/>
          <w:sz w:val="44"/>
          <w:szCs w:val="44"/>
        </w:rPr>
        <w:t>2019</w:t>
      </w:r>
      <w:r>
        <w:rPr>
          <w:color w:val="000000"/>
          <w:spacing w:val="0"/>
          <w:w w:val="100"/>
          <w:position w:val="0"/>
        </w:rPr>
        <w:t>年度）</w:t>
      </w:r>
    </w:p>
    <w:p>
      <w:pPr>
        <w:pStyle w:val="11"/>
        <w:keepNext/>
        <w:keepLines/>
        <w:widowControl w:val="0"/>
        <w:shd w:val="clear" w:color="auto" w:fill="auto"/>
        <w:bidi w:val="0"/>
        <w:spacing w:before="0" w:after="0" w:line="240" w:lineRule="auto"/>
        <w:ind w:left="0" w:right="0" w:firstLine="0"/>
        <w:jc w:val="center"/>
        <w:rPr>
          <w:rFonts w:hint="eastAsia" w:eastAsia="宋体"/>
          <w:b/>
          <w:bCs/>
          <w:lang w:val="en-US" w:eastAsia="zh-CN"/>
        </w:rPr>
        <w:sectPr>
          <w:footnotePr>
            <w:numFmt w:val="decimal"/>
          </w:footnotePr>
          <w:pgSz w:w="11900" w:h="16840"/>
          <w:pgMar w:top="2797" w:right="2260" w:bottom="2064" w:left="2282" w:header="2369" w:footer="1636" w:gutter="0"/>
          <w:pgNumType w:start="1"/>
          <w:cols w:space="720" w:num="1"/>
          <w:rtlGutter w:val="0"/>
          <w:docGrid w:linePitch="360" w:charSpace="0"/>
        </w:sectPr>
      </w:pPr>
      <w:bookmarkStart w:id="0" w:name="bookmark0"/>
      <w:bookmarkStart w:id="1" w:name="bookmark2"/>
      <w:bookmarkStart w:id="2" w:name="bookmark1"/>
      <w:r>
        <w:rPr>
          <w:b/>
          <w:bCs/>
          <w:color w:val="000000"/>
          <w:spacing w:val="0"/>
          <w:w w:val="100"/>
          <w:position w:val="0"/>
        </w:rPr>
        <w:t>绩效自评报</w:t>
      </w:r>
      <w:bookmarkEnd w:id="0"/>
      <w:bookmarkEnd w:id="1"/>
      <w:bookmarkEnd w:id="2"/>
      <w:r>
        <w:rPr>
          <w:rFonts w:hint="eastAsia"/>
          <w:b/>
          <w:bCs/>
          <w:color w:val="000000"/>
          <w:spacing w:val="0"/>
          <w:w w:val="100"/>
          <w:position w:val="0"/>
          <w:lang w:val="en-US" w:eastAsia="zh-CN"/>
        </w:rPr>
        <w:t>告</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9" w:after="19" w:line="240" w:lineRule="exact"/>
        <w:rPr>
          <w:sz w:val="19"/>
          <w:szCs w:val="19"/>
        </w:rPr>
      </w:pPr>
    </w:p>
    <w:p>
      <w:pPr>
        <w:widowControl w:val="0"/>
        <w:spacing w:line="1" w:lineRule="exact"/>
        <w:sectPr>
          <w:footnotePr>
            <w:numFmt w:val="decimal"/>
          </w:footnotePr>
          <w:type w:val="continuous"/>
          <w:pgSz w:w="11900" w:h="16840"/>
          <w:pgMar w:top="2797" w:right="0" w:bottom="2064" w:left="0" w:header="0" w:footer="3" w:gutter="0"/>
          <w:cols w:space="720" w:num="1"/>
          <w:rtlGutter w:val="0"/>
          <w:docGrid w:linePitch="360" w:charSpace="0"/>
        </w:sectPr>
      </w:pPr>
    </w:p>
    <w:p>
      <w:pPr>
        <w:widowControl w:val="0"/>
        <w:spacing w:line="360" w:lineRule="exact"/>
      </w:pPr>
    </w:p>
    <w:p>
      <w:pPr>
        <w:widowControl w:val="0"/>
        <w:spacing w:line="360" w:lineRule="exact"/>
      </w:pPr>
    </w:p>
    <w:p>
      <w:pPr>
        <w:widowControl w:val="0"/>
        <w:spacing w:line="1" w:lineRule="exact"/>
        <w:rPr>
          <w:color w:val="0000FF"/>
        </w:rPr>
        <w:sectPr>
          <w:footnotePr>
            <w:numFmt w:val="decimal"/>
          </w:footnotePr>
          <w:type w:val="continuous"/>
          <w:pgSz w:w="11900" w:h="16840"/>
          <w:pgMar w:top="2797" w:right="2260" w:bottom="2064" w:left="2282" w:header="0" w:footer="3" w:gutter="0"/>
          <w:cols w:space="720" w:num="1"/>
          <w:rtlGutter w:val="0"/>
          <w:docGrid w:linePitch="360" w:charSpace="0"/>
        </w:sectPr>
      </w:pPr>
    </w:p>
    <w:p>
      <w:pPr>
        <w:pStyle w:val="17"/>
        <w:keepNext/>
        <w:keepLines/>
        <w:widowControl w:val="0"/>
        <w:shd w:val="clear" w:color="auto" w:fill="auto"/>
        <w:bidi w:val="0"/>
        <w:spacing w:before="320" w:line="240" w:lineRule="auto"/>
        <w:ind w:left="0" w:right="0" w:firstLine="0"/>
        <w:jc w:val="center"/>
        <w:rPr>
          <w:b/>
          <w:bCs/>
          <w:sz w:val="44"/>
          <w:szCs w:val="44"/>
        </w:rPr>
      </w:pPr>
      <w:bookmarkStart w:id="3" w:name="bookmark5"/>
      <w:bookmarkStart w:id="4" w:name="bookmark3"/>
      <w:bookmarkStart w:id="5" w:name="bookmark4"/>
      <w:r>
        <w:rPr>
          <w:b/>
          <w:bCs/>
          <w:color w:val="000000"/>
          <w:spacing w:val="0"/>
          <w:w w:val="100"/>
          <w:position w:val="0"/>
          <w:sz w:val="44"/>
          <w:szCs w:val="44"/>
        </w:rPr>
        <w:t>宁夏盐池工</w:t>
      </w:r>
      <w:r>
        <w:rPr>
          <w:rFonts w:hint="eastAsia" w:ascii="Times New Roman" w:hAnsi="Times New Roman" w:cs="Times New Roman"/>
          <w:b/>
          <w:bCs/>
          <w:color w:val="000000"/>
          <w:spacing w:val="0"/>
          <w:w w:val="100"/>
          <w:position w:val="0"/>
          <w:sz w:val="44"/>
          <w:szCs w:val="44"/>
          <w:lang w:val="en-US" w:eastAsia="zh-CN" w:bidi="en-US"/>
        </w:rPr>
        <w:t>业</w:t>
      </w:r>
      <w:r>
        <w:rPr>
          <w:b/>
          <w:bCs/>
          <w:color w:val="000000"/>
          <w:spacing w:val="0"/>
          <w:w w:val="100"/>
          <w:position w:val="0"/>
          <w:sz w:val="44"/>
          <w:szCs w:val="44"/>
        </w:rPr>
        <w:t>园区场地平整工程项目</w:t>
      </w:r>
      <w:r>
        <w:rPr>
          <w:rFonts w:ascii="Times New Roman" w:hAnsi="Times New Roman" w:eastAsia="Times New Roman" w:cs="Times New Roman"/>
          <w:b/>
          <w:bCs/>
          <w:color w:val="000000"/>
          <w:spacing w:val="0"/>
          <w:w w:val="100"/>
          <w:position w:val="0"/>
          <w:sz w:val="44"/>
          <w:szCs w:val="44"/>
        </w:rPr>
        <w:t>2019</w:t>
      </w:r>
      <w:r>
        <w:rPr>
          <w:b/>
          <w:bCs/>
          <w:color w:val="000000"/>
          <w:spacing w:val="0"/>
          <w:w w:val="100"/>
          <w:position w:val="0"/>
          <w:sz w:val="44"/>
          <w:szCs w:val="44"/>
        </w:rPr>
        <w:t>年</w:t>
      </w:r>
      <w:bookmarkEnd w:id="3"/>
      <w:bookmarkStart w:id="6" w:name="bookmark6"/>
      <w:r>
        <w:rPr>
          <w:b/>
          <w:bCs/>
          <w:color w:val="000000"/>
          <w:spacing w:val="0"/>
          <w:w w:val="100"/>
          <w:position w:val="0"/>
          <w:sz w:val="44"/>
          <w:szCs w:val="44"/>
        </w:rPr>
        <w:t>度绩效自评报告</w:t>
      </w:r>
      <w:bookmarkEnd w:id="4"/>
      <w:bookmarkEnd w:id="5"/>
      <w:bookmarkEnd w:id="6"/>
    </w:p>
    <w:p>
      <w:pPr>
        <w:pStyle w:val="21"/>
        <w:keepNext w:val="0"/>
        <w:keepLines w:val="0"/>
        <w:pageBreakBefore w:val="0"/>
        <w:widowControl w:val="0"/>
        <w:shd w:val="clear" w:color="auto" w:fill="auto"/>
        <w:tabs>
          <w:tab w:val="left" w:pos="1337"/>
        </w:tabs>
        <w:kinsoku/>
        <w:wordWrap/>
        <w:overflowPunct/>
        <w:topLinePunct w:val="0"/>
        <w:autoSpaceDE/>
        <w:autoSpaceDN/>
        <w:bidi w:val="0"/>
        <w:adjustRightInd/>
        <w:snapToGrid/>
        <w:spacing w:before="0" w:after="0" w:line="600" w:lineRule="exact"/>
        <w:ind w:left="0" w:leftChars="0" w:right="0" w:firstLine="562" w:firstLineChars="200"/>
        <w:jc w:val="left"/>
        <w:textAlignment w:val="auto"/>
        <w:rPr>
          <w:rFonts w:hint="eastAsia" w:asciiTheme="minorEastAsia" w:hAnsiTheme="minorEastAsia" w:eastAsiaTheme="minorEastAsia" w:cstheme="minorEastAsia"/>
          <w:b/>
          <w:bCs/>
          <w:sz w:val="28"/>
          <w:szCs w:val="28"/>
        </w:rPr>
      </w:pPr>
      <w:bookmarkStart w:id="7" w:name="bookmark7"/>
      <w:r>
        <w:rPr>
          <w:rFonts w:hint="eastAsia" w:asciiTheme="minorEastAsia" w:hAnsiTheme="minorEastAsia" w:eastAsiaTheme="minorEastAsia" w:cstheme="minorEastAsia"/>
          <w:b/>
          <w:bCs/>
          <w:color w:val="000000"/>
          <w:spacing w:val="0"/>
          <w:w w:val="100"/>
          <w:position w:val="0"/>
          <w:sz w:val="28"/>
          <w:szCs w:val="28"/>
        </w:rPr>
        <w:t>一</w:t>
      </w:r>
      <w:bookmarkEnd w:id="7"/>
      <w:r>
        <w:rPr>
          <w:rFonts w:hint="eastAsia" w:asciiTheme="minorEastAsia" w:hAnsiTheme="minorEastAsia" w:eastAsiaTheme="minorEastAsia" w:cstheme="minorEastAsia"/>
          <w:b/>
          <w:bCs/>
          <w:color w:val="000000"/>
          <w:spacing w:val="0"/>
          <w:w w:val="100"/>
          <w:position w:val="0"/>
          <w:sz w:val="28"/>
          <w:szCs w:val="28"/>
        </w:rPr>
        <w:t>、绩效目标批复下达情况</w:t>
      </w:r>
    </w:p>
    <w:p>
      <w:pPr>
        <w:pStyle w:val="21"/>
        <w:keepNext w:val="0"/>
        <w:keepLines w:val="0"/>
        <w:pageBreakBefore w:val="0"/>
        <w:widowControl w:val="0"/>
        <w:shd w:val="clear" w:color="auto" w:fill="auto"/>
        <w:tabs>
          <w:tab w:val="left" w:pos="1588"/>
        </w:tabs>
        <w:kinsoku/>
        <w:wordWrap/>
        <w:overflowPunct/>
        <w:topLinePunct w:val="0"/>
        <w:autoSpaceDE/>
        <w:autoSpaceDN/>
        <w:bidi w:val="0"/>
        <w:adjustRightInd/>
        <w:snapToGrid/>
        <w:spacing w:before="0" w:after="0" w:line="600" w:lineRule="exact"/>
        <w:ind w:right="0"/>
        <w:jc w:val="both"/>
        <w:textAlignment w:val="auto"/>
        <w:rPr>
          <w:rFonts w:hint="eastAsia" w:asciiTheme="minorEastAsia" w:hAnsiTheme="minorEastAsia" w:eastAsiaTheme="minorEastAsia" w:cstheme="minorEastAsia"/>
          <w:b/>
          <w:bCs/>
          <w:sz w:val="28"/>
          <w:szCs w:val="28"/>
        </w:rPr>
      </w:pPr>
      <w:bookmarkStart w:id="8" w:name="bookmark8"/>
      <w:r>
        <w:rPr>
          <w:rFonts w:hint="eastAsia" w:asciiTheme="minorEastAsia" w:hAnsiTheme="minorEastAsia" w:eastAsiaTheme="minorEastAsia" w:cstheme="minorEastAsia"/>
          <w:b/>
          <w:bCs/>
          <w:color w:val="000000"/>
          <w:spacing w:val="0"/>
          <w:w w:val="100"/>
          <w:position w:val="0"/>
          <w:sz w:val="28"/>
          <w:szCs w:val="28"/>
        </w:rPr>
        <w:t>（</w:t>
      </w:r>
      <w:bookmarkEnd w:id="8"/>
      <w:r>
        <w:rPr>
          <w:rFonts w:hint="eastAsia" w:asciiTheme="minorEastAsia" w:hAnsiTheme="minorEastAsia" w:eastAsiaTheme="minorEastAsia" w:cstheme="minorEastAsia"/>
          <w:b/>
          <w:bCs/>
          <w:color w:val="000000"/>
          <w:spacing w:val="0"/>
          <w:w w:val="100"/>
          <w:position w:val="0"/>
          <w:sz w:val="28"/>
          <w:szCs w:val="28"/>
        </w:rPr>
        <w:t>一）年初批复下达宁夏盐池工业园区场地平整工程项目资金预算和绩效目标情况。</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宁夏盐池工业园区场地平整工程由县发改局以盐发改建</w:t>
      </w:r>
      <w:r>
        <w:rPr>
          <w:rFonts w:hint="eastAsia" w:asciiTheme="minorEastAsia" w:hAnsiTheme="minorEastAsia" w:eastAsiaTheme="minorEastAsia" w:cstheme="minorEastAsia"/>
          <w:color w:val="000000"/>
          <w:spacing w:val="0"/>
          <w:w w:val="100"/>
          <w:position w:val="0"/>
          <w:sz w:val="28"/>
          <w:szCs w:val="28"/>
          <w:lang w:val="en-US" w:eastAsia="en-US" w:bidi="en-US"/>
        </w:rPr>
        <w:t>[2019]</w:t>
      </w:r>
      <w:r>
        <w:rPr>
          <w:rFonts w:hint="eastAsia" w:asciiTheme="minorEastAsia" w:hAnsiTheme="minorEastAsia" w:eastAsiaTheme="minorEastAsia" w:cstheme="minorEastAsia"/>
          <w:color w:val="000000"/>
          <w:spacing w:val="0"/>
          <w:w w:val="100"/>
          <w:position w:val="0"/>
          <w:sz w:val="28"/>
          <w:szCs w:val="28"/>
        </w:rPr>
        <w:t>450号文件下达投资计划，项目资金已列入2019年县本级财政预算；绩效目标已按照县财政要求制定并获得批复。（详见附件：部门项目支出绩效自评表）。</w:t>
      </w:r>
    </w:p>
    <w:p>
      <w:pPr>
        <w:pStyle w:val="21"/>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600" w:lineRule="exact"/>
        <w:ind w:right="0"/>
        <w:jc w:val="both"/>
        <w:textAlignment w:val="auto"/>
        <w:rPr>
          <w:rFonts w:hint="eastAsia" w:asciiTheme="minorEastAsia" w:hAnsiTheme="minorEastAsia" w:eastAsiaTheme="minorEastAsia" w:cstheme="minorEastAsia"/>
          <w:b/>
          <w:bCs/>
          <w:sz w:val="28"/>
          <w:szCs w:val="28"/>
        </w:rPr>
      </w:pPr>
      <w:bookmarkStart w:id="9" w:name="bookmark9"/>
      <w:r>
        <w:rPr>
          <w:rFonts w:hint="eastAsia" w:asciiTheme="minorEastAsia" w:hAnsiTheme="minorEastAsia" w:eastAsiaTheme="minorEastAsia" w:cstheme="minorEastAsia"/>
          <w:b/>
          <w:bCs/>
          <w:color w:val="000000"/>
          <w:spacing w:val="0"/>
          <w:w w:val="100"/>
          <w:position w:val="0"/>
          <w:sz w:val="28"/>
          <w:szCs w:val="28"/>
        </w:rPr>
        <w:t>（</w:t>
      </w:r>
      <w:bookmarkEnd w:id="9"/>
      <w:r>
        <w:rPr>
          <w:rFonts w:hint="eastAsia" w:asciiTheme="minorEastAsia" w:hAnsiTheme="minorEastAsia" w:eastAsiaTheme="minorEastAsia" w:cstheme="minorEastAsia"/>
          <w:b/>
          <w:bCs/>
          <w:color w:val="000000"/>
          <w:spacing w:val="0"/>
          <w:w w:val="100"/>
          <w:position w:val="0"/>
          <w:sz w:val="28"/>
          <w:szCs w:val="28"/>
        </w:rPr>
        <w:t>二）年度中由县级资金安排下达宁夏盐池工业园区场地平整工程项目资金预算和绩效目标情况。</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宁夏盐池工业园区场地平整工程项目资金预算已列入盐池县2019年财政预算，并由县人大审议通过。实施单位按照《盐池县预算绩效一体化管理暂行办法》的要求，编报绩效目标，已通过县财政的审核。</w:t>
      </w:r>
    </w:p>
    <w:p>
      <w:pPr>
        <w:pStyle w:val="21"/>
        <w:keepNext w:val="0"/>
        <w:keepLines w:val="0"/>
        <w:pageBreakBefore w:val="0"/>
        <w:widowControl w:val="0"/>
        <w:shd w:val="clear" w:color="auto" w:fill="auto"/>
        <w:tabs>
          <w:tab w:val="left" w:pos="1337"/>
        </w:tabs>
        <w:kinsoku/>
        <w:wordWrap/>
        <w:overflowPunct/>
        <w:topLinePunct w:val="0"/>
        <w:autoSpaceDE/>
        <w:autoSpaceDN/>
        <w:bidi w:val="0"/>
        <w:adjustRightInd/>
        <w:snapToGrid/>
        <w:spacing w:before="0" w:after="0" w:line="600" w:lineRule="exact"/>
        <w:ind w:left="0" w:leftChars="0" w:right="0" w:firstLine="562" w:firstLineChars="200"/>
        <w:jc w:val="left"/>
        <w:textAlignment w:val="auto"/>
        <w:rPr>
          <w:rFonts w:hint="eastAsia" w:asciiTheme="minorEastAsia" w:hAnsiTheme="minorEastAsia" w:eastAsiaTheme="minorEastAsia" w:cstheme="minorEastAsia"/>
          <w:b/>
          <w:bCs/>
          <w:sz w:val="28"/>
          <w:szCs w:val="28"/>
        </w:rPr>
      </w:pPr>
      <w:bookmarkStart w:id="10" w:name="bookmark10"/>
      <w:r>
        <w:rPr>
          <w:rFonts w:hint="eastAsia" w:asciiTheme="minorEastAsia" w:hAnsiTheme="minorEastAsia" w:eastAsiaTheme="minorEastAsia" w:cstheme="minorEastAsia"/>
          <w:b/>
          <w:bCs/>
          <w:color w:val="000000"/>
          <w:spacing w:val="0"/>
          <w:w w:val="100"/>
          <w:position w:val="0"/>
          <w:sz w:val="28"/>
          <w:szCs w:val="28"/>
        </w:rPr>
        <w:t>二</w:t>
      </w:r>
      <w:bookmarkEnd w:id="10"/>
      <w:r>
        <w:rPr>
          <w:rFonts w:hint="eastAsia" w:asciiTheme="minorEastAsia" w:hAnsiTheme="minorEastAsia" w:eastAsiaTheme="minorEastAsia" w:cstheme="minorEastAsia"/>
          <w:b/>
          <w:bCs/>
          <w:color w:val="000000"/>
          <w:spacing w:val="0"/>
          <w:w w:val="100"/>
          <w:position w:val="0"/>
          <w:sz w:val="28"/>
          <w:szCs w:val="28"/>
        </w:rPr>
        <w:t>、绩效目标完成情况分析</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2" w:firstLineChars="200"/>
        <w:jc w:val="lef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000000"/>
          <w:spacing w:val="0"/>
          <w:w w:val="100"/>
          <w:position w:val="0"/>
          <w:sz w:val="28"/>
          <w:szCs w:val="28"/>
        </w:rPr>
        <w:t>（一）资金投入情况分析。</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2" w:firstLineChars="200"/>
        <w:jc w:val="left"/>
        <w:textAlignment w:val="auto"/>
        <w:rPr>
          <w:rFonts w:hint="eastAsia" w:asciiTheme="minorEastAsia" w:hAnsiTheme="minorEastAsia" w:eastAsiaTheme="minorEastAsia" w:cstheme="minorEastAsia"/>
          <w:sz w:val="28"/>
          <w:szCs w:val="28"/>
        </w:rPr>
      </w:pPr>
      <w:bookmarkStart w:id="11" w:name="bookmark11"/>
      <w:r>
        <w:rPr>
          <w:rFonts w:hint="eastAsia" w:asciiTheme="minorEastAsia" w:hAnsiTheme="minorEastAsia" w:eastAsiaTheme="minorEastAsia" w:cstheme="minorEastAsia"/>
          <w:b/>
          <w:bCs/>
          <w:color w:val="000000"/>
          <w:spacing w:val="0"/>
          <w:w w:val="100"/>
          <w:position w:val="0"/>
          <w:sz w:val="28"/>
          <w:szCs w:val="28"/>
        </w:rPr>
        <w:t>1</w:t>
      </w:r>
      <w:bookmarkEnd w:id="11"/>
      <w:r>
        <w:rPr>
          <w:rFonts w:hint="eastAsia" w:asciiTheme="minorEastAsia" w:hAnsiTheme="minorEastAsia" w:eastAsiaTheme="minorEastAsia" w:cstheme="minorEastAsia"/>
          <w:b/>
          <w:bCs/>
          <w:color w:val="000000"/>
          <w:spacing w:val="0"/>
          <w:w w:val="100"/>
          <w:position w:val="0"/>
          <w:sz w:val="28"/>
          <w:szCs w:val="28"/>
        </w:rPr>
        <w:t>、项目资金到位情况分析。</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20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县财政局从2019年度预算安排的</w:t>
      </w:r>
      <w:r>
        <w:rPr>
          <w:rFonts w:hint="eastAsia" w:asciiTheme="minorEastAsia" w:hAnsiTheme="minorEastAsia" w:eastAsiaTheme="minorEastAsia" w:cstheme="minorEastAsia"/>
          <w:color w:val="000000"/>
          <w:spacing w:val="0"/>
          <w:w w:val="100"/>
          <w:position w:val="0"/>
          <w:sz w:val="28"/>
          <w:szCs w:val="28"/>
          <w:lang w:val="zh-CN" w:eastAsia="zh-CN" w:bidi="zh-CN"/>
        </w:rPr>
        <w:t>“项目</w:t>
      </w:r>
      <w:r>
        <w:rPr>
          <w:rFonts w:hint="eastAsia" w:asciiTheme="minorEastAsia" w:hAnsiTheme="minorEastAsia" w:eastAsiaTheme="minorEastAsia" w:cstheme="minorEastAsia"/>
          <w:color w:val="000000"/>
          <w:spacing w:val="0"/>
          <w:w w:val="100"/>
          <w:position w:val="0"/>
          <w:sz w:val="28"/>
          <w:szCs w:val="28"/>
        </w:rPr>
        <w:t>支出</w:t>
      </w:r>
      <w:r>
        <w:rPr>
          <w:rFonts w:hint="eastAsia" w:asciiTheme="minorEastAsia" w:hAnsiTheme="minorEastAsia" w:eastAsiaTheme="minorEastAsia" w:cstheme="minorEastAsia"/>
          <w:color w:val="000000"/>
          <w:spacing w:val="0"/>
          <w:w w:val="100"/>
          <w:position w:val="0"/>
          <w:sz w:val="28"/>
          <w:szCs w:val="28"/>
          <w:lang w:eastAsia="zh-CN"/>
        </w:rPr>
        <w:t>”</w:t>
      </w:r>
      <w:r>
        <w:rPr>
          <w:rFonts w:hint="eastAsia" w:asciiTheme="minorEastAsia" w:hAnsiTheme="minorEastAsia" w:eastAsiaTheme="minorEastAsia" w:cstheme="minorEastAsia"/>
          <w:color w:val="000000"/>
          <w:spacing w:val="0"/>
          <w:w w:val="100"/>
          <w:position w:val="0"/>
          <w:sz w:val="28"/>
          <w:szCs w:val="28"/>
        </w:rPr>
        <w:t>中下达</w:t>
      </w:r>
      <w:r>
        <w:rPr>
          <w:rFonts w:hint="eastAsia" w:asciiTheme="minorEastAsia" w:hAnsiTheme="minorEastAsia" w:eastAsiaTheme="minorEastAsia" w:cstheme="minorEastAsia"/>
          <w:color w:val="000000"/>
          <w:spacing w:val="0"/>
          <w:w w:val="100"/>
          <w:position w:val="0"/>
          <w:sz w:val="28"/>
          <w:szCs w:val="28"/>
          <w:lang w:val="en-US" w:eastAsia="en-US" w:bidi="en-US"/>
        </w:rPr>
        <w:t>369.</w:t>
      </w:r>
      <w:r>
        <w:rPr>
          <w:rFonts w:hint="eastAsia" w:asciiTheme="minorEastAsia" w:hAnsiTheme="minorEastAsia" w:eastAsiaTheme="minorEastAsia" w:cstheme="minorEastAsia"/>
          <w:color w:val="000000"/>
          <w:spacing w:val="0"/>
          <w:w w:val="100"/>
          <w:position w:val="0"/>
          <w:sz w:val="28"/>
          <w:szCs w:val="28"/>
        </w:rPr>
        <w:t>39万元，专项用于</w:t>
      </w:r>
      <w:r>
        <w:rPr>
          <w:rFonts w:hint="eastAsia" w:asciiTheme="minorEastAsia" w:hAnsiTheme="minorEastAsia" w:eastAsiaTheme="minorEastAsia" w:cstheme="minorEastAsia"/>
          <w:color w:val="000000"/>
          <w:spacing w:val="0"/>
          <w:w w:val="100"/>
          <w:position w:val="0"/>
          <w:sz w:val="28"/>
          <w:szCs w:val="28"/>
          <w:lang w:val="zh-CN" w:eastAsia="zh-CN" w:bidi="zh-CN"/>
        </w:rPr>
        <w:t>“宁</w:t>
      </w:r>
      <w:r>
        <w:rPr>
          <w:rFonts w:hint="eastAsia" w:asciiTheme="minorEastAsia" w:hAnsiTheme="minorEastAsia" w:eastAsiaTheme="minorEastAsia" w:cstheme="minorEastAsia"/>
          <w:color w:val="000000"/>
          <w:spacing w:val="0"/>
          <w:w w:val="100"/>
          <w:position w:val="0"/>
          <w:sz w:val="28"/>
          <w:szCs w:val="28"/>
        </w:rPr>
        <w:t>夏盐池工业园区场地平整工程”经费。</w:t>
      </w:r>
    </w:p>
    <w:p>
      <w:pPr>
        <w:pStyle w:val="21"/>
        <w:keepNext w:val="0"/>
        <w:keepLines w:val="0"/>
        <w:pageBreakBefore w:val="0"/>
        <w:widowControl w:val="0"/>
        <w:shd w:val="clear" w:color="auto" w:fill="auto"/>
        <w:tabs>
          <w:tab w:val="left" w:pos="1150"/>
        </w:tabs>
        <w:kinsoku/>
        <w:wordWrap/>
        <w:overflowPunct/>
        <w:topLinePunct w:val="0"/>
        <w:autoSpaceDE/>
        <w:autoSpaceDN/>
        <w:bidi w:val="0"/>
        <w:adjustRightInd/>
        <w:snapToGrid/>
        <w:spacing w:before="0" w:after="0" w:line="600" w:lineRule="exact"/>
        <w:ind w:left="0" w:right="0" w:firstLine="660"/>
        <w:jc w:val="both"/>
        <w:textAlignment w:val="auto"/>
        <w:rPr>
          <w:rFonts w:hint="eastAsia" w:asciiTheme="minorEastAsia" w:hAnsiTheme="minorEastAsia" w:eastAsiaTheme="minorEastAsia" w:cstheme="minorEastAsia"/>
          <w:b/>
          <w:bCs/>
          <w:i w:val="0"/>
          <w:iCs w:val="0"/>
          <w:smallCaps w:val="0"/>
          <w:strike w:val="0"/>
          <w:color w:val="000000"/>
          <w:spacing w:val="0"/>
          <w:w w:val="100"/>
          <w:position w:val="0"/>
          <w:sz w:val="28"/>
          <w:szCs w:val="28"/>
        </w:rPr>
      </w:pPr>
      <w:bookmarkStart w:id="12" w:name="bookmark12"/>
      <w:r>
        <w:rPr>
          <w:rFonts w:hint="eastAsia" w:asciiTheme="minorEastAsia" w:hAnsiTheme="minorEastAsia" w:eastAsiaTheme="minorEastAsia" w:cstheme="minorEastAsia"/>
          <w:b/>
          <w:bCs/>
          <w:i w:val="0"/>
          <w:iCs w:val="0"/>
          <w:smallCaps w:val="0"/>
          <w:strike w:val="0"/>
          <w:color w:val="000000"/>
          <w:spacing w:val="0"/>
          <w:w w:val="100"/>
          <w:position w:val="0"/>
          <w:sz w:val="28"/>
          <w:szCs w:val="28"/>
        </w:rPr>
        <w:t>2</w:t>
      </w:r>
      <w:bookmarkEnd w:id="12"/>
      <w:r>
        <w:rPr>
          <w:rFonts w:hint="eastAsia" w:asciiTheme="minorEastAsia" w:hAnsiTheme="minorEastAsia" w:eastAsiaTheme="minorEastAsia" w:cstheme="minorEastAsia"/>
          <w:b/>
          <w:bCs/>
          <w:i w:val="0"/>
          <w:iCs w:val="0"/>
          <w:smallCaps w:val="0"/>
          <w:strike w:val="0"/>
          <w:color w:val="000000"/>
          <w:spacing w:val="0"/>
          <w:w w:val="100"/>
          <w:position w:val="0"/>
          <w:sz w:val="28"/>
          <w:szCs w:val="28"/>
        </w:rPr>
        <w:t>、</w:t>
      </w:r>
      <w:r>
        <w:rPr>
          <w:rFonts w:hint="eastAsia" w:asciiTheme="minorEastAsia" w:hAnsiTheme="minorEastAsia" w:eastAsiaTheme="minorEastAsia" w:cstheme="minorEastAsia"/>
          <w:b/>
          <w:bCs/>
          <w:i w:val="0"/>
          <w:iCs w:val="0"/>
          <w:smallCaps w:val="0"/>
          <w:strike w:val="0"/>
          <w:color w:val="000000"/>
          <w:spacing w:val="0"/>
          <w:w w:val="100"/>
          <w:position w:val="0"/>
          <w:sz w:val="28"/>
          <w:szCs w:val="28"/>
        </w:rPr>
        <w:tab/>
      </w:r>
      <w:r>
        <w:rPr>
          <w:rFonts w:hint="eastAsia" w:asciiTheme="minorEastAsia" w:hAnsiTheme="minorEastAsia" w:eastAsiaTheme="minorEastAsia" w:cstheme="minorEastAsia"/>
          <w:b/>
          <w:bCs/>
          <w:i w:val="0"/>
          <w:iCs w:val="0"/>
          <w:smallCaps w:val="0"/>
          <w:strike w:val="0"/>
          <w:color w:val="000000"/>
          <w:spacing w:val="0"/>
          <w:w w:val="100"/>
          <w:position w:val="0"/>
          <w:sz w:val="28"/>
          <w:szCs w:val="28"/>
        </w:rPr>
        <w:t>项目资金执行情况分析。</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该项目施工结算审核价为</w:t>
      </w:r>
      <w:r>
        <w:rPr>
          <w:rFonts w:hint="eastAsia" w:asciiTheme="minorEastAsia" w:hAnsiTheme="minorEastAsia" w:eastAsiaTheme="minorEastAsia" w:cstheme="minorEastAsia"/>
          <w:color w:val="000000"/>
          <w:spacing w:val="0"/>
          <w:w w:val="100"/>
          <w:position w:val="0"/>
          <w:sz w:val="28"/>
          <w:szCs w:val="28"/>
          <w:lang w:val="en-US" w:eastAsia="en-US" w:bidi="en-US"/>
        </w:rPr>
        <w:t>2815659.41</w:t>
      </w:r>
      <w:r>
        <w:rPr>
          <w:rFonts w:hint="eastAsia" w:asciiTheme="minorEastAsia" w:hAnsiTheme="minorEastAsia" w:eastAsiaTheme="minorEastAsia" w:cstheme="minorEastAsia"/>
          <w:color w:val="000000"/>
          <w:spacing w:val="0"/>
          <w:w w:val="100"/>
          <w:position w:val="0"/>
          <w:sz w:val="28"/>
          <w:szCs w:val="28"/>
        </w:rPr>
        <w:t>元，项目前期费用107040元，竣工决算价为</w:t>
      </w:r>
      <w:r>
        <w:rPr>
          <w:rFonts w:hint="eastAsia" w:asciiTheme="minorEastAsia" w:hAnsiTheme="minorEastAsia" w:eastAsiaTheme="minorEastAsia" w:cstheme="minorEastAsia"/>
          <w:color w:val="000000"/>
          <w:spacing w:val="0"/>
          <w:w w:val="100"/>
          <w:position w:val="0"/>
          <w:sz w:val="28"/>
          <w:szCs w:val="28"/>
          <w:lang w:val="en-US" w:eastAsia="en-US" w:bidi="en-US"/>
        </w:rPr>
        <w:t>2922699.</w:t>
      </w:r>
      <w:r>
        <w:rPr>
          <w:rFonts w:hint="eastAsia" w:asciiTheme="minorEastAsia" w:hAnsiTheme="minorEastAsia" w:eastAsiaTheme="minorEastAsia" w:cstheme="minorEastAsia"/>
          <w:color w:val="000000"/>
          <w:spacing w:val="0"/>
          <w:w w:val="100"/>
          <w:position w:val="0"/>
          <w:sz w:val="28"/>
          <w:szCs w:val="28"/>
        </w:rPr>
        <w:t>41元，成本控制在预算范围之内，所有项目资金均按照合同约定进行支付。</w:t>
      </w:r>
    </w:p>
    <w:p>
      <w:pPr>
        <w:pStyle w:val="21"/>
        <w:keepNext w:val="0"/>
        <w:keepLines w:val="0"/>
        <w:pageBreakBefore w:val="0"/>
        <w:widowControl w:val="0"/>
        <w:shd w:val="clear" w:color="auto" w:fill="auto"/>
        <w:tabs>
          <w:tab w:val="left" w:pos="1150"/>
        </w:tabs>
        <w:kinsoku/>
        <w:wordWrap/>
        <w:overflowPunct/>
        <w:topLinePunct w:val="0"/>
        <w:autoSpaceDE/>
        <w:autoSpaceDN/>
        <w:bidi w:val="0"/>
        <w:adjustRightInd/>
        <w:snapToGrid/>
        <w:spacing w:before="0" w:after="0" w:line="600" w:lineRule="exact"/>
        <w:ind w:left="0" w:right="0" w:firstLine="660"/>
        <w:jc w:val="both"/>
        <w:textAlignment w:val="auto"/>
        <w:rPr>
          <w:rFonts w:hint="eastAsia" w:asciiTheme="minorEastAsia" w:hAnsiTheme="minorEastAsia" w:eastAsiaTheme="minorEastAsia" w:cstheme="minorEastAsia"/>
          <w:b/>
          <w:bCs/>
          <w:sz w:val="28"/>
          <w:szCs w:val="28"/>
        </w:rPr>
      </w:pPr>
      <w:bookmarkStart w:id="13" w:name="bookmark13"/>
      <w:r>
        <w:rPr>
          <w:rFonts w:hint="eastAsia" w:asciiTheme="minorEastAsia" w:hAnsiTheme="minorEastAsia" w:eastAsiaTheme="minorEastAsia" w:cstheme="minorEastAsia"/>
          <w:b/>
          <w:bCs/>
          <w:color w:val="000000"/>
          <w:spacing w:val="0"/>
          <w:w w:val="100"/>
          <w:position w:val="0"/>
          <w:sz w:val="28"/>
          <w:szCs w:val="28"/>
        </w:rPr>
        <w:t>3</w:t>
      </w:r>
      <w:bookmarkEnd w:id="13"/>
      <w:r>
        <w:rPr>
          <w:rFonts w:hint="eastAsia" w:asciiTheme="minorEastAsia" w:hAnsiTheme="minorEastAsia" w:eastAsiaTheme="minorEastAsia" w:cstheme="minorEastAsia"/>
          <w:b/>
          <w:bCs/>
          <w:color w:val="000000"/>
          <w:spacing w:val="0"/>
          <w:w w:val="100"/>
          <w:position w:val="0"/>
          <w:sz w:val="28"/>
          <w:szCs w:val="28"/>
        </w:rPr>
        <w:t>、</w:t>
      </w:r>
      <w:r>
        <w:rPr>
          <w:rFonts w:hint="eastAsia" w:asciiTheme="minorEastAsia" w:hAnsiTheme="minorEastAsia" w:eastAsiaTheme="minorEastAsia" w:cstheme="minorEastAsia"/>
          <w:b/>
          <w:bCs/>
          <w:color w:val="000000"/>
          <w:spacing w:val="0"/>
          <w:w w:val="100"/>
          <w:position w:val="0"/>
          <w:sz w:val="28"/>
          <w:szCs w:val="28"/>
        </w:rPr>
        <w:tab/>
      </w:r>
      <w:r>
        <w:rPr>
          <w:rFonts w:hint="eastAsia" w:asciiTheme="minorEastAsia" w:hAnsiTheme="minorEastAsia" w:eastAsiaTheme="minorEastAsia" w:cstheme="minorEastAsia"/>
          <w:b/>
          <w:bCs/>
          <w:color w:val="000000"/>
          <w:spacing w:val="0"/>
          <w:w w:val="100"/>
          <w:position w:val="0"/>
          <w:sz w:val="28"/>
          <w:szCs w:val="28"/>
        </w:rPr>
        <w:t>项目资金管理情况分析。</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0" w:firstLineChars="200"/>
        <w:jc w:val="both"/>
        <w:textAlignment w:val="auto"/>
        <w:rPr>
          <w:rFonts w:hint="eastAsia" w:asciiTheme="minorEastAsia" w:hAnsiTheme="minorEastAsia" w:eastAsiaTheme="minorEastAsia" w:cstheme="minorEastAsia"/>
          <w:color w:val="000000"/>
          <w:spacing w:val="0"/>
          <w:w w:val="100"/>
          <w:position w:val="0"/>
          <w:sz w:val="28"/>
          <w:szCs w:val="28"/>
        </w:rPr>
      </w:pPr>
      <w:r>
        <w:rPr>
          <w:rFonts w:hint="eastAsia" w:asciiTheme="minorEastAsia" w:hAnsiTheme="minorEastAsia" w:eastAsiaTheme="minorEastAsia" w:cstheme="minorEastAsia"/>
          <w:color w:val="000000"/>
          <w:spacing w:val="0"/>
          <w:w w:val="100"/>
          <w:position w:val="0"/>
          <w:sz w:val="28"/>
          <w:szCs w:val="28"/>
        </w:rPr>
        <w:t>项目实际支出与项目计划投入资金的用途相符，资金的拨付有完整的审批程序和手续，符合项目预算批复或合同规定的用途，不存在超标列支相关费用，所有资金拨付时间及时，不存在截留、挤占、挪用、虚列支出，对资金使用严格按财经纪律做到专款专用，确保了资金使用效率。</w:t>
      </w:r>
      <w:bookmarkStart w:id="14" w:name="bookmark14"/>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2" w:firstLineChars="200"/>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000000"/>
          <w:spacing w:val="0"/>
          <w:w w:val="100"/>
          <w:position w:val="0"/>
          <w:sz w:val="28"/>
          <w:szCs w:val="28"/>
        </w:rPr>
        <w:t>（</w:t>
      </w:r>
      <w:bookmarkEnd w:id="14"/>
      <w:r>
        <w:rPr>
          <w:rFonts w:hint="eastAsia" w:asciiTheme="minorEastAsia" w:hAnsiTheme="minorEastAsia" w:eastAsiaTheme="minorEastAsia" w:cstheme="minorEastAsia"/>
          <w:b/>
          <w:bCs/>
          <w:color w:val="000000"/>
          <w:spacing w:val="0"/>
          <w:w w:val="100"/>
          <w:position w:val="0"/>
          <w:sz w:val="28"/>
          <w:szCs w:val="28"/>
        </w:rPr>
        <w:t>三）绩效目标完成情况分析。</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2" w:firstLineChars="200"/>
        <w:jc w:val="both"/>
        <w:textAlignment w:val="auto"/>
        <w:rPr>
          <w:rFonts w:hint="eastAsia" w:asciiTheme="minorEastAsia" w:hAnsiTheme="minorEastAsia" w:eastAsiaTheme="minorEastAsia" w:cstheme="minorEastAsia"/>
          <w:b/>
          <w:bCs/>
          <w:sz w:val="28"/>
          <w:szCs w:val="28"/>
        </w:rPr>
      </w:pPr>
      <w:bookmarkStart w:id="15" w:name="bookmark15"/>
      <w:r>
        <w:rPr>
          <w:rFonts w:hint="eastAsia" w:asciiTheme="minorEastAsia" w:hAnsiTheme="minorEastAsia" w:eastAsiaTheme="minorEastAsia" w:cstheme="minorEastAsia"/>
          <w:b/>
          <w:bCs/>
          <w:color w:val="000000"/>
          <w:spacing w:val="0"/>
          <w:w w:val="100"/>
          <w:position w:val="0"/>
          <w:sz w:val="28"/>
          <w:szCs w:val="28"/>
        </w:rPr>
        <w:t>1</w:t>
      </w:r>
      <w:bookmarkEnd w:id="15"/>
      <w:r>
        <w:rPr>
          <w:rFonts w:hint="eastAsia" w:asciiTheme="minorEastAsia" w:hAnsiTheme="minorEastAsia" w:eastAsiaTheme="minorEastAsia" w:cstheme="minorEastAsia"/>
          <w:b/>
          <w:bCs/>
          <w:color w:val="000000"/>
          <w:spacing w:val="0"/>
          <w:w w:val="100"/>
          <w:position w:val="0"/>
          <w:sz w:val="28"/>
          <w:szCs w:val="28"/>
        </w:rPr>
        <w:t>、产出指标完成情况分析。</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2" w:firstLineChars="200"/>
        <w:jc w:val="both"/>
        <w:textAlignment w:val="auto"/>
        <w:rPr>
          <w:rFonts w:hint="eastAsia" w:asciiTheme="minorEastAsia" w:hAnsiTheme="minorEastAsia" w:eastAsiaTheme="minorEastAsia" w:cstheme="minorEastAsia"/>
          <w:b/>
          <w:bCs/>
          <w:color w:val="000000"/>
          <w:spacing w:val="0"/>
          <w:w w:val="100"/>
          <w:position w:val="0"/>
          <w:sz w:val="28"/>
          <w:szCs w:val="28"/>
        </w:rPr>
      </w:pPr>
      <w:bookmarkStart w:id="16" w:name="bookmark16"/>
      <w:r>
        <w:rPr>
          <w:rFonts w:hint="eastAsia" w:asciiTheme="minorEastAsia" w:hAnsiTheme="minorEastAsia" w:eastAsiaTheme="minorEastAsia" w:cstheme="minorEastAsia"/>
          <w:b/>
          <w:bCs/>
          <w:color w:val="000000"/>
          <w:spacing w:val="0"/>
          <w:w w:val="100"/>
          <w:position w:val="0"/>
          <w:sz w:val="28"/>
          <w:szCs w:val="28"/>
        </w:rPr>
        <w:t>（</w:t>
      </w:r>
      <w:bookmarkEnd w:id="16"/>
      <w:r>
        <w:rPr>
          <w:rFonts w:hint="eastAsia" w:asciiTheme="minorEastAsia" w:hAnsiTheme="minorEastAsia" w:eastAsiaTheme="minorEastAsia" w:cstheme="minorEastAsia"/>
          <w:b/>
          <w:bCs/>
          <w:color w:val="000000"/>
          <w:spacing w:val="0"/>
          <w:w w:val="100"/>
          <w:position w:val="0"/>
          <w:sz w:val="28"/>
          <w:szCs w:val="28"/>
        </w:rPr>
        <w:t>1）数量指标。</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sectPr>
          <w:headerReference r:id="rId5" w:type="default"/>
          <w:footerReference r:id="rId6" w:type="default"/>
          <w:footnotePr>
            <w:numFmt w:val="decimal"/>
          </w:footnotePr>
          <w:pgSz w:w="11900" w:h="16840"/>
          <w:pgMar w:top="2071" w:right="1762" w:bottom="1909" w:left="1534" w:header="0" w:footer="3" w:gutter="0"/>
          <w:pgNumType w:start="1"/>
          <w:cols w:space="720" w:num="1"/>
          <w:rtlGutter w:val="0"/>
          <w:docGrid w:linePitch="360" w:charSpace="0"/>
        </w:sectPr>
      </w:pPr>
      <w:r>
        <w:rPr>
          <w:rFonts w:hint="eastAsia" w:asciiTheme="minorEastAsia" w:hAnsiTheme="minorEastAsia" w:eastAsiaTheme="minorEastAsia" w:cstheme="minorEastAsia"/>
          <w:color w:val="000000"/>
          <w:spacing w:val="0"/>
          <w:w w:val="100"/>
          <w:position w:val="0"/>
          <w:sz w:val="28"/>
          <w:szCs w:val="28"/>
        </w:rPr>
        <w:t>本次项目建设主要内容为宁夏盐池工业园区区块三经九路以西、纬五路以北、纬六路以南场地平整工程，场地平整用地总面积约</w:t>
      </w:r>
      <w:r>
        <w:rPr>
          <w:rFonts w:hint="eastAsia" w:asciiTheme="minorEastAsia" w:hAnsiTheme="minorEastAsia" w:eastAsiaTheme="minorEastAsia" w:cstheme="minorEastAsia"/>
          <w:color w:val="000000"/>
          <w:spacing w:val="0"/>
          <w:w w:val="100"/>
          <w:position w:val="0"/>
          <w:sz w:val="28"/>
          <w:szCs w:val="28"/>
          <w:lang w:val="en-US" w:eastAsia="en-US" w:bidi="en-US"/>
        </w:rPr>
        <w:t>25.</w:t>
      </w:r>
      <w:r>
        <w:rPr>
          <w:rFonts w:hint="eastAsia" w:asciiTheme="minorEastAsia" w:hAnsiTheme="minorEastAsia" w:eastAsiaTheme="minorEastAsia" w:cstheme="minorEastAsia"/>
          <w:color w:val="000000"/>
          <w:spacing w:val="0"/>
          <w:w w:val="100"/>
          <w:position w:val="0"/>
          <w:sz w:val="28"/>
          <w:szCs w:val="28"/>
        </w:rPr>
        <w:t>84公顷（388亩）。实际完成场地平整面积</w:t>
      </w:r>
      <w:r>
        <w:rPr>
          <w:rFonts w:hint="eastAsia" w:asciiTheme="minorEastAsia" w:hAnsiTheme="minorEastAsia" w:eastAsiaTheme="minorEastAsia" w:cstheme="minorEastAsia"/>
          <w:color w:val="000000"/>
          <w:spacing w:val="0"/>
          <w:w w:val="100"/>
          <w:position w:val="0"/>
          <w:sz w:val="28"/>
          <w:szCs w:val="28"/>
          <w:lang w:val="en-US" w:eastAsia="en-US" w:bidi="en-US"/>
        </w:rPr>
        <w:t>25.84</w:t>
      </w:r>
      <w:r>
        <w:rPr>
          <w:rFonts w:hint="eastAsia" w:asciiTheme="minorEastAsia" w:hAnsiTheme="minorEastAsia" w:eastAsiaTheme="minorEastAsia" w:cstheme="minorEastAsia"/>
          <w:color w:val="000000"/>
          <w:spacing w:val="0"/>
          <w:w w:val="100"/>
          <w:position w:val="0"/>
          <w:sz w:val="28"/>
          <w:szCs w:val="28"/>
        </w:rPr>
        <w:t>公顷（388亩），审计核减场区内挖运填工程量</w:t>
      </w:r>
      <w:r>
        <w:rPr>
          <w:rFonts w:hint="eastAsia" w:asciiTheme="minorEastAsia" w:hAnsiTheme="minorEastAsia" w:eastAsiaTheme="minorEastAsia" w:cstheme="minorEastAsia"/>
          <w:color w:val="000000"/>
          <w:spacing w:val="0"/>
          <w:w w:val="100"/>
          <w:position w:val="0"/>
          <w:sz w:val="28"/>
          <w:szCs w:val="28"/>
          <w:lang w:val="en-US" w:eastAsia="en-US" w:bidi="en-US"/>
        </w:rPr>
        <w:t>4648.67</w:t>
      </w:r>
      <w:r>
        <w:rPr>
          <w:rFonts w:hint="eastAsia" w:asciiTheme="minorEastAsia" w:hAnsiTheme="minorEastAsia" w:eastAsiaTheme="minorEastAsia" w:cstheme="minorEastAsia"/>
          <w:color w:val="000000"/>
          <w:spacing w:val="0"/>
          <w:w w:val="100"/>
          <w:position w:val="0"/>
          <w:sz w:val="28"/>
          <w:szCs w:val="28"/>
        </w:rPr>
        <w:t>立方米，余方弃置</w:t>
      </w:r>
      <w:r>
        <w:rPr>
          <w:rFonts w:hint="eastAsia" w:asciiTheme="minorEastAsia" w:hAnsiTheme="minorEastAsia" w:eastAsiaTheme="minorEastAsia" w:cstheme="minorEastAsia"/>
          <w:color w:val="000000"/>
          <w:spacing w:val="0"/>
          <w:w w:val="100"/>
          <w:position w:val="0"/>
          <w:sz w:val="28"/>
          <w:szCs w:val="28"/>
          <w:lang w:val="en-US" w:eastAsia="en-US" w:bidi="en-US"/>
        </w:rPr>
        <w:t>6913.97</w:t>
      </w:r>
      <w:r>
        <w:rPr>
          <w:rFonts w:hint="eastAsia" w:asciiTheme="minorEastAsia" w:hAnsiTheme="minorEastAsia" w:eastAsiaTheme="minorEastAsia" w:cstheme="minorEastAsia"/>
          <w:color w:val="000000"/>
          <w:spacing w:val="0"/>
          <w:w w:val="100"/>
          <w:position w:val="0"/>
          <w:sz w:val="28"/>
          <w:szCs w:val="28"/>
        </w:rPr>
        <w:t>立方米。</w:t>
      </w:r>
    </w:p>
    <w:p>
      <w:pPr>
        <w:pStyle w:val="21"/>
        <w:keepNext w:val="0"/>
        <w:keepLines w:val="0"/>
        <w:pageBreakBefore w:val="0"/>
        <w:widowControl w:val="0"/>
        <w:numPr>
          <w:ilvl w:val="0"/>
          <w:numId w:val="0"/>
        </w:numPr>
        <w:shd w:val="clear" w:color="auto" w:fill="auto"/>
        <w:tabs>
          <w:tab w:val="left" w:pos="1173"/>
        </w:tabs>
        <w:kinsoku/>
        <w:wordWrap/>
        <w:overflowPunct/>
        <w:topLinePunct w:val="0"/>
        <w:autoSpaceDE/>
        <w:autoSpaceDN/>
        <w:bidi w:val="0"/>
        <w:adjustRightInd/>
        <w:snapToGrid/>
        <w:spacing w:before="0" w:after="80" w:line="600" w:lineRule="exact"/>
        <w:ind w:left="620" w:leftChars="0" w:right="0" w:rightChars="0"/>
        <w:jc w:val="both"/>
        <w:textAlignment w:val="auto"/>
        <w:rPr>
          <w:rFonts w:hint="eastAsia" w:asciiTheme="minorEastAsia" w:hAnsiTheme="minorEastAsia" w:eastAsiaTheme="minorEastAsia" w:cstheme="minorEastAsia"/>
          <w:b/>
          <w:bCs/>
          <w:sz w:val="28"/>
          <w:szCs w:val="28"/>
        </w:rPr>
      </w:pPr>
      <w:bookmarkStart w:id="17" w:name="bookmark17"/>
      <w:bookmarkEnd w:id="17"/>
      <w:r>
        <w:rPr>
          <w:rFonts w:hint="eastAsia" w:asciiTheme="minorEastAsia" w:hAnsiTheme="minorEastAsia" w:eastAsiaTheme="minorEastAsia" w:cstheme="minorEastAsia"/>
          <w:b/>
          <w:bCs/>
          <w:color w:val="000000"/>
          <w:spacing w:val="0"/>
          <w:w w:val="100"/>
          <w:position w:val="0"/>
          <w:sz w:val="28"/>
          <w:szCs w:val="28"/>
          <w:lang w:eastAsia="zh-CN"/>
        </w:rPr>
        <w:t>（</w:t>
      </w:r>
      <w:r>
        <w:rPr>
          <w:rFonts w:hint="eastAsia" w:asciiTheme="minorEastAsia" w:hAnsiTheme="minorEastAsia" w:eastAsiaTheme="minorEastAsia" w:cstheme="minorEastAsia"/>
          <w:b/>
          <w:bCs/>
          <w:color w:val="000000"/>
          <w:spacing w:val="0"/>
          <w:w w:val="100"/>
          <w:position w:val="0"/>
          <w:sz w:val="28"/>
          <w:szCs w:val="28"/>
          <w:lang w:val="en-US" w:eastAsia="zh-CN"/>
        </w:rPr>
        <w:t>2</w:t>
      </w:r>
      <w:r>
        <w:rPr>
          <w:rFonts w:hint="eastAsia" w:asciiTheme="minorEastAsia" w:hAnsiTheme="minorEastAsia" w:eastAsiaTheme="minorEastAsia" w:cstheme="minorEastAsia"/>
          <w:b/>
          <w:bCs/>
          <w:color w:val="000000"/>
          <w:spacing w:val="0"/>
          <w:w w:val="100"/>
          <w:position w:val="0"/>
          <w:sz w:val="28"/>
          <w:szCs w:val="28"/>
          <w:lang w:eastAsia="zh-CN"/>
        </w:rPr>
        <w:t>）</w:t>
      </w:r>
      <w:r>
        <w:rPr>
          <w:rFonts w:hint="eastAsia" w:asciiTheme="minorEastAsia" w:hAnsiTheme="minorEastAsia" w:eastAsiaTheme="minorEastAsia" w:cstheme="minorEastAsia"/>
          <w:b/>
          <w:bCs/>
          <w:color w:val="000000"/>
          <w:spacing w:val="0"/>
          <w:w w:val="100"/>
          <w:position w:val="0"/>
          <w:sz w:val="28"/>
          <w:szCs w:val="28"/>
        </w:rPr>
        <w:t>质量指标。</w:t>
      </w:r>
    </w:p>
    <w:p>
      <w:pPr>
        <w:pStyle w:val="21"/>
        <w:keepNext w:val="0"/>
        <w:keepLines w:val="0"/>
        <w:pageBreakBefore w:val="0"/>
        <w:widowControl w:val="0"/>
        <w:numPr>
          <w:ilvl w:val="0"/>
          <w:numId w:val="0"/>
        </w:numPr>
        <w:shd w:val="clear" w:color="auto" w:fill="auto"/>
        <w:tabs>
          <w:tab w:val="left" w:pos="1173"/>
        </w:tabs>
        <w:kinsoku/>
        <w:wordWrap/>
        <w:overflowPunct/>
        <w:topLinePunct w:val="0"/>
        <w:autoSpaceDE/>
        <w:autoSpaceDN/>
        <w:bidi w:val="0"/>
        <w:adjustRightInd/>
        <w:snapToGrid/>
        <w:spacing w:before="0" w:after="0" w:line="600" w:lineRule="exact"/>
        <w:ind w:left="620" w:leftChars="0" w:right="0" w:rightChars="0" w:firstLine="560" w:firstLineChars="200"/>
        <w:jc w:val="both"/>
        <w:textAlignment w:val="auto"/>
        <w:rPr>
          <w:rFonts w:hint="eastAsia" w:asciiTheme="minorEastAsia" w:hAnsiTheme="minorEastAsia" w:eastAsiaTheme="minorEastAsia" w:cstheme="minorEastAsia"/>
          <w:color w:val="000000"/>
          <w:spacing w:val="0"/>
          <w:w w:val="100"/>
          <w:position w:val="0"/>
          <w:sz w:val="28"/>
          <w:szCs w:val="28"/>
        </w:rPr>
      </w:pPr>
      <w:bookmarkStart w:id="18" w:name="bookmark18"/>
      <w:bookmarkEnd w:id="18"/>
      <w:r>
        <w:rPr>
          <w:rFonts w:hint="eastAsia" w:asciiTheme="minorEastAsia" w:hAnsiTheme="minorEastAsia" w:eastAsiaTheme="minorEastAsia" w:cstheme="minorEastAsia"/>
          <w:color w:val="000000"/>
          <w:spacing w:val="0"/>
          <w:w w:val="100"/>
          <w:position w:val="0"/>
          <w:sz w:val="28"/>
          <w:szCs w:val="28"/>
        </w:rPr>
        <w:t>按照建设项目竣工验收管理办法，验收组通过对外业检查、内业资料核查、财务审查、综合评价分析，该项目完成了建设任务，达到了预期目标。项目管理规范，资金使用符合要求，档案资料基本齐全，总体评价为合格工程，同意通过验收并交付使用，验收合格率为100%。</w:t>
      </w:r>
    </w:p>
    <w:p>
      <w:pPr>
        <w:pStyle w:val="21"/>
        <w:keepNext w:val="0"/>
        <w:keepLines w:val="0"/>
        <w:pageBreakBefore w:val="0"/>
        <w:widowControl w:val="0"/>
        <w:numPr>
          <w:ilvl w:val="0"/>
          <w:numId w:val="0"/>
        </w:numPr>
        <w:shd w:val="clear" w:color="auto" w:fill="auto"/>
        <w:tabs>
          <w:tab w:val="left" w:pos="1173"/>
        </w:tabs>
        <w:kinsoku/>
        <w:wordWrap/>
        <w:overflowPunct/>
        <w:topLinePunct w:val="0"/>
        <w:autoSpaceDE/>
        <w:autoSpaceDN/>
        <w:bidi w:val="0"/>
        <w:adjustRightInd/>
        <w:snapToGrid/>
        <w:spacing w:before="0" w:after="0" w:line="600" w:lineRule="exact"/>
        <w:ind w:right="0" w:rightChars="0" w:firstLine="562" w:firstLineChars="200"/>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000000"/>
          <w:spacing w:val="0"/>
          <w:w w:val="100"/>
          <w:position w:val="0"/>
          <w:sz w:val="28"/>
          <w:szCs w:val="28"/>
          <w:lang w:eastAsia="zh-CN"/>
        </w:rPr>
        <w:t>（</w:t>
      </w:r>
      <w:r>
        <w:rPr>
          <w:rFonts w:hint="eastAsia" w:asciiTheme="minorEastAsia" w:hAnsiTheme="minorEastAsia" w:eastAsiaTheme="minorEastAsia" w:cstheme="minorEastAsia"/>
          <w:b/>
          <w:bCs/>
          <w:color w:val="000000"/>
          <w:spacing w:val="0"/>
          <w:w w:val="100"/>
          <w:position w:val="0"/>
          <w:sz w:val="28"/>
          <w:szCs w:val="28"/>
          <w:lang w:val="en-US" w:eastAsia="zh-CN"/>
        </w:rPr>
        <w:t>3</w:t>
      </w:r>
      <w:r>
        <w:rPr>
          <w:rFonts w:hint="eastAsia" w:asciiTheme="minorEastAsia" w:hAnsiTheme="minorEastAsia" w:eastAsiaTheme="minorEastAsia" w:cstheme="minorEastAsia"/>
          <w:b/>
          <w:bCs/>
          <w:color w:val="000000"/>
          <w:spacing w:val="0"/>
          <w:w w:val="100"/>
          <w:position w:val="0"/>
          <w:sz w:val="28"/>
          <w:szCs w:val="28"/>
          <w:lang w:eastAsia="zh-CN"/>
        </w:rPr>
        <w:t>）</w:t>
      </w:r>
      <w:r>
        <w:rPr>
          <w:rFonts w:hint="eastAsia" w:asciiTheme="minorEastAsia" w:hAnsiTheme="minorEastAsia" w:eastAsiaTheme="minorEastAsia" w:cstheme="minorEastAsia"/>
          <w:b/>
          <w:bCs/>
          <w:color w:val="000000"/>
          <w:spacing w:val="0"/>
          <w:w w:val="100"/>
          <w:position w:val="0"/>
          <w:sz w:val="28"/>
          <w:szCs w:val="28"/>
        </w:rPr>
        <w:t>时效指标。</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项目建设期限为3个月，而项目于2019年10月10日开工,2019年11月11日竣工，提前完成项目建设。</w:t>
      </w:r>
    </w:p>
    <w:p>
      <w:pPr>
        <w:pStyle w:val="21"/>
        <w:keepNext w:val="0"/>
        <w:keepLines w:val="0"/>
        <w:pageBreakBefore w:val="0"/>
        <w:widowControl w:val="0"/>
        <w:numPr>
          <w:ilvl w:val="0"/>
          <w:numId w:val="0"/>
        </w:numPr>
        <w:shd w:val="clear" w:color="auto" w:fill="auto"/>
        <w:tabs>
          <w:tab w:val="left" w:pos="1173"/>
        </w:tabs>
        <w:kinsoku/>
        <w:wordWrap/>
        <w:overflowPunct/>
        <w:topLinePunct w:val="0"/>
        <w:autoSpaceDE/>
        <w:autoSpaceDN/>
        <w:bidi w:val="0"/>
        <w:adjustRightInd/>
        <w:snapToGrid/>
        <w:spacing w:before="0" w:after="80" w:line="600" w:lineRule="exact"/>
        <w:ind w:right="0" w:rightChars="0" w:firstLine="562" w:firstLineChars="200"/>
        <w:jc w:val="both"/>
        <w:textAlignment w:val="auto"/>
        <w:rPr>
          <w:rFonts w:hint="eastAsia" w:asciiTheme="minorEastAsia" w:hAnsiTheme="minorEastAsia" w:eastAsiaTheme="minorEastAsia" w:cstheme="minorEastAsia"/>
          <w:b/>
          <w:bCs/>
          <w:sz w:val="28"/>
          <w:szCs w:val="28"/>
        </w:rPr>
      </w:pPr>
      <w:bookmarkStart w:id="19" w:name="bookmark19"/>
      <w:bookmarkEnd w:id="19"/>
      <w:r>
        <w:rPr>
          <w:rFonts w:hint="eastAsia" w:asciiTheme="minorEastAsia" w:hAnsiTheme="minorEastAsia" w:eastAsiaTheme="minorEastAsia" w:cstheme="minorEastAsia"/>
          <w:b/>
          <w:bCs/>
          <w:color w:val="000000"/>
          <w:spacing w:val="0"/>
          <w:w w:val="100"/>
          <w:position w:val="0"/>
          <w:sz w:val="28"/>
          <w:szCs w:val="28"/>
          <w:lang w:eastAsia="zh-CN"/>
        </w:rPr>
        <w:t>（</w:t>
      </w:r>
      <w:r>
        <w:rPr>
          <w:rFonts w:hint="eastAsia" w:asciiTheme="minorEastAsia" w:hAnsiTheme="minorEastAsia" w:eastAsiaTheme="minorEastAsia" w:cstheme="minorEastAsia"/>
          <w:b/>
          <w:bCs/>
          <w:color w:val="000000"/>
          <w:spacing w:val="0"/>
          <w:w w:val="100"/>
          <w:position w:val="0"/>
          <w:sz w:val="28"/>
          <w:szCs w:val="28"/>
          <w:lang w:val="en-US" w:eastAsia="zh-CN"/>
        </w:rPr>
        <w:t>4</w:t>
      </w:r>
      <w:r>
        <w:rPr>
          <w:rFonts w:hint="eastAsia" w:asciiTheme="minorEastAsia" w:hAnsiTheme="minorEastAsia" w:eastAsiaTheme="minorEastAsia" w:cstheme="minorEastAsia"/>
          <w:b/>
          <w:bCs/>
          <w:color w:val="000000"/>
          <w:spacing w:val="0"/>
          <w:w w:val="100"/>
          <w:position w:val="0"/>
          <w:sz w:val="28"/>
          <w:szCs w:val="28"/>
          <w:lang w:eastAsia="zh-CN"/>
        </w:rPr>
        <w:t>）</w:t>
      </w:r>
      <w:r>
        <w:rPr>
          <w:rFonts w:hint="eastAsia" w:asciiTheme="minorEastAsia" w:hAnsiTheme="minorEastAsia" w:eastAsiaTheme="minorEastAsia" w:cstheme="minorEastAsia"/>
          <w:b/>
          <w:bCs/>
          <w:color w:val="000000"/>
          <w:spacing w:val="0"/>
          <w:w w:val="100"/>
          <w:position w:val="0"/>
          <w:sz w:val="28"/>
          <w:szCs w:val="28"/>
        </w:rPr>
        <w:t>成本指标。</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实施单位依据相关规定委托福建瑞晟建设工程造价咨询有限公司宁夏分公司对施工单位报送的宁夏盐池工业园区场地平整工程进行了结算审计。中标金额</w:t>
      </w:r>
      <w:r>
        <w:rPr>
          <w:rFonts w:hint="eastAsia" w:asciiTheme="minorEastAsia" w:hAnsiTheme="minorEastAsia" w:eastAsiaTheme="minorEastAsia" w:cstheme="minorEastAsia"/>
          <w:color w:val="000000"/>
          <w:spacing w:val="0"/>
          <w:w w:val="100"/>
          <w:position w:val="0"/>
          <w:sz w:val="28"/>
          <w:szCs w:val="28"/>
          <w:lang w:val="en-US" w:eastAsia="en-US" w:bidi="en-US"/>
        </w:rPr>
        <w:t>2892450.13</w:t>
      </w:r>
      <w:r>
        <w:rPr>
          <w:rFonts w:hint="eastAsia" w:asciiTheme="minorEastAsia" w:hAnsiTheme="minorEastAsia" w:eastAsiaTheme="minorEastAsia" w:cstheme="minorEastAsia"/>
          <w:color w:val="000000"/>
          <w:spacing w:val="0"/>
          <w:w w:val="100"/>
          <w:position w:val="0"/>
          <w:sz w:val="28"/>
          <w:szCs w:val="28"/>
        </w:rPr>
        <w:t>元，送审金额</w:t>
      </w:r>
      <w:r>
        <w:rPr>
          <w:rFonts w:hint="eastAsia" w:asciiTheme="minorEastAsia" w:hAnsiTheme="minorEastAsia" w:eastAsiaTheme="minorEastAsia" w:cstheme="minorEastAsia"/>
          <w:color w:val="000000"/>
          <w:spacing w:val="0"/>
          <w:w w:val="100"/>
          <w:position w:val="0"/>
          <w:sz w:val="28"/>
          <w:szCs w:val="28"/>
          <w:lang w:val="en-US" w:eastAsia="en-US" w:bidi="en-US"/>
        </w:rPr>
        <w:t>2881479.37</w:t>
      </w:r>
      <w:r>
        <w:rPr>
          <w:rFonts w:hint="eastAsia" w:asciiTheme="minorEastAsia" w:hAnsiTheme="minorEastAsia" w:eastAsiaTheme="minorEastAsia" w:cstheme="minorEastAsia"/>
          <w:color w:val="000000"/>
          <w:spacing w:val="0"/>
          <w:w w:val="100"/>
          <w:position w:val="0"/>
          <w:sz w:val="28"/>
          <w:szCs w:val="28"/>
        </w:rPr>
        <w:t>元，审减金额</w:t>
      </w:r>
      <w:r>
        <w:rPr>
          <w:rFonts w:hint="eastAsia" w:asciiTheme="minorEastAsia" w:hAnsiTheme="minorEastAsia" w:eastAsiaTheme="minorEastAsia" w:cstheme="minorEastAsia"/>
          <w:color w:val="000000"/>
          <w:spacing w:val="0"/>
          <w:w w:val="100"/>
          <w:position w:val="0"/>
          <w:sz w:val="28"/>
          <w:szCs w:val="28"/>
          <w:lang w:val="en-US" w:eastAsia="en-US" w:bidi="en-US"/>
        </w:rPr>
        <w:t>65819.96</w:t>
      </w:r>
      <w:r>
        <w:rPr>
          <w:rFonts w:hint="eastAsia" w:asciiTheme="minorEastAsia" w:hAnsiTheme="minorEastAsia" w:eastAsiaTheme="minorEastAsia" w:cstheme="minorEastAsia"/>
          <w:color w:val="000000"/>
          <w:spacing w:val="0"/>
          <w:w w:val="100"/>
          <w:position w:val="0"/>
          <w:sz w:val="28"/>
          <w:szCs w:val="28"/>
        </w:rPr>
        <w:t>元，审定金额</w:t>
      </w:r>
      <w:r>
        <w:rPr>
          <w:rFonts w:hint="eastAsia" w:asciiTheme="minorEastAsia" w:hAnsiTheme="minorEastAsia" w:eastAsiaTheme="minorEastAsia" w:cstheme="minorEastAsia"/>
          <w:color w:val="000000"/>
          <w:spacing w:val="0"/>
          <w:w w:val="100"/>
          <w:position w:val="0"/>
          <w:sz w:val="28"/>
          <w:szCs w:val="28"/>
          <w:lang w:val="en-US" w:eastAsia="en-US" w:bidi="en-US"/>
        </w:rPr>
        <w:t>2815659.41</w:t>
      </w:r>
      <w:r>
        <w:rPr>
          <w:rFonts w:hint="eastAsia" w:asciiTheme="minorEastAsia" w:hAnsiTheme="minorEastAsia" w:eastAsiaTheme="minorEastAsia" w:cstheme="minorEastAsia"/>
          <w:color w:val="000000"/>
          <w:spacing w:val="0"/>
          <w:w w:val="100"/>
          <w:position w:val="0"/>
          <w:sz w:val="28"/>
          <w:szCs w:val="28"/>
        </w:rPr>
        <w:t>元。该工程批复投资3693900元，工程实际总支出</w:t>
      </w:r>
      <w:r>
        <w:rPr>
          <w:rFonts w:hint="eastAsia" w:asciiTheme="minorEastAsia" w:hAnsiTheme="minorEastAsia" w:eastAsiaTheme="minorEastAsia" w:cstheme="minorEastAsia"/>
          <w:color w:val="000000"/>
          <w:spacing w:val="0"/>
          <w:w w:val="100"/>
          <w:position w:val="0"/>
          <w:sz w:val="28"/>
          <w:szCs w:val="28"/>
          <w:lang w:val="en-US" w:eastAsia="en-US" w:bidi="en-US"/>
        </w:rPr>
        <w:t>2922699.41</w:t>
      </w:r>
      <w:r>
        <w:rPr>
          <w:rFonts w:hint="eastAsia" w:asciiTheme="minorEastAsia" w:hAnsiTheme="minorEastAsia" w:eastAsiaTheme="minorEastAsia" w:cstheme="minorEastAsia"/>
          <w:color w:val="000000"/>
          <w:spacing w:val="0"/>
          <w:w w:val="100"/>
          <w:position w:val="0"/>
          <w:sz w:val="28"/>
          <w:szCs w:val="28"/>
        </w:rPr>
        <w:t>元，其中前期费用107040元。</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2" w:firstLineChars="200"/>
        <w:jc w:val="both"/>
        <w:textAlignment w:val="auto"/>
        <w:rPr>
          <w:rFonts w:hint="eastAsia" w:asciiTheme="minorEastAsia" w:hAnsiTheme="minorEastAsia" w:eastAsiaTheme="minorEastAsia" w:cstheme="minorEastAsia"/>
          <w:b/>
          <w:bCs/>
          <w:sz w:val="28"/>
          <w:szCs w:val="28"/>
        </w:rPr>
      </w:pPr>
      <w:bookmarkStart w:id="20" w:name="bookmark20"/>
      <w:r>
        <w:rPr>
          <w:rFonts w:hint="eastAsia" w:asciiTheme="minorEastAsia" w:hAnsiTheme="minorEastAsia" w:eastAsiaTheme="minorEastAsia" w:cstheme="minorEastAsia"/>
          <w:b/>
          <w:bCs/>
          <w:color w:val="000000"/>
          <w:spacing w:val="0"/>
          <w:w w:val="100"/>
          <w:position w:val="0"/>
          <w:sz w:val="28"/>
          <w:szCs w:val="28"/>
        </w:rPr>
        <w:t>2</w:t>
      </w:r>
      <w:bookmarkEnd w:id="20"/>
      <w:r>
        <w:rPr>
          <w:rFonts w:hint="eastAsia" w:asciiTheme="minorEastAsia" w:hAnsiTheme="minorEastAsia" w:eastAsiaTheme="minorEastAsia" w:cstheme="minorEastAsia"/>
          <w:b/>
          <w:bCs/>
          <w:color w:val="000000"/>
          <w:spacing w:val="0"/>
          <w:w w:val="100"/>
          <w:position w:val="0"/>
          <w:sz w:val="28"/>
          <w:szCs w:val="28"/>
        </w:rPr>
        <w:t>、效益指标完成情况分析。</w:t>
      </w:r>
    </w:p>
    <w:p>
      <w:pPr>
        <w:pStyle w:val="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80" w:line="600" w:lineRule="exact"/>
        <w:ind w:right="0" w:rightChars="0" w:firstLine="562" w:firstLineChars="200"/>
        <w:jc w:val="both"/>
        <w:textAlignment w:val="auto"/>
        <w:rPr>
          <w:rFonts w:hint="eastAsia" w:asciiTheme="minorEastAsia" w:hAnsiTheme="minorEastAsia" w:eastAsiaTheme="minorEastAsia" w:cstheme="minorEastAsia"/>
          <w:b/>
          <w:bCs/>
          <w:sz w:val="28"/>
          <w:szCs w:val="28"/>
        </w:rPr>
      </w:pPr>
      <w:bookmarkStart w:id="21" w:name="bookmark21"/>
      <w:bookmarkEnd w:id="21"/>
      <w:r>
        <w:rPr>
          <w:rFonts w:hint="eastAsia" w:asciiTheme="minorEastAsia" w:hAnsiTheme="minorEastAsia" w:eastAsiaTheme="minorEastAsia" w:cstheme="minorEastAsia"/>
          <w:b/>
          <w:bCs/>
          <w:color w:val="000000"/>
          <w:spacing w:val="0"/>
          <w:w w:val="100"/>
          <w:position w:val="0"/>
          <w:sz w:val="28"/>
          <w:szCs w:val="28"/>
          <w:lang w:eastAsia="zh-CN"/>
        </w:rPr>
        <w:t>（</w:t>
      </w:r>
      <w:r>
        <w:rPr>
          <w:rFonts w:hint="eastAsia" w:asciiTheme="minorEastAsia" w:hAnsiTheme="minorEastAsia" w:eastAsiaTheme="minorEastAsia" w:cstheme="minorEastAsia"/>
          <w:b/>
          <w:bCs/>
          <w:color w:val="000000"/>
          <w:spacing w:val="0"/>
          <w:w w:val="100"/>
          <w:position w:val="0"/>
          <w:sz w:val="28"/>
          <w:szCs w:val="28"/>
          <w:lang w:val="en-US" w:eastAsia="zh-CN"/>
        </w:rPr>
        <w:t>1</w:t>
      </w:r>
      <w:r>
        <w:rPr>
          <w:rFonts w:hint="eastAsia" w:asciiTheme="minorEastAsia" w:hAnsiTheme="minorEastAsia" w:eastAsiaTheme="minorEastAsia" w:cstheme="minorEastAsia"/>
          <w:b/>
          <w:bCs/>
          <w:color w:val="000000"/>
          <w:spacing w:val="0"/>
          <w:w w:val="100"/>
          <w:position w:val="0"/>
          <w:sz w:val="28"/>
          <w:szCs w:val="28"/>
          <w:lang w:eastAsia="zh-CN"/>
        </w:rPr>
        <w:t>）</w:t>
      </w:r>
      <w:r>
        <w:rPr>
          <w:rFonts w:hint="eastAsia" w:asciiTheme="minorEastAsia" w:hAnsiTheme="minorEastAsia" w:eastAsiaTheme="minorEastAsia" w:cstheme="minorEastAsia"/>
          <w:b/>
          <w:bCs/>
          <w:color w:val="000000"/>
          <w:spacing w:val="0"/>
          <w:w w:val="100"/>
          <w:position w:val="0"/>
          <w:sz w:val="28"/>
          <w:szCs w:val="28"/>
        </w:rPr>
        <w:t>经济效益。</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16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为增强经济发展后劲、推动工业经济健康发展，盐池县重点招商引进了宁夏汉唐能源科技有限公司50万吨/年甲醇制乙醇及产业链一体化项目。为加快该项目建设进度，确保项目尽快建成、投产达效，实施单位按照招商引资政策，为企业厂址进行场地平整，配套基础设施建设，为企业后期建设项目创造条件，项目建成、达产后将完成固定资产投资约22亿元。</w:t>
      </w:r>
    </w:p>
    <w:p>
      <w:pPr>
        <w:pStyle w:val="21"/>
        <w:keepNext w:val="0"/>
        <w:keepLines w:val="0"/>
        <w:pageBreakBefore w:val="0"/>
        <w:widowControl w:val="0"/>
        <w:numPr>
          <w:ilvl w:val="0"/>
          <w:numId w:val="0"/>
        </w:numPr>
        <w:shd w:val="clear" w:color="auto" w:fill="auto"/>
        <w:tabs>
          <w:tab w:val="left" w:pos="1203"/>
        </w:tabs>
        <w:kinsoku/>
        <w:wordWrap/>
        <w:overflowPunct/>
        <w:topLinePunct w:val="0"/>
        <w:autoSpaceDE/>
        <w:autoSpaceDN/>
        <w:bidi w:val="0"/>
        <w:adjustRightInd/>
        <w:snapToGrid/>
        <w:spacing w:before="0" w:after="80" w:line="600" w:lineRule="exact"/>
        <w:ind w:right="0" w:rightChars="0" w:firstLine="562" w:firstLineChars="200"/>
        <w:jc w:val="both"/>
        <w:textAlignment w:val="auto"/>
        <w:rPr>
          <w:rFonts w:hint="eastAsia" w:asciiTheme="minorEastAsia" w:hAnsiTheme="minorEastAsia" w:eastAsiaTheme="minorEastAsia" w:cstheme="minorEastAsia"/>
          <w:b/>
          <w:bCs/>
          <w:sz w:val="28"/>
          <w:szCs w:val="28"/>
        </w:rPr>
      </w:pPr>
      <w:bookmarkStart w:id="22" w:name="bookmark22"/>
      <w:bookmarkEnd w:id="22"/>
      <w:r>
        <w:rPr>
          <w:rFonts w:hint="eastAsia" w:asciiTheme="minorEastAsia" w:hAnsiTheme="minorEastAsia" w:eastAsiaTheme="minorEastAsia" w:cstheme="minorEastAsia"/>
          <w:b/>
          <w:bCs/>
          <w:color w:val="000000"/>
          <w:spacing w:val="0"/>
          <w:w w:val="100"/>
          <w:position w:val="0"/>
          <w:sz w:val="28"/>
          <w:szCs w:val="28"/>
          <w:lang w:eastAsia="zh-CN"/>
        </w:rPr>
        <w:t>（</w:t>
      </w:r>
      <w:r>
        <w:rPr>
          <w:rFonts w:hint="eastAsia" w:asciiTheme="minorEastAsia" w:hAnsiTheme="minorEastAsia" w:eastAsiaTheme="minorEastAsia" w:cstheme="minorEastAsia"/>
          <w:b/>
          <w:bCs/>
          <w:color w:val="000000"/>
          <w:spacing w:val="0"/>
          <w:w w:val="100"/>
          <w:position w:val="0"/>
          <w:sz w:val="28"/>
          <w:szCs w:val="28"/>
          <w:lang w:val="en-US" w:eastAsia="zh-CN"/>
        </w:rPr>
        <w:t>2</w:t>
      </w:r>
      <w:r>
        <w:rPr>
          <w:rFonts w:hint="eastAsia" w:asciiTheme="minorEastAsia" w:hAnsiTheme="minorEastAsia" w:eastAsiaTheme="minorEastAsia" w:cstheme="minorEastAsia"/>
          <w:b/>
          <w:bCs/>
          <w:color w:val="000000"/>
          <w:spacing w:val="0"/>
          <w:w w:val="100"/>
          <w:position w:val="0"/>
          <w:sz w:val="28"/>
          <w:szCs w:val="28"/>
          <w:lang w:eastAsia="zh-CN"/>
        </w:rPr>
        <w:t>）</w:t>
      </w:r>
      <w:r>
        <w:rPr>
          <w:rFonts w:hint="eastAsia" w:asciiTheme="minorEastAsia" w:hAnsiTheme="minorEastAsia" w:eastAsiaTheme="minorEastAsia" w:cstheme="minorEastAsia"/>
          <w:b/>
          <w:bCs/>
          <w:color w:val="000000"/>
          <w:spacing w:val="0"/>
          <w:w w:val="100"/>
          <w:position w:val="0"/>
          <w:sz w:val="28"/>
          <w:szCs w:val="28"/>
        </w:rPr>
        <w:t>社会效益。</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160" w:line="600" w:lineRule="exact"/>
        <w:ind w:left="0" w:leftChars="0" w:right="0" w:firstLine="560" w:firstLineChars="200"/>
        <w:jc w:val="both"/>
        <w:textAlignment w:val="auto"/>
        <w:rPr>
          <w:rFonts w:hint="eastAsia" w:asciiTheme="minorEastAsia" w:hAnsiTheme="minorEastAsia" w:eastAsiaTheme="minorEastAsia" w:cstheme="minorEastAsia"/>
          <w:color w:val="000000"/>
          <w:spacing w:val="0"/>
          <w:w w:val="100"/>
          <w:position w:val="0"/>
          <w:sz w:val="28"/>
          <w:szCs w:val="28"/>
        </w:rPr>
      </w:pPr>
      <w:r>
        <w:rPr>
          <w:rFonts w:hint="eastAsia" w:asciiTheme="minorEastAsia" w:hAnsiTheme="minorEastAsia" w:eastAsiaTheme="minorEastAsia" w:cstheme="minorEastAsia"/>
          <w:color w:val="000000"/>
          <w:spacing w:val="0"/>
          <w:w w:val="100"/>
          <w:position w:val="0"/>
          <w:sz w:val="28"/>
          <w:szCs w:val="28"/>
        </w:rPr>
        <w:t>项目的实施将加快项目区基础设施的建设步伐，能有效改善项目区生产条件和生活条件，有利于招商引资，推进工业园区工业化发展进程；同时，可以增加就业、提升经济总量、优化产业经济结构、提高税收额度、从而拉动整个县域经济的发展。</w:t>
      </w:r>
      <w:bookmarkStart w:id="23" w:name="bookmark23"/>
      <w:bookmarkEnd w:id="23"/>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160" w:line="600" w:lineRule="exact"/>
        <w:ind w:left="0" w:leftChars="0" w:right="0" w:firstLine="562" w:firstLineChars="200"/>
        <w:jc w:val="both"/>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000000"/>
          <w:spacing w:val="0"/>
          <w:w w:val="100"/>
          <w:position w:val="0"/>
          <w:sz w:val="28"/>
          <w:szCs w:val="28"/>
          <w:lang w:eastAsia="zh-CN"/>
        </w:rPr>
        <w:t>（</w:t>
      </w:r>
      <w:r>
        <w:rPr>
          <w:rFonts w:hint="eastAsia" w:asciiTheme="minorEastAsia" w:hAnsiTheme="minorEastAsia" w:eastAsiaTheme="minorEastAsia" w:cstheme="minorEastAsia"/>
          <w:b/>
          <w:bCs/>
          <w:color w:val="000000"/>
          <w:spacing w:val="0"/>
          <w:w w:val="100"/>
          <w:position w:val="0"/>
          <w:sz w:val="28"/>
          <w:szCs w:val="28"/>
          <w:lang w:val="en-US" w:eastAsia="zh-CN"/>
        </w:rPr>
        <w:t>3</w:t>
      </w:r>
      <w:r>
        <w:rPr>
          <w:rFonts w:hint="eastAsia" w:asciiTheme="minorEastAsia" w:hAnsiTheme="minorEastAsia" w:eastAsiaTheme="minorEastAsia" w:cstheme="minorEastAsia"/>
          <w:b/>
          <w:bCs/>
          <w:color w:val="000000"/>
          <w:spacing w:val="0"/>
          <w:w w:val="100"/>
          <w:position w:val="0"/>
          <w:sz w:val="28"/>
          <w:szCs w:val="28"/>
          <w:lang w:eastAsia="zh-CN"/>
        </w:rPr>
        <w:t>）</w:t>
      </w:r>
      <w:r>
        <w:rPr>
          <w:rFonts w:hint="eastAsia" w:asciiTheme="minorEastAsia" w:hAnsiTheme="minorEastAsia" w:eastAsiaTheme="minorEastAsia" w:cstheme="minorEastAsia"/>
          <w:b/>
          <w:bCs/>
          <w:color w:val="000000"/>
          <w:spacing w:val="0"/>
          <w:w w:val="100"/>
          <w:position w:val="0"/>
          <w:sz w:val="28"/>
          <w:szCs w:val="28"/>
        </w:rPr>
        <w:t>可持续影响。</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宁夏盐池工业园区已成为盐池县招商引资的主平台，工业经济发展的主阵地，县域经济发展的重要引擎。本次场地平整工程的建设为企业后期建设奠定基础。</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16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通过严格落实兑现区、市、县关于园区建设及招商引资的一系列优惠政策和措施，力求为企业提供规范、便捷、高效的服务和宽松、良好的发展环境。</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80" w:line="600" w:lineRule="exact"/>
        <w:ind w:left="0" w:right="0" w:firstLine="660"/>
        <w:jc w:val="both"/>
        <w:textAlignment w:val="auto"/>
        <w:rPr>
          <w:rFonts w:hint="eastAsia" w:asciiTheme="minorEastAsia" w:hAnsiTheme="minorEastAsia" w:eastAsiaTheme="minorEastAsia" w:cstheme="minorEastAsia"/>
          <w:b/>
          <w:bCs/>
          <w:sz w:val="28"/>
          <w:szCs w:val="28"/>
        </w:rPr>
      </w:pPr>
      <w:bookmarkStart w:id="24" w:name="bookmark24"/>
      <w:r>
        <w:rPr>
          <w:rFonts w:hint="eastAsia" w:asciiTheme="minorEastAsia" w:hAnsiTheme="minorEastAsia" w:eastAsiaTheme="minorEastAsia" w:cstheme="minorEastAsia"/>
          <w:b/>
          <w:bCs/>
          <w:color w:val="000000"/>
          <w:spacing w:val="0"/>
          <w:w w:val="100"/>
          <w:position w:val="0"/>
          <w:sz w:val="28"/>
          <w:szCs w:val="28"/>
        </w:rPr>
        <w:t>3</w:t>
      </w:r>
      <w:bookmarkEnd w:id="24"/>
      <w:r>
        <w:rPr>
          <w:rFonts w:hint="eastAsia" w:asciiTheme="minorEastAsia" w:hAnsiTheme="minorEastAsia" w:eastAsiaTheme="minorEastAsia" w:cstheme="minorEastAsia"/>
          <w:b/>
          <w:bCs/>
          <w:color w:val="000000"/>
          <w:spacing w:val="0"/>
          <w:w w:val="100"/>
          <w:position w:val="0"/>
          <w:sz w:val="28"/>
          <w:szCs w:val="28"/>
        </w:rPr>
        <w:t>、满意度指标完成情况分析。</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通过对服务对象宁夏汉唐能源科技有限公司的满意度调查，企业对本次项目实施的满意度为95%。</w:t>
      </w:r>
    </w:p>
    <w:p>
      <w:pPr>
        <w:pStyle w:val="21"/>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after="120" w:line="600" w:lineRule="exact"/>
        <w:ind w:left="0" w:right="0" w:firstLine="660"/>
        <w:jc w:val="both"/>
        <w:textAlignment w:val="auto"/>
        <w:rPr>
          <w:rFonts w:hint="eastAsia" w:asciiTheme="minorEastAsia" w:hAnsiTheme="minorEastAsia" w:eastAsiaTheme="minorEastAsia" w:cstheme="minorEastAsia"/>
          <w:b/>
          <w:bCs/>
          <w:color w:val="000000"/>
          <w:spacing w:val="0"/>
          <w:w w:val="100"/>
          <w:position w:val="0"/>
          <w:sz w:val="28"/>
          <w:szCs w:val="28"/>
        </w:rPr>
      </w:pPr>
      <w:r>
        <w:rPr>
          <w:rFonts w:hint="eastAsia" w:asciiTheme="minorEastAsia" w:hAnsiTheme="minorEastAsia" w:eastAsiaTheme="minorEastAsia" w:cstheme="minorEastAsia"/>
          <w:b/>
          <w:bCs/>
          <w:color w:val="000000"/>
          <w:spacing w:val="0"/>
          <w:w w:val="100"/>
          <w:position w:val="0"/>
          <w:sz w:val="28"/>
          <w:szCs w:val="28"/>
        </w:rPr>
        <w:t>偏离绩效目标的原因和下一步改进措</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本项目未发生偏离绩效目标的情形，但是在今后的工作中，实施单位将进一步完善绩效管理制度，强化绩效管理意识。提升项目资金管理人员的业务能力，加强专业培训力度，配备相关人员专门负责项目支出运行管理。</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2" w:firstLineChars="200"/>
        <w:jc w:val="left"/>
        <w:textAlignment w:val="auto"/>
        <w:rPr>
          <w:rFonts w:hint="eastAsia" w:asciiTheme="minorEastAsia" w:hAnsiTheme="minorEastAsia" w:eastAsiaTheme="minorEastAsia" w:cstheme="minorEastAsia"/>
          <w:b/>
          <w:bCs/>
          <w:sz w:val="28"/>
          <w:szCs w:val="28"/>
        </w:rPr>
      </w:pPr>
      <w:bookmarkStart w:id="25" w:name="bookmark25"/>
      <w:r>
        <w:rPr>
          <w:rFonts w:hint="eastAsia" w:asciiTheme="minorEastAsia" w:hAnsiTheme="minorEastAsia" w:eastAsiaTheme="minorEastAsia" w:cstheme="minorEastAsia"/>
          <w:b/>
          <w:bCs/>
          <w:color w:val="000000"/>
          <w:spacing w:val="0"/>
          <w:w w:val="100"/>
          <w:position w:val="0"/>
          <w:sz w:val="28"/>
          <w:szCs w:val="28"/>
        </w:rPr>
        <w:t>三</w:t>
      </w:r>
      <w:bookmarkEnd w:id="25"/>
      <w:r>
        <w:rPr>
          <w:rFonts w:hint="eastAsia" w:asciiTheme="minorEastAsia" w:hAnsiTheme="minorEastAsia" w:eastAsiaTheme="minorEastAsia" w:cstheme="minorEastAsia"/>
          <w:b/>
          <w:bCs/>
          <w:color w:val="000000"/>
          <w:spacing w:val="0"/>
          <w:w w:val="100"/>
          <w:position w:val="0"/>
          <w:sz w:val="28"/>
          <w:szCs w:val="28"/>
        </w:rPr>
        <w:t>、绩效自评结果拟应用和公开情况</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实施单位将项目支出后的实际状况与项目申报的绩效目标进行对比分析。按项目实际支出和项目申报绩效目标进行对比分析自评得分99分，所有项目均与批复下达相符。</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建议县财政局统一将项目绩效自评结果在县人民政府网站</w:t>
      </w:r>
      <w:r>
        <w:rPr>
          <w:rFonts w:hint="eastAsia" w:asciiTheme="minorEastAsia" w:hAnsiTheme="minorEastAsia" w:eastAsiaTheme="minorEastAsia" w:cstheme="minorEastAsia"/>
          <w:color w:val="000000"/>
          <w:spacing w:val="0"/>
          <w:w w:val="100"/>
          <w:position w:val="0"/>
          <w:sz w:val="28"/>
          <w:szCs w:val="28"/>
          <w:lang w:val="en-US" w:eastAsia="en-US" w:bidi="en-US"/>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HYPERLINK "http://www.yanchi.gov.cn/)%e8%bf%9b%e8%a1%8c%e5%85%ac%e5%bc%80%e3%80%82"</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color w:val="000000"/>
          <w:spacing w:val="0"/>
          <w:w w:val="100"/>
          <w:position w:val="0"/>
          <w:sz w:val="28"/>
          <w:szCs w:val="28"/>
          <w:lang w:val="en-US" w:eastAsia="en-US" w:bidi="en-US"/>
        </w:rPr>
        <w:t>http://www.yanchi.gov.cn/)</w:t>
      </w:r>
      <w:r>
        <w:rPr>
          <w:rFonts w:hint="eastAsia" w:asciiTheme="minorEastAsia" w:hAnsiTheme="minorEastAsia" w:eastAsiaTheme="minorEastAsia" w:cstheme="minorEastAsia"/>
          <w:color w:val="000000"/>
          <w:spacing w:val="0"/>
          <w:w w:val="100"/>
          <w:position w:val="0"/>
          <w:sz w:val="28"/>
          <w:szCs w:val="28"/>
        </w:rPr>
        <w:t>进行公开。</w:t>
      </w:r>
      <w:r>
        <w:rPr>
          <w:rFonts w:hint="eastAsia" w:asciiTheme="minorEastAsia" w:hAnsiTheme="minorEastAsia" w:eastAsiaTheme="minorEastAsia" w:cstheme="minorEastAsia"/>
          <w:sz w:val="28"/>
          <w:szCs w:val="28"/>
        </w:rPr>
        <w:fldChar w:fldCharType="end"/>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0" w:firstLineChars="200"/>
        <w:jc w:val="lef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五、其他需要说明的问题</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中央巡视、各级审计和财政监督检查中发现的问题及其所涉及的金额。</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2920" w:line="600" w:lineRule="exact"/>
        <w:ind w:left="0" w:leftChars="0" w:right="0"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spacing w:val="0"/>
          <w:w w:val="100"/>
          <w:position w:val="0"/>
          <w:sz w:val="28"/>
          <w:szCs w:val="28"/>
        </w:rPr>
        <w:t>本项目未涉及。</w:t>
      </w: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00"/>
        <w:jc w:val="left"/>
        <w:textAlignment w:val="auto"/>
        <w:rPr>
          <w:rFonts w:hint="eastAsia" w:asciiTheme="minorEastAsia" w:hAnsiTheme="minorEastAsia" w:eastAsiaTheme="minorEastAsia" w:cstheme="minorEastAsia"/>
          <w:color w:val="000000"/>
          <w:spacing w:val="0"/>
          <w:w w:val="100"/>
          <w:position w:val="0"/>
          <w:sz w:val="28"/>
          <w:szCs w:val="28"/>
        </w:rPr>
      </w:pP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00"/>
        <w:jc w:val="left"/>
        <w:textAlignment w:val="auto"/>
        <w:rPr>
          <w:rFonts w:hint="eastAsia" w:asciiTheme="minorEastAsia" w:hAnsiTheme="minorEastAsia" w:eastAsiaTheme="minorEastAsia" w:cstheme="minorEastAsia"/>
          <w:color w:val="000000"/>
          <w:spacing w:val="0"/>
          <w:w w:val="100"/>
          <w:position w:val="0"/>
          <w:sz w:val="28"/>
          <w:szCs w:val="28"/>
        </w:rPr>
      </w:pP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00"/>
        <w:jc w:val="left"/>
        <w:textAlignment w:val="auto"/>
        <w:rPr>
          <w:rFonts w:hint="eastAsia" w:asciiTheme="minorEastAsia" w:hAnsiTheme="minorEastAsia" w:eastAsiaTheme="minorEastAsia" w:cstheme="minorEastAsia"/>
          <w:color w:val="000000"/>
          <w:spacing w:val="0"/>
          <w:w w:val="100"/>
          <w:position w:val="0"/>
          <w:sz w:val="28"/>
          <w:szCs w:val="28"/>
        </w:rPr>
      </w:pP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00"/>
        <w:jc w:val="left"/>
        <w:textAlignment w:val="auto"/>
        <w:rPr>
          <w:rFonts w:hint="eastAsia" w:asciiTheme="minorEastAsia" w:hAnsiTheme="minorEastAsia" w:eastAsiaTheme="minorEastAsia" w:cstheme="minorEastAsia"/>
          <w:color w:val="000000"/>
          <w:spacing w:val="0"/>
          <w:w w:val="100"/>
          <w:position w:val="0"/>
          <w:sz w:val="28"/>
          <w:szCs w:val="28"/>
        </w:rPr>
      </w:pP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00"/>
        <w:jc w:val="left"/>
        <w:textAlignment w:val="auto"/>
        <w:rPr>
          <w:rFonts w:hint="eastAsia" w:asciiTheme="minorEastAsia" w:hAnsiTheme="minorEastAsia" w:eastAsiaTheme="minorEastAsia" w:cstheme="minorEastAsia"/>
          <w:color w:val="000000"/>
          <w:spacing w:val="0"/>
          <w:w w:val="100"/>
          <w:position w:val="0"/>
          <w:sz w:val="28"/>
          <w:szCs w:val="28"/>
        </w:rPr>
      </w:pP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00"/>
        <w:jc w:val="left"/>
        <w:textAlignment w:val="auto"/>
        <w:rPr>
          <w:rFonts w:hint="eastAsia" w:asciiTheme="minorEastAsia" w:hAnsiTheme="minorEastAsia" w:eastAsiaTheme="minorEastAsia" w:cstheme="minorEastAsia"/>
          <w:color w:val="000000"/>
          <w:spacing w:val="0"/>
          <w:w w:val="100"/>
          <w:position w:val="0"/>
          <w:sz w:val="28"/>
          <w:szCs w:val="28"/>
        </w:rPr>
      </w:pP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00"/>
        <w:jc w:val="left"/>
        <w:textAlignment w:val="auto"/>
        <w:rPr>
          <w:rFonts w:hint="eastAsia" w:asciiTheme="minorEastAsia" w:hAnsiTheme="minorEastAsia" w:eastAsiaTheme="minorEastAsia" w:cstheme="minorEastAsia"/>
          <w:color w:val="000000"/>
          <w:spacing w:val="0"/>
          <w:w w:val="100"/>
          <w:position w:val="0"/>
          <w:sz w:val="28"/>
          <w:szCs w:val="28"/>
        </w:rPr>
      </w:pP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00"/>
        <w:jc w:val="left"/>
        <w:textAlignment w:val="auto"/>
        <w:rPr>
          <w:rFonts w:hint="eastAsia" w:asciiTheme="minorEastAsia" w:hAnsiTheme="minorEastAsia" w:eastAsiaTheme="minorEastAsia" w:cstheme="minorEastAsia"/>
          <w:color w:val="000000"/>
          <w:spacing w:val="0"/>
          <w:w w:val="100"/>
          <w:position w:val="0"/>
          <w:sz w:val="28"/>
          <w:szCs w:val="28"/>
        </w:rPr>
      </w:pPr>
    </w:p>
    <w:p>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500"/>
        <w:jc w:val="left"/>
        <w:textAlignment w:val="auto"/>
        <w:rPr>
          <w:rFonts w:hint="eastAsia" w:asciiTheme="minorEastAsia" w:hAnsiTheme="minorEastAsia" w:eastAsiaTheme="minorEastAsia" w:cstheme="minorEastAsia"/>
          <w:sz w:val="28"/>
          <w:szCs w:val="28"/>
        </w:rPr>
        <w:sectPr>
          <w:footnotePr>
            <w:numFmt w:val="decimal"/>
          </w:footnotePr>
          <w:type w:val="continuous"/>
          <w:pgSz w:w="11900" w:h="16840"/>
          <w:pgMar w:top="1955" w:right="1132" w:bottom="2824" w:left="1048" w:header="0" w:footer="3" w:gutter="0"/>
          <w:cols w:space="720" w:num="1"/>
          <w:rtlGutter w:val="0"/>
          <w:docGrid w:linePitch="360" w:charSpace="0"/>
        </w:sectPr>
      </w:pPr>
      <w:r>
        <w:rPr>
          <w:rFonts w:hint="eastAsia" w:asciiTheme="minorEastAsia" w:hAnsiTheme="minorEastAsia" w:eastAsiaTheme="minorEastAsia" w:cstheme="minorEastAsia"/>
          <w:color w:val="000000"/>
          <w:spacing w:val="0"/>
          <w:w w:val="100"/>
          <w:position w:val="0"/>
          <w:sz w:val="28"/>
          <w:szCs w:val="28"/>
        </w:rPr>
        <w:t>附件2：部门项目支出绩效自评表</w:t>
      </w:r>
    </w:p>
    <w:p>
      <w:pPr>
        <w:pStyle w:val="2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120" w:line="600" w:lineRule="exact"/>
        <w:ind w:right="0" w:rightChars="0"/>
        <w:jc w:val="both"/>
        <w:textAlignment w:val="auto"/>
        <w:rPr>
          <w:rFonts w:hint="eastAsia" w:asciiTheme="minorEastAsia" w:hAnsiTheme="minorEastAsia" w:eastAsiaTheme="minorEastAsia" w:cstheme="minorEastAsia"/>
          <w:b/>
          <w:bCs/>
          <w:color w:val="000000"/>
          <w:spacing w:val="0"/>
          <w:w w:val="100"/>
          <w:position w:val="0"/>
          <w:sz w:val="28"/>
          <w:szCs w:val="28"/>
          <w:lang w:eastAsia="zh-CN"/>
        </w:rPr>
        <w:sectPr>
          <w:headerReference r:id="rId7" w:type="default"/>
          <w:footerReference r:id="rId8" w:type="default"/>
          <w:footnotePr>
            <w:numFmt w:val="decimal"/>
          </w:footnotePr>
          <w:type w:val="continuous"/>
          <w:pgSz w:w="11900" w:h="16840"/>
          <w:pgMar w:top="2071" w:right="1762" w:bottom="1909" w:left="1534" w:header="0" w:footer="3" w:gutter="0"/>
          <w:cols w:space="720" w:num="1"/>
          <w:rtlGutter w:val="0"/>
          <w:docGrid w:linePitch="360" w:charSpace="0"/>
        </w:sectPr>
      </w:pPr>
    </w:p>
    <w:p>
      <w:pPr>
        <w:pStyle w:val="25"/>
        <w:keepNext w:val="0"/>
        <w:keepLines w:val="0"/>
        <w:framePr w:w="6055" w:h="814" w:hSpace="3665" w:wrap="notBeside" w:vAnchor="text" w:hAnchor="page" w:x="2695" w:y="1"/>
        <w:widowControl w:val="0"/>
        <w:shd w:val="clear" w:color="auto" w:fill="auto"/>
        <w:bidi w:val="0"/>
        <w:spacing w:before="0" w:after="0" w:line="240" w:lineRule="auto"/>
        <w:ind w:left="0" w:right="0" w:firstLine="0"/>
        <w:jc w:val="center"/>
        <w:rPr>
          <w:color w:val="000000"/>
          <w:spacing w:val="0"/>
          <w:w w:val="100"/>
          <w:position w:val="0"/>
          <w:sz w:val="32"/>
          <w:szCs w:val="32"/>
        </w:rPr>
      </w:pPr>
    </w:p>
    <w:p>
      <w:pPr>
        <w:pStyle w:val="25"/>
        <w:keepNext w:val="0"/>
        <w:keepLines w:val="0"/>
        <w:framePr w:w="6055" w:h="814" w:hSpace="3665" w:wrap="notBeside" w:vAnchor="text" w:hAnchor="page" w:x="2695" w:y="1"/>
        <w:widowControl w:val="0"/>
        <w:shd w:val="clear" w:color="auto" w:fill="auto"/>
        <w:bidi w:val="0"/>
        <w:spacing w:before="0" w:after="0" w:line="240" w:lineRule="auto"/>
        <w:ind w:left="0" w:right="0" w:firstLine="0"/>
        <w:jc w:val="center"/>
        <w:rPr>
          <w:color w:val="000000"/>
          <w:spacing w:val="0"/>
          <w:w w:val="100"/>
          <w:position w:val="0"/>
          <w:sz w:val="32"/>
          <w:szCs w:val="32"/>
        </w:rPr>
      </w:pPr>
      <w:r>
        <w:rPr>
          <w:color w:val="000000"/>
          <w:spacing w:val="0"/>
          <w:w w:val="100"/>
          <w:position w:val="0"/>
          <w:sz w:val="32"/>
          <w:szCs w:val="32"/>
        </w:rPr>
        <w:t>部门项目支出绩效自评表</w:t>
      </w:r>
    </w:p>
    <w:p>
      <w:pPr>
        <w:pStyle w:val="25"/>
        <w:keepNext w:val="0"/>
        <w:keepLines w:val="0"/>
        <w:framePr w:w="6055" w:h="814" w:hSpace="3665" w:wrap="notBeside" w:vAnchor="text" w:hAnchor="page" w:x="2695" w:y="1"/>
        <w:widowControl w:val="0"/>
        <w:shd w:val="clear" w:color="auto" w:fill="auto"/>
        <w:bidi w:val="0"/>
        <w:spacing w:before="0" w:after="0" w:line="240" w:lineRule="auto"/>
        <w:ind w:left="0" w:right="0" w:firstLine="0"/>
        <w:jc w:val="center"/>
        <w:rPr>
          <w:rFonts w:hint="eastAsia" w:eastAsia="宋体"/>
          <w:color w:val="000000"/>
          <w:spacing w:val="0"/>
          <w:w w:val="100"/>
          <w:position w:val="0"/>
          <w:sz w:val="15"/>
          <w:szCs w:val="15"/>
          <w:lang w:eastAsia="zh-CN"/>
        </w:rPr>
      </w:pPr>
      <w:r>
        <w:rPr>
          <w:rFonts w:hint="eastAsia"/>
          <w:color w:val="000000"/>
          <w:spacing w:val="0"/>
          <w:w w:val="100"/>
          <w:position w:val="0"/>
          <w:sz w:val="15"/>
          <w:szCs w:val="15"/>
          <w:lang w:eastAsia="zh-CN"/>
        </w:rPr>
        <w:t>（</w:t>
      </w:r>
      <w:r>
        <w:rPr>
          <w:rFonts w:hint="eastAsia"/>
          <w:color w:val="000000"/>
          <w:spacing w:val="0"/>
          <w:w w:val="100"/>
          <w:position w:val="0"/>
          <w:sz w:val="15"/>
          <w:szCs w:val="15"/>
          <w:lang w:val="en-US" w:eastAsia="zh-CN"/>
        </w:rPr>
        <w:t>2019年度</w:t>
      </w:r>
      <w:r>
        <w:rPr>
          <w:rFonts w:hint="eastAsia"/>
          <w:color w:val="000000"/>
          <w:spacing w:val="0"/>
          <w:w w:val="100"/>
          <w:position w:val="0"/>
          <w:sz w:val="15"/>
          <w:szCs w:val="15"/>
          <w:lang w:eastAsia="zh-CN"/>
        </w:rPr>
        <w:t>）</w:t>
      </w:r>
    </w:p>
    <w:tbl>
      <w:tblPr>
        <w:tblStyle w:val="4"/>
        <w:tblpPr w:leftFromText="180" w:rightFromText="180" w:vertAnchor="text" w:horzAnchor="page" w:tblpX="1037" w:tblpY="272"/>
        <w:tblOverlap w:val="never"/>
        <w:tblW w:w="0" w:type="auto"/>
        <w:tblInd w:w="0" w:type="dxa"/>
        <w:tblLayout w:type="fixed"/>
        <w:tblCellMar>
          <w:top w:w="0" w:type="dxa"/>
          <w:left w:w="10" w:type="dxa"/>
          <w:bottom w:w="0" w:type="dxa"/>
          <w:right w:w="10" w:type="dxa"/>
        </w:tblCellMar>
      </w:tblPr>
      <w:tblGrid>
        <w:gridCol w:w="677"/>
        <w:gridCol w:w="425"/>
        <w:gridCol w:w="734"/>
        <w:gridCol w:w="1656"/>
        <w:gridCol w:w="353"/>
        <w:gridCol w:w="1001"/>
        <w:gridCol w:w="1123"/>
        <w:gridCol w:w="850"/>
        <w:gridCol w:w="734"/>
        <w:gridCol w:w="367"/>
        <w:gridCol w:w="1800"/>
      </w:tblGrid>
      <w:tr>
        <w:tblPrEx>
          <w:tblCellMar>
            <w:top w:w="0" w:type="dxa"/>
            <w:left w:w="10" w:type="dxa"/>
            <w:bottom w:w="0" w:type="dxa"/>
            <w:right w:w="10" w:type="dxa"/>
          </w:tblCellMar>
        </w:tblPrEx>
        <w:trPr>
          <w:trHeight w:val="202" w:hRule="exact"/>
        </w:trPr>
        <w:tc>
          <w:tcPr>
            <w:gridSpan w:val="3"/>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rFonts w:hint="default" w:eastAsia="宋体"/>
                <w:color w:val="000000"/>
                <w:spacing w:val="0"/>
                <w:w w:val="100"/>
                <w:position w:val="0"/>
                <w:sz w:val="13"/>
                <w:szCs w:val="13"/>
                <w:lang w:val="en-US" w:eastAsia="zh-CN"/>
              </w:rPr>
            </w:pPr>
            <w:r>
              <w:rPr>
                <w:rFonts w:hint="eastAsia"/>
                <w:color w:val="000000"/>
                <w:spacing w:val="0"/>
                <w:w w:val="100"/>
                <w:position w:val="0"/>
                <w:sz w:val="13"/>
                <w:szCs w:val="13"/>
                <w:lang w:val="en-US" w:eastAsia="zh-CN"/>
              </w:rPr>
              <w:t>项目名称</w:t>
            </w:r>
          </w:p>
        </w:tc>
        <w:tc>
          <w:tcPr>
            <w:gridSpan w:val="8"/>
            <w:tcBorders>
              <w:top w:val="single" w:color="auto" w:sz="4" w:space="0"/>
              <w:left w:val="single" w:color="auto" w:sz="4" w:space="0"/>
              <w:right w:val="single" w:color="auto" w:sz="4" w:space="0"/>
            </w:tcBorders>
            <w:shd w:val="clear" w:color="auto" w:fill="FFFFFF"/>
            <w:vAlign w:val="bottom"/>
          </w:tcPr>
          <w:p>
            <w:pPr>
              <w:pStyle w:val="23"/>
              <w:keepNext w:val="0"/>
              <w:keepLines w:val="0"/>
              <w:widowControl w:val="0"/>
              <w:shd w:val="clear" w:color="auto" w:fill="auto"/>
              <w:tabs>
                <w:tab w:val="left" w:pos="2939"/>
              </w:tabs>
              <w:bidi w:val="0"/>
              <w:spacing w:before="0" w:after="0" w:line="240" w:lineRule="auto"/>
              <w:ind w:left="0" w:right="0" w:firstLine="0"/>
              <w:jc w:val="center"/>
              <w:rPr>
                <w:rFonts w:hint="default" w:eastAsia="宋体"/>
                <w:color w:val="000000"/>
                <w:spacing w:val="0"/>
                <w:w w:val="100"/>
                <w:position w:val="0"/>
                <w:sz w:val="13"/>
                <w:szCs w:val="13"/>
                <w:lang w:val="en-US" w:eastAsia="zh-CN"/>
              </w:rPr>
            </w:pPr>
            <w:r>
              <w:rPr>
                <w:rFonts w:hint="eastAsia"/>
                <w:color w:val="000000"/>
                <w:spacing w:val="0"/>
                <w:w w:val="100"/>
                <w:position w:val="0"/>
                <w:sz w:val="13"/>
                <w:szCs w:val="13"/>
                <w:lang w:val="en-US" w:eastAsia="zh-CN"/>
              </w:rPr>
              <w:t>宁夏盐池工业园区场地平整工程</w:t>
            </w:r>
          </w:p>
        </w:tc>
      </w:tr>
      <w:tr>
        <w:tblPrEx>
          <w:tblCellMar>
            <w:top w:w="0" w:type="dxa"/>
            <w:left w:w="10" w:type="dxa"/>
            <w:bottom w:w="0" w:type="dxa"/>
            <w:right w:w="10" w:type="dxa"/>
          </w:tblCellMar>
        </w:tblPrEx>
        <w:trPr>
          <w:trHeight w:val="202" w:hRule="exact"/>
        </w:trPr>
        <w:tc>
          <w:tcPr>
            <w:gridSpan w:val="3"/>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主</w:t>
            </w:r>
            <w:r>
              <w:rPr>
                <w:rFonts w:hint="eastAsia"/>
                <w:color w:val="000000"/>
                <w:spacing w:val="0"/>
                <w:w w:val="100"/>
                <w:position w:val="0"/>
                <w:sz w:val="13"/>
                <w:szCs w:val="13"/>
                <w:lang w:val="en-US" w:eastAsia="zh-CN" w:bidi="en-US"/>
              </w:rPr>
              <w:t>管</w:t>
            </w:r>
            <w:r>
              <w:rPr>
                <w:color w:val="000000"/>
                <w:spacing w:val="0"/>
                <w:w w:val="100"/>
                <w:position w:val="0"/>
                <w:sz w:val="13"/>
                <w:szCs w:val="13"/>
              </w:rPr>
              <w:t>部门及代码</w:t>
            </w:r>
          </w:p>
        </w:tc>
        <w:tc>
          <w:tcPr>
            <w:gridSpan w:val="3"/>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盐池块财政局</w:t>
            </w:r>
          </w:p>
        </w:tc>
        <w:tc>
          <w:tcPr>
            <w:gridSpan w:val="2"/>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实施单位</w:t>
            </w:r>
          </w:p>
        </w:tc>
        <w:tc>
          <w:tcPr>
            <w:gridSpan w:val="3"/>
            <w:tcBorders>
              <w:top w:val="single" w:color="auto" w:sz="4" w:space="0"/>
              <w:left w:val="single" w:color="auto" w:sz="4" w:space="0"/>
              <w:righ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宁夏盐池</w:t>
            </w:r>
            <w:r>
              <w:rPr>
                <w:rFonts w:hint="eastAsia"/>
                <w:color w:val="000000"/>
                <w:spacing w:val="0"/>
                <w:w w:val="100"/>
                <w:position w:val="0"/>
                <w:sz w:val="13"/>
                <w:szCs w:val="13"/>
                <w:lang w:val="en-US" w:eastAsia="zh-CN"/>
              </w:rPr>
              <w:t>工</w:t>
            </w:r>
            <w:r>
              <w:rPr>
                <w:color w:val="000000"/>
                <w:spacing w:val="0"/>
                <w:w w:val="100"/>
                <w:position w:val="0"/>
                <w:sz w:val="13"/>
                <w:szCs w:val="13"/>
              </w:rPr>
              <w:t>业园区管理委员会</w:t>
            </w:r>
          </w:p>
        </w:tc>
      </w:tr>
      <w:tr>
        <w:tblPrEx>
          <w:tblCellMar>
            <w:top w:w="0" w:type="dxa"/>
            <w:left w:w="10" w:type="dxa"/>
            <w:bottom w:w="0" w:type="dxa"/>
            <w:right w:w="10" w:type="dxa"/>
          </w:tblCellMar>
        </w:tblPrEx>
        <w:trPr>
          <w:trHeight w:val="310" w:hRule="exact"/>
        </w:trPr>
        <w:tc>
          <w:tcPr>
            <w:gridSpan w:val="3"/>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6" w:lineRule="exact"/>
              <w:ind w:left="0" w:right="0" w:firstLine="0"/>
              <w:jc w:val="center"/>
              <w:rPr>
                <w:sz w:val="13"/>
                <w:szCs w:val="13"/>
              </w:rPr>
            </w:pPr>
            <w:r>
              <w:rPr>
                <w:rFonts w:hint="eastAsia"/>
                <w:color w:val="000000"/>
                <w:spacing w:val="0"/>
                <w:w w:val="100"/>
                <w:position w:val="0"/>
                <w:sz w:val="13"/>
                <w:szCs w:val="13"/>
                <w:lang w:val="en-US" w:eastAsia="zh-CN"/>
              </w:rPr>
              <w:t>项目资金</w:t>
            </w:r>
            <w:r>
              <w:rPr>
                <w:color w:val="000000"/>
                <w:spacing w:val="0"/>
                <w:w w:val="100"/>
                <w:position w:val="0"/>
                <w:sz w:val="13"/>
                <w:szCs w:val="13"/>
              </w:rPr>
              <w:t>（万元）</w:t>
            </w:r>
          </w:p>
        </w:tc>
        <w:tc>
          <w:tcPr>
            <w:gridSpan w:val="2"/>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540"/>
              <w:jc w:val="left"/>
              <w:rPr>
                <w:sz w:val="13"/>
                <w:szCs w:val="13"/>
              </w:rPr>
            </w:pPr>
            <w:r>
              <w:rPr>
                <w:color w:val="000000"/>
                <w:spacing w:val="0"/>
                <w:w w:val="100"/>
                <w:position w:val="0"/>
                <w:sz w:val="13"/>
                <w:szCs w:val="13"/>
              </w:rPr>
              <w:t>年</w:t>
            </w:r>
            <w:r>
              <w:rPr>
                <w:rFonts w:hint="eastAsia"/>
                <w:color w:val="000000"/>
                <w:spacing w:val="0"/>
                <w:w w:val="100"/>
                <w:position w:val="0"/>
                <w:sz w:val="13"/>
                <w:szCs w:val="13"/>
                <w:lang w:val="en-US" w:eastAsia="zh-CN"/>
              </w:rPr>
              <w:t>度</w:t>
            </w:r>
            <w:r>
              <w:rPr>
                <w:color w:val="000000"/>
                <w:spacing w:val="0"/>
                <w:w w:val="100"/>
                <w:position w:val="0"/>
                <w:sz w:val="13"/>
                <w:szCs w:val="13"/>
              </w:rPr>
              <w:t>资金总额：</w:t>
            </w:r>
          </w:p>
        </w:tc>
        <w:tc>
          <w:tcPr>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lang w:val="en-US" w:eastAsia="en-US" w:bidi="en-US"/>
              </w:rPr>
              <w:t>292.</w:t>
            </w:r>
            <w:r>
              <w:rPr>
                <w:color w:val="000000"/>
                <w:spacing w:val="0"/>
                <w:w w:val="100"/>
                <w:position w:val="0"/>
                <w:sz w:val="13"/>
                <w:szCs w:val="13"/>
              </w:rPr>
              <w:t>2699</w:t>
            </w:r>
          </w:p>
        </w:tc>
        <w:tc>
          <w:tcPr>
            <w:gridSpan w:val="2"/>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年初预算数</w:t>
            </w:r>
          </w:p>
        </w:tc>
        <w:tc>
          <w:tcPr>
            <w:gridSpan w:val="3"/>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全年执行数</w:t>
            </w:r>
          </w:p>
        </w:tc>
      </w:tr>
      <w:tr>
        <w:tblPrEx>
          <w:tblCellMar>
            <w:top w:w="0" w:type="dxa"/>
            <w:left w:w="10" w:type="dxa"/>
            <w:bottom w:w="0" w:type="dxa"/>
            <w:right w:w="10" w:type="dxa"/>
          </w:tblCellMar>
        </w:tblPrEx>
        <w:trPr>
          <w:trHeight w:val="197" w:hRule="exact"/>
        </w:trPr>
        <w:tc>
          <w:tcPr>
            <w:gridSpan w:val="3"/>
            <w:vMerge w:val="continue"/>
            <w:tcBorders>
              <w:left w:val="single" w:color="auto" w:sz="4" w:space="0"/>
            </w:tcBorders>
            <w:shd w:val="clear" w:color="auto" w:fill="FFFFFF"/>
            <w:vAlign w:val="center"/>
          </w:tcPr>
          <w:p/>
        </w:tc>
        <w:tc>
          <w:tcPr>
            <w:gridSpan w:val="2"/>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gridSpan w:val="2"/>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lang w:val="en-US" w:eastAsia="en-US" w:bidi="en-US"/>
              </w:rPr>
              <w:t>369.</w:t>
            </w:r>
            <w:r>
              <w:rPr>
                <w:color w:val="000000"/>
                <w:spacing w:val="0"/>
                <w:w w:val="100"/>
                <w:position w:val="0"/>
                <w:sz w:val="13"/>
                <w:szCs w:val="13"/>
              </w:rPr>
              <w:t>39</w:t>
            </w:r>
          </w:p>
        </w:tc>
        <w:tc>
          <w:tcPr>
            <w:gridSpan w:val="3"/>
            <w:tcBorders>
              <w:top w:val="single" w:color="auto" w:sz="4" w:space="0"/>
              <w:left w:val="single" w:color="auto" w:sz="4" w:space="0"/>
              <w:righ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lang w:val="en-US" w:eastAsia="en-US" w:bidi="en-US"/>
              </w:rPr>
              <w:t>292.</w:t>
            </w:r>
            <w:r>
              <w:rPr>
                <w:color w:val="000000"/>
                <w:spacing w:val="0"/>
                <w:w w:val="100"/>
                <w:position w:val="0"/>
                <w:sz w:val="13"/>
                <w:szCs w:val="13"/>
              </w:rPr>
              <w:t>2699</w:t>
            </w:r>
          </w:p>
        </w:tc>
      </w:tr>
      <w:tr>
        <w:tblPrEx>
          <w:tblCellMar>
            <w:top w:w="0" w:type="dxa"/>
            <w:left w:w="10" w:type="dxa"/>
            <w:bottom w:w="0" w:type="dxa"/>
            <w:right w:w="10" w:type="dxa"/>
          </w:tblCellMar>
        </w:tblPrEx>
        <w:trPr>
          <w:trHeight w:val="180" w:hRule="exact"/>
        </w:trPr>
        <w:tc>
          <w:tcPr>
            <w:gridSpan w:val="3"/>
            <w:vMerge w:val="continue"/>
            <w:tcBorders>
              <w:left w:val="single" w:color="auto" w:sz="4" w:space="0"/>
            </w:tcBorders>
            <w:shd w:val="clear" w:color="auto" w:fill="FFFFFF"/>
            <w:vAlign w:val="center"/>
          </w:tcPr>
          <w:p/>
        </w:tc>
        <w:tc>
          <w:tcPr>
            <w:gridSpan w:val="2"/>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300"/>
              <w:jc w:val="left"/>
              <w:rPr>
                <w:sz w:val="13"/>
                <w:szCs w:val="13"/>
              </w:rPr>
            </w:pPr>
            <w:r>
              <w:rPr>
                <w:color w:val="000000"/>
                <w:spacing w:val="0"/>
                <w:w w:val="100"/>
                <w:position w:val="0"/>
                <w:sz w:val="13"/>
                <w:szCs w:val="13"/>
              </w:rPr>
              <w:t>其中：財政拨款</w:t>
            </w:r>
          </w:p>
        </w:tc>
        <w:tc>
          <w:tcPr>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lang w:val="en-US" w:eastAsia="en-US" w:bidi="en-US"/>
              </w:rPr>
              <w:t>292.</w:t>
            </w:r>
            <w:r>
              <w:rPr>
                <w:color w:val="000000"/>
                <w:spacing w:val="0"/>
                <w:w w:val="100"/>
                <w:position w:val="0"/>
                <w:sz w:val="13"/>
                <w:szCs w:val="13"/>
              </w:rPr>
              <w:t>2699</w:t>
            </w:r>
          </w:p>
        </w:tc>
        <w:tc>
          <w:tcPr>
            <w:gridSpan w:val="2"/>
            <w:tcBorders>
              <w:top w:val="single" w:color="auto" w:sz="4" w:space="0"/>
              <w:lef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lang w:val="en-US" w:eastAsia="en-US" w:bidi="en-US"/>
              </w:rPr>
              <w:t>369.</w:t>
            </w:r>
            <w:r>
              <w:rPr>
                <w:color w:val="000000"/>
                <w:spacing w:val="0"/>
                <w:w w:val="100"/>
                <w:position w:val="0"/>
                <w:sz w:val="13"/>
                <w:szCs w:val="13"/>
              </w:rPr>
              <w:t>39</w:t>
            </w:r>
          </w:p>
        </w:tc>
        <w:tc>
          <w:tcPr>
            <w:gridSpan w:val="3"/>
            <w:tcBorders>
              <w:top w:val="single" w:color="auto" w:sz="4" w:space="0"/>
              <w:left w:val="single" w:color="auto" w:sz="4" w:space="0"/>
              <w:righ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lang w:val="en-US" w:eastAsia="en-US" w:bidi="en-US"/>
              </w:rPr>
              <w:t>292.</w:t>
            </w:r>
            <w:r>
              <w:rPr>
                <w:color w:val="000000"/>
                <w:spacing w:val="0"/>
                <w:w w:val="100"/>
                <w:position w:val="0"/>
                <w:sz w:val="13"/>
                <w:szCs w:val="13"/>
              </w:rPr>
              <w:t>2699</w:t>
            </w:r>
          </w:p>
        </w:tc>
      </w:tr>
      <w:tr>
        <w:tblPrEx>
          <w:tblCellMar>
            <w:top w:w="0" w:type="dxa"/>
            <w:left w:w="10" w:type="dxa"/>
            <w:bottom w:w="0" w:type="dxa"/>
            <w:right w:w="10" w:type="dxa"/>
          </w:tblCellMar>
        </w:tblPrEx>
        <w:trPr>
          <w:trHeight w:val="187" w:hRule="exact"/>
        </w:trPr>
        <w:tc>
          <w:tcPr>
            <w:gridSpan w:val="3"/>
            <w:vMerge w:val="continue"/>
            <w:tcBorders>
              <w:left w:val="single" w:color="auto" w:sz="4" w:space="0"/>
            </w:tcBorders>
            <w:shd w:val="clear" w:color="auto" w:fill="FFFFFF"/>
            <w:vAlign w:val="center"/>
          </w:tcPr>
          <w:p/>
        </w:tc>
        <w:tc>
          <w:tcPr>
            <w:gridSpan w:val="2"/>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620"/>
              <w:jc w:val="left"/>
              <w:rPr>
                <w:sz w:val="13"/>
                <w:szCs w:val="13"/>
              </w:rPr>
            </w:pPr>
            <w:r>
              <w:rPr>
                <w:color w:val="000000"/>
                <w:spacing w:val="0"/>
                <w:w w:val="100"/>
                <w:position w:val="0"/>
                <w:sz w:val="13"/>
                <w:szCs w:val="13"/>
              </w:rPr>
              <w:t>其他资金</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0</w:t>
            </w:r>
          </w:p>
        </w:tc>
        <w:tc>
          <w:tcPr>
            <w:gridSpan w:val="2"/>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79" w:lineRule="exact"/>
              <w:ind w:left="0" w:right="0" w:firstLine="0"/>
              <w:jc w:val="center"/>
              <w:rPr>
                <w:rFonts w:hint="eastAsia" w:eastAsia="宋体"/>
                <w:sz w:val="13"/>
                <w:szCs w:val="13"/>
                <w:lang w:eastAsia="zh-CN"/>
              </w:rPr>
            </w:pPr>
            <w:r>
              <w:rPr>
                <w:rFonts w:hint="eastAsia" w:asciiTheme="minorEastAsia" w:hAnsiTheme="minorEastAsia" w:eastAsiaTheme="minorEastAsia" w:cstheme="minorEastAsia"/>
                <w:i/>
                <w:iCs/>
                <w:color w:val="000000"/>
                <w:spacing w:val="0"/>
                <w:w w:val="100"/>
                <w:position w:val="0"/>
                <w:sz w:val="13"/>
                <w:szCs w:val="13"/>
                <w:lang w:val="en-US" w:eastAsia="zh-CN"/>
              </w:rPr>
              <w:t>/</w:t>
            </w:r>
          </w:p>
        </w:tc>
        <w:tc>
          <w:tcPr>
            <w:gridSpan w:val="3"/>
            <w:tcBorders>
              <w:top w:val="single" w:color="auto" w:sz="4" w:space="0"/>
              <w:left w:val="single" w:color="auto" w:sz="4" w:space="0"/>
              <w:right w:val="single" w:color="auto" w:sz="4" w:space="0"/>
            </w:tcBorders>
            <w:shd w:val="clear" w:color="auto" w:fill="FFFFFF"/>
            <w:vAlign w:val="bottom"/>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w:t>
            </w:r>
          </w:p>
        </w:tc>
      </w:tr>
      <w:tr>
        <w:tblPrEx>
          <w:tblCellMar>
            <w:top w:w="0" w:type="dxa"/>
            <w:left w:w="10" w:type="dxa"/>
            <w:bottom w:w="0" w:type="dxa"/>
            <w:right w:w="10" w:type="dxa"/>
          </w:tblCellMar>
        </w:tblPrEx>
        <w:trPr>
          <w:trHeight w:val="958" w:hRule="exact"/>
        </w:trPr>
        <w:tc>
          <w:tcPr>
            <w:gridSpan w:val="6"/>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年度总体</w:t>
            </w:r>
            <w:r>
              <w:rPr>
                <w:rFonts w:hint="eastAsia"/>
                <w:color w:val="000000"/>
                <w:spacing w:val="0"/>
                <w:w w:val="100"/>
                <w:position w:val="0"/>
                <w:sz w:val="13"/>
                <w:szCs w:val="13"/>
                <w:lang w:val="en-US" w:eastAsia="zh-CN"/>
              </w:rPr>
              <w:t>目</w:t>
            </w:r>
            <w:r>
              <w:rPr>
                <w:color w:val="000000"/>
                <w:spacing w:val="0"/>
                <w:w w:val="100"/>
                <w:position w:val="0"/>
                <w:sz w:val="13"/>
                <w:szCs w:val="13"/>
              </w:rPr>
              <w:t>标</w:t>
            </w:r>
          </w:p>
        </w:tc>
        <w:tc>
          <w:tcPr>
            <w:gridSpan w:val="5"/>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对园区场地以及相邻道珞之间</w:t>
            </w:r>
            <w:r>
              <w:rPr>
                <w:rFonts w:hint="eastAsia"/>
                <w:color w:val="000000"/>
                <w:spacing w:val="0"/>
                <w:w w:val="100"/>
                <w:position w:val="0"/>
                <w:sz w:val="13"/>
                <w:szCs w:val="13"/>
                <w:lang w:val="en-US" w:eastAsia="zh-CN"/>
              </w:rPr>
              <w:t>绿</w:t>
            </w:r>
            <w:r>
              <w:rPr>
                <w:color w:val="000000"/>
                <w:spacing w:val="0"/>
                <w:w w:val="100"/>
                <w:position w:val="0"/>
                <w:sz w:val="13"/>
                <w:szCs w:val="13"/>
              </w:rPr>
              <w:t>化带场地进行平整，共计</w:t>
            </w:r>
            <w:r>
              <w:rPr>
                <w:color w:val="000000"/>
                <w:spacing w:val="0"/>
                <w:w w:val="100"/>
                <w:position w:val="0"/>
                <w:sz w:val="13"/>
                <w:szCs w:val="13"/>
                <w:lang w:val="en-US" w:eastAsia="en-US" w:bidi="en-US"/>
              </w:rPr>
              <w:t>25.84</w:t>
            </w:r>
            <w:r>
              <w:rPr>
                <w:color w:val="000000"/>
                <w:spacing w:val="0"/>
                <w:w w:val="100"/>
                <w:position w:val="0"/>
                <w:sz w:val="13"/>
                <w:szCs w:val="13"/>
              </w:rPr>
              <w:t>公顷（388面）</w:t>
            </w:r>
            <w:r>
              <w:rPr>
                <w:color w:val="000000"/>
                <w:spacing w:val="0"/>
                <w:w w:val="100"/>
                <w:position w:val="0"/>
                <w:sz w:val="13"/>
                <w:szCs w:val="13"/>
                <w:lang w:val="en-US" w:eastAsia="en-US" w:bidi="en-US"/>
              </w:rPr>
              <w:t>.</w:t>
            </w:r>
          </w:p>
        </w:tc>
      </w:tr>
      <w:tr>
        <w:tblPrEx>
          <w:tblCellMar>
            <w:top w:w="0" w:type="dxa"/>
            <w:left w:w="10" w:type="dxa"/>
            <w:bottom w:w="0" w:type="dxa"/>
            <w:right w:w="10" w:type="dxa"/>
          </w:tblCellMar>
        </w:tblPrEx>
        <w:trPr>
          <w:trHeight w:val="418" w:hRule="exact"/>
        </w:trPr>
        <w:tc>
          <w:tcPr>
            <w:tcW w:w="677" w:type="dxa"/>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6" w:lineRule="exact"/>
              <w:ind w:left="0" w:right="0" w:firstLine="0"/>
              <w:jc w:val="center"/>
              <w:rPr>
                <w:sz w:val="13"/>
                <w:szCs w:val="13"/>
              </w:rPr>
            </w:pPr>
            <w:bookmarkStart w:id="29" w:name="_GoBack"/>
            <w:r>
              <w:rPr>
                <w:color w:val="000000"/>
                <w:spacing w:val="0"/>
                <w:w w:val="100"/>
                <w:position w:val="0"/>
                <w:sz w:val="13"/>
                <w:szCs w:val="13"/>
              </w:rPr>
              <w:t>績效指标</w:t>
            </w:r>
          </w:p>
        </w:tc>
        <w:tc>
          <w:tcPr>
            <w:tcW w:w="425"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166" w:lineRule="exact"/>
              <w:ind w:left="0" w:right="0" w:firstLine="0"/>
              <w:jc w:val="left"/>
              <w:rPr>
                <w:rFonts w:hint="eastAsia"/>
                <w:color w:val="000000"/>
                <w:spacing w:val="0"/>
                <w:w w:val="100"/>
                <w:position w:val="0"/>
                <w:sz w:val="13"/>
                <w:szCs w:val="13"/>
                <w:lang w:val="en-US" w:eastAsia="zh-CN" w:bidi="zh-CN"/>
              </w:rPr>
            </w:pPr>
            <w:r>
              <w:rPr>
                <w:rFonts w:hint="eastAsia"/>
                <w:color w:val="000000"/>
                <w:spacing w:val="0"/>
                <w:w w:val="100"/>
                <w:position w:val="0"/>
                <w:sz w:val="13"/>
                <w:szCs w:val="13"/>
                <w:lang w:val="en-US" w:eastAsia="zh-CN" w:bidi="zh-CN"/>
              </w:rPr>
              <w:t>一</w:t>
            </w:r>
            <w:r>
              <w:rPr>
                <w:color w:val="000000"/>
                <w:spacing w:val="0"/>
                <w:w w:val="100"/>
                <w:position w:val="0"/>
                <w:sz w:val="13"/>
                <w:szCs w:val="13"/>
                <w:lang w:val="zh-CN" w:eastAsia="zh-CN" w:bidi="zh-CN"/>
              </w:rPr>
              <w:t>级</w:t>
            </w:r>
          </w:p>
          <w:p>
            <w:pPr>
              <w:pStyle w:val="23"/>
              <w:keepNext w:val="0"/>
              <w:keepLines w:val="0"/>
              <w:widowControl w:val="0"/>
              <w:shd w:val="clear" w:color="auto" w:fill="auto"/>
              <w:bidi w:val="0"/>
              <w:spacing w:before="0" w:after="0" w:line="166" w:lineRule="exact"/>
              <w:ind w:left="0" w:right="0" w:firstLine="0"/>
              <w:jc w:val="left"/>
              <w:rPr>
                <w:sz w:val="13"/>
                <w:szCs w:val="13"/>
              </w:rPr>
            </w:pPr>
            <w:r>
              <w:rPr>
                <w:color w:val="000000"/>
                <w:spacing w:val="0"/>
                <w:w w:val="100"/>
                <w:position w:val="0"/>
                <w:sz w:val="13"/>
                <w:szCs w:val="13"/>
              </w:rPr>
              <w:t>指标</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rFonts w:hint="eastAsia"/>
                <w:color w:val="000000"/>
                <w:spacing w:val="0"/>
                <w:w w:val="100"/>
                <w:position w:val="0"/>
                <w:sz w:val="13"/>
                <w:szCs w:val="13"/>
                <w:lang w:val="en-US" w:eastAsia="zh-CN"/>
              </w:rPr>
              <w:t>二</w:t>
            </w:r>
            <w:r>
              <w:rPr>
                <w:color w:val="000000"/>
                <w:spacing w:val="0"/>
                <w:w w:val="100"/>
                <w:position w:val="0"/>
                <w:sz w:val="13"/>
                <w:szCs w:val="13"/>
              </w:rPr>
              <w:t>级指标</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三级指标</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分值</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指标值</w:t>
            </w:r>
            <w:r>
              <w:rPr>
                <w:color w:val="000000"/>
                <w:spacing w:val="0"/>
                <w:w w:val="100"/>
                <w:position w:val="0"/>
                <w:sz w:val="13"/>
                <w:szCs w:val="13"/>
                <w:lang w:val="en-US" w:eastAsia="en-US" w:bidi="en-US"/>
              </w:rPr>
              <w:t>（A）</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全年实际值</w:t>
            </w:r>
            <w:r>
              <w:rPr>
                <w:color w:val="000000"/>
                <w:spacing w:val="0"/>
                <w:w w:val="100"/>
                <w:position w:val="0"/>
                <w:sz w:val="13"/>
                <w:szCs w:val="13"/>
                <w:lang w:val="en-US" w:eastAsia="en-US" w:bidi="en-US"/>
              </w:rPr>
              <w:t>（B）</w:t>
            </w:r>
          </w:p>
        </w:tc>
        <w:tc>
          <w:tcPr>
            <w:gridSpan w:val="2"/>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jc w:val="left"/>
              <w:rPr>
                <w:sz w:val="13"/>
                <w:szCs w:val="13"/>
              </w:rPr>
            </w:pPr>
            <w:r>
              <w:rPr>
                <w:color w:val="000000"/>
                <w:spacing w:val="0"/>
                <w:w w:val="100"/>
                <w:position w:val="0"/>
                <w:sz w:val="13"/>
                <w:szCs w:val="13"/>
              </w:rPr>
              <w:t>得分计算方法</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得分</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未完成原因分析</w:t>
            </w:r>
          </w:p>
        </w:tc>
      </w:tr>
      <w:tr>
        <w:tblPrEx>
          <w:tblCellMar>
            <w:top w:w="0" w:type="dxa"/>
            <w:left w:w="10" w:type="dxa"/>
            <w:bottom w:w="0" w:type="dxa"/>
            <w:right w:w="10" w:type="dxa"/>
          </w:tblCellMar>
        </w:tblPrEx>
        <w:trPr>
          <w:trHeight w:val="698" w:hRule="exact"/>
        </w:trPr>
        <w:tc>
          <w:tcPr>
            <w:tcW w:w="677" w:type="dxa"/>
            <w:vMerge w:val="continue"/>
            <w:tcBorders>
              <w:left w:val="single" w:color="auto" w:sz="4" w:space="0"/>
            </w:tcBorders>
            <w:shd w:val="clear" w:color="auto" w:fill="FFFFFF"/>
            <w:vAlign w:val="center"/>
          </w:tcPr>
          <w:p/>
        </w:tc>
        <w:tc>
          <w:tcPr>
            <w:tcW w:w="425" w:type="dxa"/>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9" w:lineRule="exact"/>
              <w:ind w:left="183" w:leftChars="54" w:right="0" w:hanging="53" w:hangingChars="41"/>
              <w:jc w:val="center"/>
              <w:rPr>
                <w:sz w:val="13"/>
                <w:szCs w:val="13"/>
              </w:rPr>
            </w:pPr>
            <w:r>
              <w:rPr>
                <w:color w:val="000000"/>
                <w:spacing w:val="0"/>
                <w:w w:val="100"/>
                <w:position w:val="0"/>
                <w:sz w:val="13"/>
                <w:szCs w:val="13"/>
              </w:rPr>
              <w:t>产岀指标</w:t>
            </w:r>
          </w:p>
          <w:p>
            <w:pPr>
              <w:pStyle w:val="23"/>
              <w:keepNext w:val="0"/>
              <w:keepLines w:val="0"/>
              <w:widowControl w:val="0"/>
              <w:shd w:val="clear" w:color="auto" w:fill="auto"/>
              <w:bidi w:val="0"/>
              <w:spacing w:before="0" w:after="0" w:line="169" w:lineRule="exact"/>
              <w:ind w:left="0" w:right="0" w:firstLine="140"/>
              <w:jc w:val="center"/>
              <w:rPr>
                <w:sz w:val="13"/>
                <w:szCs w:val="13"/>
              </w:rPr>
            </w:pPr>
            <w:r>
              <w:rPr>
                <w:color w:val="000000"/>
                <w:spacing w:val="0"/>
                <w:w w:val="100"/>
                <w:position w:val="0"/>
                <w:sz w:val="13"/>
                <w:szCs w:val="13"/>
              </w:rPr>
              <w:t>（40分）</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数量指标</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80" w:lineRule="exact"/>
              <w:ind w:left="0" w:right="0" w:firstLine="0"/>
              <w:jc w:val="center"/>
              <w:rPr>
                <w:sz w:val="13"/>
                <w:szCs w:val="13"/>
              </w:rPr>
            </w:pPr>
            <w:r>
              <w:rPr>
                <w:color w:val="000000"/>
                <w:spacing w:val="0"/>
                <w:w w:val="100"/>
                <w:position w:val="0"/>
                <w:sz w:val="13"/>
                <w:szCs w:val="13"/>
              </w:rPr>
              <w:t>按照</w:t>
            </w:r>
            <w:r>
              <w:rPr>
                <w:rFonts w:hint="eastAsia"/>
                <w:color w:val="000000"/>
                <w:spacing w:val="0"/>
                <w:w w:val="100"/>
                <w:position w:val="0"/>
                <w:sz w:val="13"/>
                <w:szCs w:val="13"/>
                <w:lang w:val="en-US" w:eastAsia="zh-CN"/>
              </w:rPr>
              <w:t>立</w:t>
            </w:r>
            <w:r>
              <w:rPr>
                <w:color w:val="000000"/>
                <w:spacing w:val="0"/>
                <w:w w:val="100"/>
                <w:position w:val="0"/>
                <w:sz w:val="13"/>
                <w:szCs w:val="13"/>
              </w:rPr>
              <w:t>项批复和设计文件完成场地平整工程</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388亩</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388亩</w:t>
            </w:r>
          </w:p>
        </w:tc>
        <w:tc>
          <w:tcPr>
            <w:gridSpan w:val="2"/>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58" w:lineRule="exact"/>
              <w:ind w:left="0" w:right="0" w:firstLine="0"/>
              <w:jc w:val="left"/>
              <w:rPr>
                <w:sz w:val="13"/>
                <w:szCs w:val="13"/>
              </w:rPr>
            </w:pPr>
            <w:r>
              <w:rPr>
                <w:color w:val="000000"/>
                <w:spacing w:val="0"/>
                <w:w w:val="100"/>
                <w:position w:val="0"/>
                <w:sz w:val="13"/>
                <w:szCs w:val="13"/>
              </w:rPr>
              <w:t>完成值达到指标值，记满分；未达到指标值，按</w:t>
            </w:r>
            <w:r>
              <w:rPr>
                <w:color w:val="000000"/>
                <w:spacing w:val="0"/>
                <w:w w:val="100"/>
                <w:position w:val="0"/>
                <w:sz w:val="13"/>
                <w:szCs w:val="13"/>
                <w:lang w:val="en-US" w:eastAsia="en-US" w:bidi="en-US"/>
              </w:rPr>
              <w:t>B</w:t>
            </w:r>
            <w:r>
              <w:rPr>
                <w:rFonts w:hint="eastAsia"/>
                <w:color w:val="000000"/>
                <w:spacing w:val="0"/>
                <w:w w:val="100"/>
                <w:position w:val="0"/>
                <w:sz w:val="13"/>
                <w:szCs w:val="13"/>
                <w:lang w:val="en-US" w:eastAsia="zh-CN" w:bidi="en-US"/>
              </w:rPr>
              <w:t>/</w:t>
            </w:r>
            <w:r>
              <w:rPr>
                <w:color w:val="000000"/>
                <w:spacing w:val="0"/>
                <w:w w:val="100"/>
                <w:position w:val="0"/>
                <w:sz w:val="13"/>
                <w:szCs w:val="13"/>
                <w:lang w:val="en-US" w:eastAsia="en-US" w:bidi="en-US"/>
              </w:rPr>
              <w:t>A</w:t>
            </w:r>
            <w:r>
              <w:rPr>
                <w:color w:val="000000"/>
                <w:spacing w:val="0"/>
                <w:w w:val="100"/>
                <w:position w:val="0"/>
                <w:sz w:val="13"/>
                <w:szCs w:val="13"/>
              </w:rPr>
              <w:t>或</w:t>
            </w:r>
            <w:r>
              <w:rPr>
                <w:color w:val="000000"/>
                <w:spacing w:val="0"/>
                <w:w w:val="100"/>
                <w:position w:val="0"/>
                <w:sz w:val="13"/>
                <w:szCs w:val="13"/>
                <w:lang w:val="en-US" w:eastAsia="en-US" w:bidi="en-US"/>
              </w:rPr>
              <w:t>A/Bx</w:t>
            </w:r>
            <w:r>
              <w:rPr>
                <w:color w:val="000000"/>
                <w:spacing w:val="0"/>
                <w:w w:val="100"/>
                <w:position w:val="0"/>
                <w:sz w:val="13"/>
                <w:szCs w:val="13"/>
              </w:rPr>
              <w:t>该指标分值</w:t>
            </w:r>
            <w:r>
              <w:rPr>
                <w:rFonts w:hint="eastAsia"/>
                <w:color w:val="000000"/>
                <w:spacing w:val="0"/>
                <w:w w:val="100"/>
                <w:position w:val="0"/>
                <w:sz w:val="13"/>
                <w:szCs w:val="13"/>
                <w:lang w:val="en-US" w:eastAsia="zh-CN" w:bidi="en-US"/>
              </w:rPr>
              <w:t>记</w:t>
            </w:r>
            <w:r>
              <w:rPr>
                <w:color w:val="000000"/>
                <w:spacing w:val="0"/>
                <w:w w:val="100"/>
                <w:position w:val="0"/>
                <w:sz w:val="13"/>
                <w:szCs w:val="13"/>
              </w:rPr>
              <w:t>分.</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无</w:t>
            </w:r>
          </w:p>
        </w:tc>
      </w:tr>
      <w:tr>
        <w:tblPrEx>
          <w:tblCellMar>
            <w:top w:w="0" w:type="dxa"/>
            <w:left w:w="10" w:type="dxa"/>
            <w:bottom w:w="0" w:type="dxa"/>
            <w:right w:w="10" w:type="dxa"/>
          </w:tblCellMar>
        </w:tblPrEx>
        <w:trPr>
          <w:trHeight w:val="684" w:hRule="exact"/>
        </w:trPr>
        <w:tc>
          <w:tcPr>
            <w:tcW w:w="677" w:type="dxa"/>
            <w:vMerge w:val="continue"/>
            <w:tcBorders>
              <w:left w:val="single" w:color="auto" w:sz="4" w:space="0"/>
            </w:tcBorders>
            <w:shd w:val="clear" w:color="auto" w:fill="FFFFFF"/>
            <w:vAlign w:val="center"/>
          </w:tcPr>
          <w:p/>
        </w:tc>
        <w:tc>
          <w:tcPr>
            <w:tcW w:w="425" w:type="dxa"/>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质</w:t>
            </w:r>
            <w:r>
              <w:rPr>
                <w:rFonts w:hint="eastAsia"/>
                <w:color w:val="000000"/>
                <w:spacing w:val="0"/>
                <w:w w:val="100"/>
                <w:position w:val="0"/>
                <w:sz w:val="13"/>
                <w:szCs w:val="13"/>
                <w:lang w:val="en-US" w:eastAsia="zh-CN"/>
              </w:rPr>
              <w:t>量</w:t>
            </w:r>
            <w:r>
              <w:rPr>
                <w:color w:val="000000"/>
                <w:spacing w:val="0"/>
                <w:w w:val="100"/>
                <w:position w:val="0"/>
                <w:sz w:val="13"/>
                <w:szCs w:val="13"/>
              </w:rPr>
              <w:t>指标</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竣工验收合格率</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280"/>
              <w:jc w:val="center"/>
              <w:rPr>
                <w:sz w:val="13"/>
                <w:szCs w:val="13"/>
              </w:rPr>
            </w:pPr>
            <w:r>
              <w:rPr>
                <w:rFonts w:hint="eastAsia"/>
                <w:color w:val="000000"/>
                <w:spacing w:val="0"/>
                <w:w w:val="100"/>
                <w:position w:val="0"/>
                <w:sz w:val="13"/>
                <w:szCs w:val="13"/>
                <w:lang w:val="en-US" w:eastAsia="zh-CN"/>
              </w:rPr>
              <w:t>≥</w:t>
            </w:r>
            <w:r>
              <w:rPr>
                <w:color w:val="000000"/>
                <w:spacing w:val="0"/>
                <w:w w:val="100"/>
                <w:position w:val="0"/>
                <w:sz w:val="13"/>
                <w:szCs w:val="13"/>
              </w:rPr>
              <w:t>100%</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100%</w:t>
            </w:r>
          </w:p>
        </w:tc>
        <w:tc>
          <w:tcPr>
            <w:gridSpan w:val="2"/>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7" w:lineRule="exact"/>
              <w:ind w:left="0" w:right="0" w:firstLine="0"/>
              <w:jc w:val="left"/>
              <w:rPr>
                <w:sz w:val="13"/>
                <w:szCs w:val="13"/>
              </w:rPr>
            </w:pPr>
            <w:r>
              <w:rPr>
                <w:rFonts w:hint="eastAsia"/>
                <w:color w:val="000000"/>
                <w:spacing w:val="0"/>
                <w:w w:val="100"/>
                <w:position w:val="0"/>
                <w:sz w:val="13"/>
                <w:szCs w:val="13"/>
                <w:lang w:val="en-US" w:eastAsia="zh-CN"/>
              </w:rPr>
              <w:t>1</w:t>
            </w:r>
            <w:r>
              <w:rPr>
                <w:color w:val="000000"/>
                <w:spacing w:val="0"/>
                <w:w w:val="100"/>
                <w:position w:val="0"/>
                <w:sz w:val="13"/>
                <w:szCs w:val="13"/>
              </w:rPr>
              <w:t>.若为定性指标，则根据</w:t>
            </w:r>
          </w:p>
          <w:p>
            <w:pPr>
              <w:pStyle w:val="23"/>
              <w:keepNext w:val="0"/>
              <w:keepLines w:val="0"/>
              <w:widowControl w:val="0"/>
              <w:shd w:val="clear" w:color="auto" w:fill="auto"/>
              <w:bidi w:val="0"/>
              <w:spacing w:before="0" w:after="0" w:line="167" w:lineRule="exact"/>
              <w:ind w:left="0" w:right="0" w:firstLine="0"/>
              <w:jc w:val="left"/>
              <w:rPr>
                <w:sz w:val="13"/>
                <w:szCs w:val="13"/>
              </w:rPr>
            </w:pPr>
            <w:r>
              <w:rPr>
                <w:color w:val="000000"/>
                <w:spacing w:val="0"/>
                <w:w w:val="100"/>
                <w:position w:val="0"/>
                <w:sz w:val="13"/>
                <w:szCs w:val="13"/>
              </w:rPr>
              <w:t>“三档”原則分别按照指标值的100-80%（含）、80-50%（含）、50-0%来记分。</w:t>
            </w:r>
          </w:p>
          <w:p>
            <w:pPr>
              <w:pStyle w:val="23"/>
              <w:keepNext w:val="0"/>
              <w:keepLines w:val="0"/>
              <w:widowControl w:val="0"/>
              <w:shd w:val="clear" w:color="auto" w:fill="auto"/>
              <w:bidi w:val="0"/>
              <w:spacing w:before="0" w:after="0" w:line="167" w:lineRule="exact"/>
              <w:ind w:left="0" w:right="0" w:firstLine="0"/>
              <w:jc w:val="left"/>
              <w:rPr>
                <w:sz w:val="13"/>
                <w:szCs w:val="13"/>
              </w:rPr>
            </w:pPr>
            <w:r>
              <w:rPr>
                <w:color w:val="000000"/>
                <w:spacing w:val="0"/>
                <w:w w:val="100"/>
                <w:position w:val="0"/>
                <w:sz w:val="13"/>
                <w:szCs w:val="13"/>
              </w:rPr>
              <w:t>2.若为定量指标，完成值达到指标值，记满分；未达到指标值，按</w:t>
            </w:r>
            <w:r>
              <w:rPr>
                <w:color w:val="000000"/>
                <w:spacing w:val="0"/>
                <w:w w:val="100"/>
                <w:position w:val="0"/>
                <w:sz w:val="13"/>
                <w:szCs w:val="13"/>
                <w:lang w:val="en-US" w:eastAsia="en-US" w:bidi="en-US"/>
              </w:rPr>
              <w:t>B/A</w:t>
            </w:r>
            <w:r>
              <w:rPr>
                <w:color w:val="000000"/>
                <w:spacing w:val="0"/>
                <w:w w:val="100"/>
                <w:position w:val="0"/>
                <w:sz w:val="13"/>
                <w:szCs w:val="13"/>
              </w:rPr>
              <w:t>或</w:t>
            </w:r>
            <w:r>
              <w:rPr>
                <w:color w:val="000000"/>
                <w:spacing w:val="0"/>
                <w:w w:val="100"/>
                <w:position w:val="0"/>
                <w:sz w:val="13"/>
                <w:szCs w:val="13"/>
                <w:lang w:val="en-US" w:eastAsia="en-US" w:bidi="en-US"/>
              </w:rPr>
              <w:t>A/BX</w:t>
            </w:r>
            <w:r>
              <w:rPr>
                <w:color w:val="000000"/>
                <w:spacing w:val="0"/>
                <w:w w:val="100"/>
                <w:position w:val="0"/>
                <w:sz w:val="13"/>
                <w:szCs w:val="13"/>
              </w:rPr>
              <w:t>该指标分值记分。</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无</w:t>
            </w:r>
          </w:p>
        </w:tc>
      </w:tr>
      <w:tr>
        <w:tblPrEx>
          <w:tblCellMar>
            <w:top w:w="0" w:type="dxa"/>
            <w:left w:w="10" w:type="dxa"/>
            <w:bottom w:w="0" w:type="dxa"/>
            <w:right w:w="10" w:type="dxa"/>
          </w:tblCellMar>
        </w:tblPrEx>
        <w:trPr>
          <w:trHeight w:val="691" w:hRule="exact"/>
        </w:trPr>
        <w:tc>
          <w:tcPr>
            <w:tcW w:w="677" w:type="dxa"/>
            <w:vMerge w:val="continue"/>
            <w:tcBorders>
              <w:left w:val="single" w:color="auto" w:sz="4" w:space="0"/>
            </w:tcBorders>
            <w:shd w:val="clear" w:color="auto" w:fill="FFFFFF"/>
            <w:vAlign w:val="center"/>
          </w:tcPr>
          <w:p/>
        </w:tc>
        <w:tc>
          <w:tcPr>
            <w:tcW w:w="425" w:type="dxa"/>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时效指标</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在规定时限内完成</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3个月</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3个月</w:t>
            </w:r>
          </w:p>
        </w:tc>
        <w:tc>
          <w:tcPr>
            <w:gridSpan w:val="2"/>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无</w:t>
            </w:r>
          </w:p>
        </w:tc>
      </w:tr>
      <w:tr>
        <w:tblPrEx>
          <w:tblCellMar>
            <w:top w:w="0" w:type="dxa"/>
            <w:left w:w="10" w:type="dxa"/>
            <w:bottom w:w="0" w:type="dxa"/>
            <w:right w:w="10" w:type="dxa"/>
          </w:tblCellMar>
        </w:tblPrEx>
        <w:trPr>
          <w:trHeight w:val="706" w:hRule="exact"/>
        </w:trPr>
        <w:tc>
          <w:tcPr>
            <w:tcW w:w="677" w:type="dxa"/>
            <w:vMerge w:val="continue"/>
            <w:tcBorders>
              <w:left w:val="single" w:color="auto" w:sz="4" w:space="0"/>
            </w:tcBorders>
            <w:shd w:val="clear" w:color="auto" w:fill="FFFFFF"/>
            <w:vAlign w:val="center"/>
          </w:tcPr>
          <w:p/>
        </w:tc>
        <w:tc>
          <w:tcPr>
            <w:tcW w:w="425" w:type="dxa"/>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成本指标</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项目建次不得突破概算</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lang w:val="en-US" w:eastAsia="en-US" w:bidi="en-US"/>
              </w:rPr>
              <w:t>369.</w:t>
            </w:r>
            <w:r>
              <w:rPr>
                <w:color w:val="000000"/>
                <w:spacing w:val="0"/>
                <w:w w:val="100"/>
                <w:position w:val="0"/>
                <w:sz w:val="13"/>
                <w:szCs w:val="13"/>
              </w:rPr>
              <w:t>39万元</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lang w:val="en-US" w:eastAsia="en-US" w:bidi="en-US"/>
              </w:rPr>
              <w:t>302.</w:t>
            </w:r>
            <w:r>
              <w:rPr>
                <w:color w:val="000000"/>
                <w:spacing w:val="0"/>
                <w:w w:val="100"/>
                <w:position w:val="0"/>
                <w:sz w:val="13"/>
                <w:szCs w:val="13"/>
              </w:rPr>
              <w:t>97万元</w:t>
            </w:r>
          </w:p>
        </w:tc>
        <w:tc>
          <w:tcPr>
            <w:gridSpan w:val="2"/>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无</w:t>
            </w:r>
          </w:p>
        </w:tc>
      </w:tr>
      <w:tr>
        <w:tblPrEx>
          <w:tblCellMar>
            <w:top w:w="0" w:type="dxa"/>
            <w:left w:w="10" w:type="dxa"/>
            <w:bottom w:w="0" w:type="dxa"/>
            <w:right w:w="10" w:type="dxa"/>
          </w:tblCellMar>
        </w:tblPrEx>
        <w:trPr>
          <w:trHeight w:val="821" w:hRule="exact"/>
        </w:trPr>
        <w:tc>
          <w:tcPr>
            <w:tcW w:w="677" w:type="dxa"/>
            <w:vMerge w:val="continue"/>
            <w:tcBorders>
              <w:left w:val="single" w:color="auto" w:sz="4" w:space="0"/>
            </w:tcBorders>
            <w:shd w:val="clear" w:color="auto" w:fill="FFFFFF"/>
            <w:vAlign w:val="center"/>
          </w:tcPr>
          <w:p/>
        </w:tc>
        <w:tc>
          <w:tcPr>
            <w:tcW w:w="425" w:type="dxa"/>
            <w:vMerge w:val="restart"/>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6" w:lineRule="exact"/>
              <w:ind w:left="0" w:leftChars="0" w:right="0" w:firstLine="0" w:firstLineChars="0"/>
              <w:jc w:val="center"/>
              <w:rPr>
                <w:sz w:val="13"/>
                <w:szCs w:val="13"/>
              </w:rPr>
            </w:pPr>
            <w:r>
              <w:rPr>
                <w:color w:val="000000"/>
                <w:spacing w:val="0"/>
                <w:w w:val="100"/>
                <w:position w:val="0"/>
                <w:sz w:val="13"/>
                <w:szCs w:val="13"/>
              </w:rPr>
              <w:t>效益指标（40分）</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6" w:lineRule="exact"/>
              <w:ind w:left="0" w:right="0" w:firstLine="0"/>
              <w:jc w:val="center"/>
              <w:rPr>
                <w:sz w:val="13"/>
                <w:szCs w:val="13"/>
              </w:rPr>
            </w:pPr>
            <w:r>
              <w:rPr>
                <w:color w:val="000000"/>
                <w:spacing w:val="0"/>
                <w:w w:val="100"/>
                <w:position w:val="0"/>
                <w:sz w:val="13"/>
                <w:szCs w:val="13"/>
              </w:rPr>
              <w:t>经济效益指标</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6" w:lineRule="exact"/>
              <w:ind w:left="0" w:right="0" w:firstLine="0"/>
              <w:jc w:val="left"/>
              <w:rPr>
                <w:sz w:val="13"/>
                <w:szCs w:val="13"/>
              </w:rPr>
            </w:pPr>
            <w:r>
              <w:rPr>
                <w:color w:val="000000"/>
                <w:spacing w:val="0"/>
                <w:w w:val="100"/>
                <w:position w:val="0"/>
                <w:sz w:val="13"/>
                <w:szCs w:val="13"/>
              </w:rPr>
              <w:t>兑现政府招商引资承诺，减轻企业项目建设资金</w:t>
            </w:r>
            <w:r>
              <w:rPr>
                <w:rFonts w:hint="eastAsia"/>
                <w:color w:val="000000"/>
                <w:spacing w:val="0"/>
                <w:w w:val="100"/>
                <w:position w:val="0"/>
                <w:sz w:val="13"/>
                <w:szCs w:val="13"/>
                <w:lang w:val="en-US" w:eastAsia="zh-CN"/>
              </w:rPr>
              <w:t>压</w:t>
            </w:r>
            <w:r>
              <w:rPr>
                <w:color w:val="000000"/>
                <w:spacing w:val="0"/>
                <w:w w:val="100"/>
                <w:position w:val="0"/>
                <w:sz w:val="13"/>
                <w:szCs w:val="13"/>
              </w:rPr>
              <w:t>力；入园企业项日投资，达产后创造税收</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15</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73" w:lineRule="exact"/>
              <w:ind w:left="0" w:right="0" w:firstLine="0"/>
              <w:jc w:val="center"/>
              <w:rPr>
                <w:sz w:val="13"/>
                <w:szCs w:val="13"/>
              </w:rPr>
            </w:pPr>
            <w:r>
              <w:rPr>
                <w:color w:val="000000"/>
                <w:spacing w:val="0"/>
                <w:w w:val="100"/>
                <w:position w:val="0"/>
                <w:sz w:val="13"/>
                <w:szCs w:val="13"/>
              </w:rPr>
              <w:t>按期完工，及时交付企业</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73" w:lineRule="exact"/>
              <w:ind w:left="0" w:right="0" w:firstLine="0"/>
              <w:jc w:val="center"/>
              <w:rPr>
                <w:sz w:val="13"/>
                <w:szCs w:val="13"/>
              </w:rPr>
            </w:pPr>
            <w:r>
              <w:rPr>
                <w:color w:val="000000"/>
                <w:spacing w:val="0"/>
                <w:w w:val="100"/>
                <w:position w:val="0"/>
                <w:sz w:val="13"/>
                <w:szCs w:val="13"/>
              </w:rPr>
              <w:t>提前竣工，己交付企业使用</w:t>
            </w:r>
          </w:p>
        </w:tc>
        <w:tc>
          <w:tcPr>
            <w:gridSpan w:val="2"/>
            <w:vMerge w:val="restart"/>
            <w:tcBorders>
              <w:top w:val="single" w:color="auto" w:sz="4" w:space="0"/>
              <w:left w:val="single" w:color="auto" w:sz="4" w:space="0"/>
            </w:tcBorders>
            <w:shd w:val="clear" w:color="auto" w:fill="FFFFFF"/>
            <w:vAlign w:val="center"/>
          </w:tcPr>
          <w:p>
            <w:pPr>
              <w:pStyle w:val="23"/>
              <w:keepNext w:val="0"/>
              <w:keepLines w:val="0"/>
              <w:widowControl w:val="0"/>
              <w:numPr>
                <w:ilvl w:val="0"/>
                <w:numId w:val="0"/>
              </w:numPr>
              <w:shd w:val="clear" w:color="auto" w:fill="auto"/>
              <w:tabs>
                <w:tab w:val="left" w:pos="122"/>
              </w:tabs>
              <w:bidi w:val="0"/>
              <w:spacing w:before="0" w:after="0" w:line="164" w:lineRule="exact"/>
              <w:ind w:leftChars="0" w:right="0" w:rightChars="0"/>
              <w:jc w:val="left"/>
              <w:rPr>
                <w:sz w:val="13"/>
                <w:szCs w:val="13"/>
              </w:rPr>
            </w:pPr>
            <w:r>
              <w:rPr>
                <w:rFonts w:hint="eastAsia"/>
                <w:color w:val="000000"/>
                <w:spacing w:val="0"/>
                <w:w w:val="100"/>
                <w:position w:val="0"/>
                <w:sz w:val="13"/>
                <w:szCs w:val="13"/>
                <w:lang w:val="en-US" w:eastAsia="zh-CN"/>
              </w:rPr>
              <w:t>1.</w:t>
            </w:r>
            <w:r>
              <w:rPr>
                <w:color w:val="000000"/>
                <w:spacing w:val="0"/>
                <w:w w:val="100"/>
                <w:position w:val="0"/>
                <w:sz w:val="13"/>
                <w:szCs w:val="13"/>
              </w:rPr>
              <w:t>若为定性指标，则根据</w:t>
            </w:r>
          </w:p>
          <w:p>
            <w:pPr>
              <w:pStyle w:val="23"/>
              <w:keepNext w:val="0"/>
              <w:keepLines w:val="0"/>
              <w:widowControl w:val="0"/>
              <w:shd w:val="clear" w:color="auto" w:fill="auto"/>
              <w:bidi w:val="0"/>
              <w:spacing w:before="0" w:after="0" w:line="164" w:lineRule="exact"/>
              <w:ind w:left="0" w:right="0" w:firstLine="0"/>
              <w:jc w:val="left"/>
              <w:rPr>
                <w:sz w:val="13"/>
                <w:szCs w:val="13"/>
              </w:rPr>
            </w:pPr>
            <w:r>
              <w:rPr>
                <w:color w:val="000000"/>
                <w:spacing w:val="0"/>
                <w:w w:val="100"/>
                <w:position w:val="0"/>
                <w:sz w:val="13"/>
                <w:szCs w:val="13"/>
              </w:rPr>
              <w:t>“三档”原则分别按照指标值的100-80%（含）、80-50%（含）、50-0%来</w:t>
            </w:r>
            <w:r>
              <w:rPr>
                <w:rFonts w:hint="eastAsia"/>
                <w:color w:val="000000"/>
                <w:spacing w:val="0"/>
                <w:w w:val="100"/>
                <w:position w:val="0"/>
                <w:sz w:val="13"/>
                <w:szCs w:val="13"/>
                <w:lang w:val="en-US" w:eastAsia="zh-CN" w:bidi="en-US"/>
              </w:rPr>
              <w:t>记</w:t>
            </w:r>
            <w:r>
              <w:rPr>
                <w:color w:val="000000"/>
                <w:spacing w:val="0"/>
                <w:w w:val="100"/>
                <w:position w:val="0"/>
                <w:sz w:val="13"/>
                <w:szCs w:val="13"/>
              </w:rPr>
              <w:t>分.</w:t>
            </w:r>
          </w:p>
          <w:p>
            <w:pPr>
              <w:pStyle w:val="23"/>
              <w:keepNext w:val="0"/>
              <w:keepLines w:val="0"/>
              <w:widowControl w:val="0"/>
              <w:numPr>
                <w:ilvl w:val="0"/>
                <w:numId w:val="0"/>
              </w:numPr>
              <w:shd w:val="clear" w:color="auto" w:fill="auto"/>
              <w:tabs>
                <w:tab w:val="left" w:pos="137"/>
              </w:tabs>
              <w:bidi w:val="0"/>
              <w:spacing w:before="0" w:after="0" w:line="164" w:lineRule="exact"/>
              <w:ind w:leftChars="0" w:right="0" w:rightChars="0"/>
              <w:jc w:val="left"/>
              <w:rPr>
                <w:sz w:val="13"/>
                <w:szCs w:val="13"/>
              </w:rPr>
            </w:pPr>
            <w:r>
              <w:rPr>
                <w:rFonts w:hint="eastAsia"/>
                <w:color w:val="000000"/>
                <w:spacing w:val="0"/>
                <w:w w:val="100"/>
                <w:position w:val="0"/>
                <w:sz w:val="13"/>
                <w:szCs w:val="13"/>
                <w:lang w:val="en-US" w:eastAsia="zh-CN"/>
              </w:rPr>
              <w:t>2.</w:t>
            </w:r>
            <w:r>
              <w:rPr>
                <w:color w:val="000000"/>
                <w:spacing w:val="0"/>
                <w:w w:val="100"/>
                <w:position w:val="0"/>
                <w:sz w:val="13"/>
                <w:szCs w:val="13"/>
              </w:rPr>
              <w:t>若为定</w:t>
            </w:r>
            <w:r>
              <w:rPr>
                <w:rFonts w:hint="eastAsia"/>
                <w:color w:val="000000"/>
                <w:spacing w:val="0"/>
                <w:w w:val="100"/>
                <w:position w:val="0"/>
                <w:sz w:val="13"/>
                <w:szCs w:val="13"/>
                <w:lang w:val="en-US" w:eastAsia="zh-CN"/>
              </w:rPr>
              <w:t>量</w:t>
            </w:r>
            <w:r>
              <w:rPr>
                <w:color w:val="000000"/>
                <w:spacing w:val="0"/>
                <w:w w:val="100"/>
                <w:position w:val="0"/>
                <w:sz w:val="13"/>
                <w:szCs w:val="13"/>
              </w:rPr>
              <w:t>指标，完成值达到指标值，记满分；未达到指标值，按</w:t>
            </w:r>
            <w:r>
              <w:rPr>
                <w:color w:val="000000"/>
                <w:spacing w:val="0"/>
                <w:w w:val="100"/>
                <w:position w:val="0"/>
                <w:sz w:val="13"/>
                <w:szCs w:val="13"/>
                <w:lang w:val="en-US" w:eastAsia="en-US" w:bidi="en-US"/>
              </w:rPr>
              <w:t>B/A</w:t>
            </w:r>
            <w:r>
              <w:rPr>
                <w:color w:val="000000"/>
                <w:spacing w:val="0"/>
                <w:w w:val="100"/>
                <w:position w:val="0"/>
                <w:sz w:val="13"/>
                <w:szCs w:val="13"/>
              </w:rPr>
              <w:t>或</w:t>
            </w:r>
            <w:r>
              <w:rPr>
                <w:color w:val="000000"/>
                <w:spacing w:val="0"/>
                <w:w w:val="100"/>
                <w:position w:val="0"/>
                <w:sz w:val="13"/>
                <w:szCs w:val="13"/>
                <w:lang w:val="en-US" w:eastAsia="en-US" w:bidi="en-US"/>
              </w:rPr>
              <w:t>A/BX</w:t>
            </w:r>
            <w:r>
              <w:rPr>
                <w:color w:val="000000"/>
                <w:spacing w:val="0"/>
                <w:w w:val="100"/>
                <w:position w:val="0"/>
                <w:sz w:val="13"/>
                <w:szCs w:val="13"/>
              </w:rPr>
              <w:t>该指标分值记分.</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15</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无</w:t>
            </w:r>
          </w:p>
        </w:tc>
      </w:tr>
      <w:tr>
        <w:tblPrEx>
          <w:tblCellMar>
            <w:top w:w="0" w:type="dxa"/>
            <w:left w:w="10" w:type="dxa"/>
            <w:bottom w:w="0" w:type="dxa"/>
            <w:right w:w="10" w:type="dxa"/>
          </w:tblCellMar>
        </w:tblPrEx>
        <w:trPr>
          <w:trHeight w:val="835" w:hRule="exact"/>
        </w:trPr>
        <w:tc>
          <w:tcPr>
            <w:tcW w:w="677" w:type="dxa"/>
            <w:vMerge w:val="continue"/>
            <w:tcBorders>
              <w:left w:val="single" w:color="auto" w:sz="4" w:space="0"/>
            </w:tcBorders>
            <w:shd w:val="clear" w:color="auto" w:fill="FFFFFF"/>
            <w:vAlign w:val="center"/>
          </w:tcPr>
          <w:p/>
        </w:tc>
        <w:tc>
          <w:tcPr>
            <w:tcW w:w="425" w:type="dxa"/>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6" w:lineRule="exact"/>
              <w:ind w:left="0" w:right="0" w:firstLine="0"/>
              <w:jc w:val="center"/>
              <w:rPr>
                <w:sz w:val="13"/>
                <w:szCs w:val="13"/>
              </w:rPr>
            </w:pPr>
            <w:r>
              <w:rPr>
                <w:color w:val="000000"/>
                <w:spacing w:val="0"/>
                <w:w w:val="100"/>
                <w:position w:val="0"/>
                <w:sz w:val="13"/>
                <w:szCs w:val="13"/>
              </w:rPr>
              <w:t>社会</w:t>
            </w:r>
            <w:r>
              <w:rPr>
                <w:rFonts w:hint="eastAsia"/>
                <w:color w:val="000000"/>
                <w:spacing w:val="0"/>
                <w:w w:val="100"/>
                <w:position w:val="0"/>
                <w:sz w:val="13"/>
                <w:szCs w:val="13"/>
                <w:lang w:val="en-US" w:eastAsia="zh-CN"/>
              </w:rPr>
              <w:t>效</w:t>
            </w:r>
            <w:r>
              <w:rPr>
                <w:color w:val="000000"/>
                <w:spacing w:val="0"/>
                <w:w w:val="100"/>
                <w:position w:val="0"/>
                <w:sz w:val="13"/>
                <w:szCs w:val="13"/>
              </w:rPr>
              <w:t>益指标</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6" w:lineRule="exact"/>
              <w:ind w:left="0" w:right="0" w:firstLine="0"/>
              <w:jc w:val="center"/>
              <w:rPr>
                <w:sz w:val="13"/>
                <w:szCs w:val="13"/>
              </w:rPr>
            </w:pPr>
            <w:r>
              <w:rPr>
                <w:color w:val="000000"/>
                <w:spacing w:val="0"/>
                <w:w w:val="100"/>
                <w:position w:val="0"/>
                <w:sz w:val="13"/>
                <w:szCs w:val="13"/>
              </w:rPr>
              <w:t>为招商引资企业做好基础设施服务</w:t>
            </w:r>
            <w:r>
              <w:rPr>
                <w:rFonts w:hint="eastAsia"/>
                <w:color w:val="000000"/>
                <w:spacing w:val="0"/>
                <w:w w:val="100"/>
                <w:position w:val="0"/>
                <w:sz w:val="13"/>
                <w:szCs w:val="13"/>
                <w:lang w:val="en-US" w:eastAsia="zh-CN"/>
              </w:rPr>
              <w:t>工</w:t>
            </w:r>
            <w:r>
              <w:rPr>
                <w:color w:val="000000"/>
                <w:spacing w:val="0"/>
                <w:w w:val="100"/>
                <w:position w:val="0"/>
                <w:sz w:val="13"/>
                <w:szCs w:val="13"/>
              </w:rPr>
              <w:t>作</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15</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6" w:lineRule="exact"/>
              <w:ind w:left="0" w:right="0" w:firstLine="0"/>
              <w:jc w:val="center"/>
              <w:rPr>
                <w:sz w:val="13"/>
                <w:szCs w:val="13"/>
              </w:rPr>
            </w:pPr>
            <w:r>
              <w:rPr>
                <w:color w:val="000000"/>
                <w:spacing w:val="0"/>
                <w:w w:val="100"/>
                <w:position w:val="0"/>
                <w:sz w:val="13"/>
                <w:szCs w:val="13"/>
              </w:rPr>
              <w:t>按期完工，及时交付企业</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6" w:lineRule="exact"/>
              <w:ind w:left="0" w:right="0" w:firstLine="0"/>
              <w:jc w:val="center"/>
              <w:rPr>
                <w:sz w:val="13"/>
                <w:szCs w:val="13"/>
              </w:rPr>
            </w:pPr>
            <w:r>
              <w:rPr>
                <w:color w:val="000000"/>
                <w:spacing w:val="0"/>
                <w:w w:val="100"/>
                <w:position w:val="0"/>
                <w:sz w:val="13"/>
                <w:szCs w:val="13"/>
              </w:rPr>
              <w:t>提前竣工,已交付企业使用</w:t>
            </w:r>
          </w:p>
        </w:tc>
        <w:tc>
          <w:tcPr>
            <w:gridSpan w:val="2"/>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15</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无</w:t>
            </w:r>
          </w:p>
        </w:tc>
      </w:tr>
      <w:tr>
        <w:tblPrEx>
          <w:tblCellMar>
            <w:top w:w="0" w:type="dxa"/>
            <w:left w:w="10" w:type="dxa"/>
            <w:bottom w:w="0" w:type="dxa"/>
            <w:right w:w="10" w:type="dxa"/>
          </w:tblCellMar>
        </w:tblPrEx>
        <w:trPr>
          <w:trHeight w:val="698" w:hRule="exact"/>
        </w:trPr>
        <w:tc>
          <w:tcPr>
            <w:tcW w:w="677" w:type="dxa"/>
            <w:vMerge w:val="continue"/>
            <w:tcBorders>
              <w:left w:val="single" w:color="auto" w:sz="4" w:space="0"/>
            </w:tcBorders>
            <w:shd w:val="clear" w:color="auto" w:fill="FFFFFF"/>
            <w:vAlign w:val="center"/>
          </w:tcPr>
          <w:p/>
        </w:tc>
        <w:tc>
          <w:tcPr>
            <w:tcW w:w="425" w:type="dxa"/>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6" w:lineRule="exact"/>
              <w:ind w:left="0" w:right="0" w:firstLine="0"/>
              <w:jc w:val="center"/>
              <w:rPr>
                <w:sz w:val="13"/>
                <w:szCs w:val="13"/>
              </w:rPr>
            </w:pPr>
            <w:r>
              <w:rPr>
                <w:color w:val="000000"/>
                <w:spacing w:val="0"/>
                <w:w w:val="100"/>
                <w:position w:val="0"/>
                <w:sz w:val="13"/>
                <w:szCs w:val="13"/>
              </w:rPr>
              <w:t>可持续影响指标</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为企业后期建</w:t>
            </w:r>
            <w:r>
              <w:rPr>
                <w:rFonts w:hint="eastAsia"/>
                <w:color w:val="000000"/>
                <w:spacing w:val="0"/>
                <w:w w:val="100"/>
                <w:position w:val="0"/>
                <w:sz w:val="13"/>
                <w:szCs w:val="13"/>
                <w:lang w:val="en-US" w:eastAsia="zh-CN"/>
              </w:rPr>
              <w:t>设</w:t>
            </w:r>
            <w:r>
              <w:rPr>
                <w:color w:val="000000"/>
                <w:spacing w:val="0"/>
                <w:w w:val="100"/>
                <w:position w:val="0"/>
                <w:sz w:val="13"/>
                <w:szCs w:val="13"/>
              </w:rPr>
              <w:t>奠定基础</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6" w:lineRule="exact"/>
              <w:ind w:left="0" w:right="0" w:firstLine="0"/>
              <w:jc w:val="center"/>
              <w:rPr>
                <w:sz w:val="13"/>
                <w:szCs w:val="13"/>
              </w:rPr>
            </w:pPr>
            <w:r>
              <w:rPr>
                <w:color w:val="000000"/>
                <w:spacing w:val="0"/>
                <w:w w:val="100"/>
                <w:position w:val="0"/>
                <w:sz w:val="13"/>
                <w:szCs w:val="13"/>
              </w:rPr>
              <w:t>按期完工，及时交付企业</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6" w:lineRule="exact"/>
              <w:ind w:left="0" w:right="0" w:firstLine="0"/>
              <w:jc w:val="center"/>
              <w:rPr>
                <w:sz w:val="13"/>
                <w:szCs w:val="13"/>
              </w:rPr>
            </w:pPr>
            <w:r>
              <w:rPr>
                <w:color w:val="000000"/>
                <w:spacing w:val="0"/>
                <w:w w:val="100"/>
                <w:position w:val="0"/>
                <w:sz w:val="13"/>
                <w:szCs w:val="13"/>
              </w:rPr>
              <w:t>提前竣</w:t>
            </w:r>
            <w:r>
              <w:rPr>
                <w:rFonts w:hint="eastAsia"/>
                <w:color w:val="000000"/>
                <w:spacing w:val="0"/>
                <w:w w:val="100"/>
                <w:position w:val="0"/>
                <w:sz w:val="13"/>
                <w:szCs w:val="13"/>
                <w:lang w:val="en-US" w:eastAsia="zh-CN"/>
              </w:rPr>
              <w:t>工</w:t>
            </w:r>
            <w:r>
              <w:rPr>
                <w:color w:val="000000"/>
                <w:spacing w:val="0"/>
                <w:w w:val="100"/>
                <w:position w:val="0"/>
                <w:sz w:val="13"/>
                <w:szCs w:val="13"/>
              </w:rPr>
              <w:t>，巳交付企业使用</w:t>
            </w:r>
          </w:p>
        </w:tc>
        <w:tc>
          <w:tcPr>
            <w:gridSpan w:val="2"/>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10</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无</w:t>
            </w:r>
          </w:p>
        </w:tc>
      </w:tr>
      <w:tr>
        <w:tblPrEx>
          <w:tblCellMar>
            <w:top w:w="0" w:type="dxa"/>
            <w:left w:w="10" w:type="dxa"/>
            <w:bottom w:w="0" w:type="dxa"/>
            <w:right w:w="10" w:type="dxa"/>
          </w:tblCellMar>
        </w:tblPrEx>
        <w:trPr>
          <w:trHeight w:val="922" w:hRule="exact"/>
        </w:trPr>
        <w:tc>
          <w:tcPr>
            <w:tcW w:w="677" w:type="dxa"/>
            <w:vMerge w:val="continue"/>
            <w:tcBorders>
              <w:left w:val="single" w:color="auto" w:sz="4" w:space="0"/>
            </w:tcBorders>
            <w:shd w:val="clear" w:color="auto" w:fill="FFFFFF"/>
            <w:vAlign w:val="center"/>
          </w:tcPr>
          <w:p/>
        </w:tc>
        <w:tc>
          <w:tcPr>
            <w:tcW w:w="425" w:type="dxa"/>
            <w:tcBorders>
              <w:top w:val="single" w:color="auto" w:sz="4" w:space="0"/>
              <w:left w:val="single" w:color="auto" w:sz="4" w:space="0"/>
            </w:tcBorders>
            <w:shd w:val="clear" w:color="auto" w:fill="FFFFFF"/>
            <w:vAlign w:val="top"/>
          </w:tcPr>
          <w:p>
            <w:pPr>
              <w:pStyle w:val="23"/>
              <w:keepNext w:val="0"/>
              <w:keepLines w:val="0"/>
              <w:widowControl w:val="0"/>
              <w:shd w:val="clear" w:color="auto" w:fill="auto"/>
              <w:bidi w:val="0"/>
              <w:spacing w:before="0" w:after="0" w:line="180" w:lineRule="exact"/>
              <w:ind w:left="0" w:leftChars="0" w:right="0" w:firstLine="0" w:firstLineChars="0"/>
              <w:jc w:val="center"/>
              <w:rPr>
                <w:sz w:val="13"/>
                <w:szCs w:val="13"/>
              </w:rPr>
            </w:pPr>
            <w:r>
              <w:rPr>
                <w:color w:val="000000"/>
                <w:spacing w:val="0"/>
                <w:w w:val="100"/>
                <w:position w:val="0"/>
                <w:sz w:val="13"/>
                <w:szCs w:val="13"/>
              </w:rPr>
              <w:t>满意度指标（20分）</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166" w:lineRule="exact"/>
              <w:ind w:left="0" w:right="0" w:firstLine="0"/>
              <w:jc w:val="center"/>
              <w:rPr>
                <w:sz w:val="13"/>
                <w:szCs w:val="13"/>
              </w:rPr>
            </w:pPr>
            <w:r>
              <w:rPr>
                <w:color w:val="000000"/>
                <w:spacing w:val="0"/>
                <w:w w:val="100"/>
                <w:position w:val="0"/>
                <w:sz w:val="13"/>
                <w:szCs w:val="13"/>
              </w:rPr>
              <w:t>服务对象满意度指标</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使用企业满意度</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20</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rFonts w:hint="default" w:eastAsia="宋体"/>
                <w:sz w:val="13"/>
                <w:szCs w:val="13"/>
                <w:lang w:val="en-US" w:eastAsia="zh-CN"/>
              </w:rPr>
            </w:pPr>
            <w:r>
              <w:rPr>
                <w:rFonts w:hint="eastAsia"/>
                <w:color w:val="000000"/>
                <w:spacing w:val="0"/>
                <w:w w:val="100"/>
                <w:position w:val="0"/>
                <w:sz w:val="13"/>
                <w:szCs w:val="13"/>
                <w:lang w:val="en-US" w:eastAsia="zh-CN"/>
              </w:rPr>
              <w:t>≥100%</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95%</w:t>
            </w:r>
          </w:p>
        </w:tc>
        <w:tc>
          <w:tcPr>
            <w:gridSpan w:val="2"/>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rPr>
              <w:t>同效益指标得分计</w:t>
            </w:r>
            <w:r>
              <w:rPr>
                <w:rFonts w:hint="eastAsia"/>
                <w:color w:val="000000"/>
                <w:spacing w:val="0"/>
                <w:w w:val="100"/>
                <w:position w:val="0"/>
                <w:sz w:val="13"/>
                <w:szCs w:val="13"/>
                <w:lang w:val="en-US" w:eastAsia="zh-CN"/>
              </w:rPr>
              <w:t>算</w:t>
            </w:r>
            <w:r>
              <w:rPr>
                <w:color w:val="000000"/>
                <w:spacing w:val="0"/>
                <w:w w:val="100"/>
                <w:position w:val="0"/>
                <w:sz w:val="13"/>
                <w:szCs w:val="13"/>
              </w:rPr>
              <w:t>方式</w:t>
            </w:r>
          </w:p>
        </w:tc>
        <w:tc>
          <w:tcPr>
            <w:tcBorders>
              <w:top w:val="single" w:color="auto" w:sz="4" w:space="0"/>
              <w:lef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19</w:t>
            </w:r>
          </w:p>
        </w:tc>
        <w:tc>
          <w:tcPr>
            <w:tcBorders>
              <w:top w:val="single" w:color="auto" w:sz="4" w:space="0"/>
              <w:left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无</w:t>
            </w:r>
          </w:p>
        </w:tc>
      </w:tr>
      <w:tr>
        <w:tblPrEx>
          <w:tblCellMar>
            <w:top w:w="0" w:type="dxa"/>
            <w:left w:w="10" w:type="dxa"/>
            <w:bottom w:w="0" w:type="dxa"/>
            <w:right w:w="10" w:type="dxa"/>
          </w:tblCellMar>
        </w:tblPrEx>
        <w:trPr>
          <w:trHeight w:val="346" w:hRule="exact"/>
        </w:trPr>
        <w:tc>
          <w:tcPr>
            <w:gridSpan w:val="10"/>
            <w:tcBorders>
              <w:top w:val="single" w:color="auto" w:sz="4" w:space="0"/>
              <w:left w:val="single" w:color="auto" w:sz="4" w:space="0"/>
              <w:bottom w:val="single" w:color="auto" w:sz="4" w:space="0"/>
            </w:tcBorders>
            <w:shd w:val="clear" w:color="auto" w:fill="FFFFFF"/>
            <w:vAlign w:val="center"/>
          </w:tcPr>
          <w:p>
            <w:pPr>
              <w:pStyle w:val="23"/>
              <w:keepNext w:val="0"/>
              <w:keepLines w:val="0"/>
              <w:widowControl w:val="0"/>
              <w:shd w:val="clear" w:color="auto" w:fill="auto"/>
              <w:tabs>
                <w:tab w:val="left" w:pos="662"/>
              </w:tabs>
              <w:bidi w:val="0"/>
              <w:spacing w:before="0" w:after="0" w:line="240" w:lineRule="auto"/>
              <w:ind w:left="0" w:right="0" w:firstLine="0"/>
              <w:jc w:val="center"/>
              <w:rPr>
                <w:sz w:val="13"/>
                <w:szCs w:val="13"/>
              </w:rPr>
            </w:pPr>
            <w:r>
              <w:rPr>
                <w:color w:val="000000"/>
                <w:spacing w:val="0"/>
                <w:w w:val="100"/>
                <w:position w:val="0"/>
                <w:sz w:val="13"/>
                <w:szCs w:val="13"/>
              </w:rPr>
              <w:t>总</w:t>
            </w:r>
            <w:r>
              <w:rPr>
                <w:color w:val="000000"/>
                <w:spacing w:val="0"/>
                <w:w w:val="100"/>
                <w:position w:val="0"/>
                <w:sz w:val="13"/>
                <w:szCs w:val="13"/>
              </w:rPr>
              <w:tab/>
            </w:r>
            <w:r>
              <w:rPr>
                <w:color w:val="000000"/>
                <w:spacing w:val="0"/>
                <w:w w:val="100"/>
                <w:position w:val="0"/>
                <w:sz w:val="13"/>
                <w:szCs w:val="13"/>
              </w:rPr>
              <w:t>分</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rPr>
              <w:t>99</w:t>
            </w:r>
          </w:p>
        </w:tc>
      </w:tr>
    </w:tbl>
    <w:p>
      <w:pPr>
        <w:widowControl w:val="0"/>
        <w:spacing w:line="1" w:lineRule="exact"/>
      </w:pPr>
    </w:p>
    <w:p>
      <w:pPr>
        <w:pStyle w:val="27"/>
        <w:keepNext w:val="0"/>
        <w:keepLines w:val="0"/>
        <w:widowControl w:val="0"/>
        <w:shd w:val="clear" w:color="auto" w:fill="auto"/>
        <w:bidi w:val="0"/>
        <w:spacing w:before="0" w:after="0" w:line="166" w:lineRule="exact"/>
        <w:ind w:left="0" w:right="0" w:firstLine="0"/>
        <w:jc w:val="left"/>
      </w:pPr>
      <w:r>
        <w:rPr>
          <w:color w:val="000000"/>
          <w:spacing w:val="0"/>
          <w:w w:val="100"/>
          <w:position w:val="0"/>
        </w:rPr>
        <w:t>注</w:t>
      </w:r>
      <w:r>
        <w:rPr>
          <w:rFonts w:hint="eastAsia"/>
          <w:color w:val="000000"/>
          <w:spacing w:val="0"/>
          <w:w w:val="100"/>
          <w:position w:val="0"/>
          <w:lang w:eastAsia="zh-CN"/>
        </w:rPr>
        <w:t>：</w:t>
      </w:r>
      <w:r>
        <w:rPr>
          <w:rFonts w:hint="eastAsia"/>
          <w:color w:val="000000"/>
          <w:spacing w:val="0"/>
          <w:w w:val="100"/>
          <w:position w:val="0"/>
          <w:lang w:val="en-US" w:eastAsia="zh-CN"/>
        </w:rPr>
        <w:t>1.</w:t>
      </w:r>
      <w:r>
        <w:rPr>
          <w:color w:val="000000"/>
          <w:spacing w:val="0"/>
          <w:w w:val="100"/>
          <w:position w:val="0"/>
        </w:rPr>
        <w:t>得分一档</w:t>
      </w:r>
      <w:r>
        <w:rPr>
          <w:rFonts w:hint="eastAsia"/>
          <w:color w:val="000000"/>
          <w:spacing w:val="0"/>
          <w:w w:val="100"/>
          <w:position w:val="0"/>
          <w:lang w:val="en-US" w:eastAsia="zh-CN"/>
        </w:rPr>
        <w:t>最</w:t>
      </w:r>
      <w:r>
        <w:rPr>
          <w:color w:val="000000"/>
          <w:spacing w:val="0"/>
          <w:w w:val="100"/>
          <w:position w:val="0"/>
        </w:rPr>
        <w:t>高不能超过该指标分值上限。</w:t>
      </w:r>
    </w:p>
    <w:p>
      <w:pPr>
        <w:pStyle w:val="27"/>
        <w:keepNext w:val="0"/>
        <w:keepLines w:val="0"/>
        <w:widowControl w:val="0"/>
        <w:numPr>
          <w:ilvl w:val="0"/>
          <w:numId w:val="2"/>
        </w:numPr>
        <w:shd w:val="clear" w:color="auto" w:fill="auto"/>
        <w:tabs>
          <w:tab w:val="left" w:pos="448"/>
        </w:tabs>
        <w:bidi w:val="0"/>
        <w:spacing w:before="0" w:after="0" w:line="166" w:lineRule="exact"/>
        <w:ind w:left="0" w:right="0"/>
        <w:jc w:val="left"/>
      </w:pPr>
      <w:bookmarkStart w:id="26" w:name="bookmark26"/>
      <w:bookmarkEnd w:id="26"/>
      <w:r>
        <w:rPr>
          <w:color w:val="000000"/>
          <w:spacing w:val="0"/>
          <w:w w:val="100"/>
          <w:position w:val="0"/>
        </w:rPr>
        <w:t>定性根据指标完成情况分为：达成预期指标、部分达成预期指标并具有-定效果、未达成预期指标且效果较差三档：分别按照指标值的100-80%（含）、</w:t>
      </w:r>
      <w:r>
        <w:rPr>
          <w:color w:val="000000"/>
          <w:spacing w:val="0"/>
          <w:w w:val="100"/>
          <w:position w:val="0"/>
          <w:lang w:val="en-US" w:eastAsia="en-US" w:bidi="en-US"/>
        </w:rPr>
        <w:t>80-50</w:t>
      </w:r>
      <w:r>
        <w:rPr>
          <w:rFonts w:hint="eastAsia"/>
          <w:color w:val="000000"/>
          <w:spacing w:val="0"/>
          <w:w w:val="100"/>
          <w:position w:val="0"/>
          <w:lang w:val="en-US" w:eastAsia="zh-CN" w:bidi="en-US"/>
        </w:rPr>
        <w:t>%</w:t>
      </w:r>
      <w:r>
        <w:rPr>
          <w:color w:val="000000"/>
          <w:spacing w:val="0"/>
          <w:w w:val="100"/>
          <w:position w:val="0"/>
          <w:lang w:val="en-US" w:eastAsia="en-US" w:bidi="en-US"/>
        </w:rPr>
        <w:t>.</w:t>
      </w:r>
      <w:r>
        <w:rPr>
          <w:color w:val="000000"/>
          <w:spacing w:val="0"/>
          <w:w w:val="100"/>
          <w:position w:val="0"/>
        </w:rPr>
        <w:t>（含）、50-0%合理确定分值。</w:t>
      </w:r>
    </w:p>
    <w:p>
      <w:pPr>
        <w:pStyle w:val="27"/>
        <w:keepNext w:val="0"/>
        <w:keepLines w:val="0"/>
        <w:widowControl w:val="0"/>
        <w:numPr>
          <w:ilvl w:val="0"/>
          <w:numId w:val="2"/>
        </w:numPr>
        <w:shd w:val="clear" w:color="auto" w:fill="auto"/>
        <w:bidi w:val="0"/>
        <w:spacing w:before="0" w:after="0" w:line="180" w:lineRule="exact"/>
        <w:ind w:left="0" w:right="0"/>
        <w:jc w:val="left"/>
      </w:pPr>
      <w:bookmarkStart w:id="27" w:name="bookmark27"/>
      <w:bookmarkEnd w:id="27"/>
      <w:r>
        <w:rPr>
          <w:color w:val="000000"/>
          <w:spacing w:val="0"/>
          <w:w w:val="100"/>
          <w:position w:val="0"/>
        </w:rPr>
        <w:t>定</w:t>
      </w:r>
      <w:r>
        <w:rPr>
          <w:rFonts w:hint="eastAsia"/>
          <w:color w:val="000000"/>
          <w:spacing w:val="0"/>
          <w:w w:val="100"/>
          <w:position w:val="0"/>
          <w:lang w:val="en-US" w:eastAsia="zh-CN"/>
        </w:rPr>
        <w:t>量</w:t>
      </w:r>
      <w:r>
        <w:rPr>
          <w:color w:val="000000"/>
          <w:spacing w:val="0"/>
          <w:w w:val="100"/>
          <w:position w:val="0"/>
        </w:rPr>
        <w:t>指标若为正向指标（即指标值为</w:t>
      </w:r>
      <w:r>
        <w:rPr>
          <w:rFonts w:hint="eastAsia"/>
          <w:color w:val="000000"/>
          <w:spacing w:val="0"/>
          <w:w w:val="100"/>
          <w:position w:val="0"/>
          <w:sz w:val="13"/>
          <w:szCs w:val="13"/>
          <w:lang w:val="en-US" w:eastAsia="zh-CN"/>
        </w:rPr>
        <w:t>≥</w:t>
      </w:r>
      <w:r>
        <w:rPr>
          <w:color w:val="000000"/>
          <w:spacing w:val="0"/>
          <w:w w:val="100"/>
          <w:position w:val="0"/>
          <w:lang w:val="en-US" w:eastAsia="en-US" w:bidi="en-US"/>
        </w:rPr>
        <w:t>**）</w:t>
      </w:r>
      <w:r>
        <w:rPr>
          <w:color w:val="000000"/>
          <w:spacing w:val="0"/>
          <w:w w:val="100"/>
          <w:position w:val="0"/>
        </w:rPr>
        <w:t>,则得分计算方法：全年实际值</w:t>
      </w:r>
      <w:r>
        <w:rPr>
          <w:color w:val="000000"/>
          <w:spacing w:val="0"/>
          <w:w w:val="100"/>
          <w:position w:val="0"/>
          <w:lang w:val="en-US" w:eastAsia="en-US" w:bidi="en-US"/>
        </w:rPr>
        <w:t>（B）</w:t>
      </w:r>
      <w:r>
        <w:rPr>
          <w:color w:val="000000"/>
          <w:spacing w:val="0"/>
          <w:w w:val="100"/>
          <w:position w:val="0"/>
        </w:rPr>
        <w:t>/年度指标值</w:t>
      </w:r>
      <w:r>
        <w:rPr>
          <w:color w:val="000000"/>
          <w:spacing w:val="0"/>
          <w:w w:val="100"/>
          <w:position w:val="0"/>
          <w:lang w:val="en-US" w:eastAsia="en-US" w:bidi="en-US"/>
        </w:rPr>
        <w:t>（A）</w:t>
      </w:r>
      <w:r>
        <w:rPr>
          <w:rFonts w:hint="eastAsia"/>
          <w:color w:val="000000"/>
          <w:spacing w:val="0"/>
          <w:w w:val="100"/>
          <w:position w:val="0"/>
          <w:lang w:val="en-US" w:eastAsia="zh-CN" w:bidi="en-US"/>
        </w:rPr>
        <w:t>x</w:t>
      </w:r>
      <w:r>
        <w:rPr>
          <w:color w:val="000000"/>
          <w:spacing w:val="0"/>
          <w:w w:val="100"/>
          <w:position w:val="0"/>
        </w:rPr>
        <w:t>该指标分值；若定</w:t>
      </w:r>
      <w:r>
        <w:rPr>
          <w:rFonts w:hint="eastAsia"/>
          <w:color w:val="000000"/>
          <w:spacing w:val="0"/>
          <w:w w:val="100"/>
          <w:position w:val="0"/>
          <w:lang w:val="en-US" w:eastAsia="zh-CN"/>
        </w:rPr>
        <w:t>量</w:t>
      </w:r>
      <w:r>
        <w:rPr>
          <w:color w:val="000000"/>
          <w:spacing w:val="0"/>
          <w:w w:val="100"/>
          <w:position w:val="0"/>
        </w:rPr>
        <w:t>指标为反向指标（即指标值为</w:t>
      </w:r>
      <w:r>
        <w:rPr>
          <w:rFonts w:hint="eastAsia"/>
          <w:color w:val="000000"/>
          <w:spacing w:val="0"/>
          <w:w w:val="100"/>
          <w:position w:val="0"/>
          <w:lang w:val="en-US" w:eastAsia="zh-CN"/>
        </w:rPr>
        <w:t>≤</w:t>
      </w:r>
      <w:r>
        <w:rPr>
          <w:color w:val="000000"/>
          <w:spacing w:val="0"/>
          <w:w w:val="100"/>
          <w:position w:val="0"/>
          <w:lang w:val="en-US" w:eastAsia="en-US" w:bidi="en-US"/>
        </w:rPr>
        <w:t>**）</w:t>
      </w:r>
      <w:r>
        <w:rPr>
          <w:color w:val="000000"/>
          <w:spacing w:val="0"/>
          <w:w w:val="100"/>
          <w:position w:val="0"/>
        </w:rPr>
        <w:t>,则得分计算方法：年度指标</w:t>
      </w:r>
      <w:r>
        <w:rPr>
          <w:rFonts w:hint="eastAsia"/>
          <w:color w:val="000000"/>
          <w:spacing w:val="0"/>
          <w:w w:val="100"/>
          <w:position w:val="0"/>
          <w:lang w:val="en-US" w:eastAsia="zh-CN"/>
        </w:rPr>
        <w:t>值</w:t>
      </w:r>
      <w:r>
        <w:rPr>
          <w:color w:val="000000"/>
          <w:spacing w:val="0"/>
          <w:w w:val="100"/>
          <w:position w:val="0"/>
          <w:lang w:val="en-US" w:eastAsia="en-US" w:bidi="en-US"/>
        </w:rPr>
        <w:t>（A）</w:t>
      </w:r>
      <w:r>
        <w:rPr>
          <w:color w:val="000000"/>
          <w:spacing w:val="0"/>
          <w:w w:val="100"/>
          <w:position w:val="0"/>
        </w:rPr>
        <w:t>/全年实际值</w:t>
      </w:r>
      <w:r>
        <w:rPr>
          <w:color w:val="000000"/>
          <w:spacing w:val="0"/>
          <w:w w:val="100"/>
          <w:position w:val="0"/>
          <w:lang w:val="en-US" w:eastAsia="en-US" w:bidi="en-US"/>
        </w:rPr>
        <w:t>（B）</w:t>
      </w:r>
      <w:r>
        <w:rPr>
          <w:color w:val="000000"/>
          <w:spacing w:val="0"/>
          <w:w w:val="100"/>
          <w:position w:val="0"/>
        </w:rPr>
        <w:t>X该指标分值。</w:t>
      </w:r>
    </w:p>
    <w:p>
      <w:pPr>
        <w:pStyle w:val="27"/>
        <w:keepNext w:val="0"/>
        <w:keepLines w:val="0"/>
        <w:widowControl w:val="0"/>
        <w:numPr>
          <w:ilvl w:val="0"/>
          <w:numId w:val="2"/>
        </w:numPr>
        <w:shd w:val="clear" w:color="auto" w:fill="auto"/>
        <w:tabs>
          <w:tab w:val="left" w:pos="513"/>
        </w:tabs>
        <w:bidi w:val="0"/>
        <w:spacing w:before="0" w:after="0" w:line="180" w:lineRule="exact"/>
        <w:ind w:left="0" w:right="0"/>
        <w:jc w:val="left"/>
      </w:pPr>
      <w:bookmarkStart w:id="28" w:name="bookmark28"/>
      <w:bookmarkEnd w:id="28"/>
      <w:r>
        <w:rPr>
          <w:color w:val="000000"/>
          <w:spacing w:val="0"/>
          <w:w w:val="100"/>
          <w:position w:val="0"/>
        </w:rPr>
        <w:t>请在</w:t>
      </w:r>
      <w:r>
        <w:rPr>
          <w:color w:val="000000"/>
          <w:spacing w:val="0"/>
          <w:w w:val="100"/>
          <w:position w:val="0"/>
          <w:lang w:val="en-US" w:eastAsia="en-US" w:bidi="en-US"/>
        </w:rPr>
        <w:t>"</w:t>
      </w:r>
      <w:r>
        <w:rPr>
          <w:color w:val="000000"/>
          <w:spacing w:val="0"/>
          <w:w w:val="100"/>
          <w:position w:val="0"/>
        </w:rPr>
        <w:t>未完成原因分析”</w:t>
      </w:r>
      <w:r>
        <w:rPr>
          <w:rFonts w:hint="eastAsia"/>
          <w:color w:val="000000"/>
          <w:spacing w:val="0"/>
          <w:w w:val="100"/>
          <w:position w:val="0"/>
          <w:lang w:val="en-US" w:eastAsia="zh-CN"/>
        </w:rPr>
        <w:t>一</w:t>
      </w:r>
      <w:r>
        <w:rPr>
          <w:color w:val="000000"/>
          <w:spacing w:val="0"/>
          <w:w w:val="100"/>
          <w:position w:val="0"/>
        </w:rPr>
        <w:t>栏中同要说明偏离目标、不能完成</w:t>
      </w:r>
      <w:r>
        <w:rPr>
          <w:rFonts w:hint="eastAsia"/>
          <w:color w:val="000000"/>
          <w:spacing w:val="0"/>
          <w:w w:val="100"/>
          <w:position w:val="0"/>
          <w:lang w:val="en-US" w:eastAsia="zh-CN" w:bidi="en-US"/>
        </w:rPr>
        <w:t>目</w:t>
      </w:r>
      <w:r>
        <w:rPr>
          <w:color w:val="000000"/>
          <w:spacing w:val="0"/>
          <w:w w:val="100"/>
          <w:position w:val="0"/>
        </w:rPr>
        <w:t>标的原因及今后改进的措施</w:t>
      </w:r>
      <w:r>
        <w:rPr>
          <w:rFonts w:hint="eastAsia"/>
          <w:color w:val="000000"/>
          <w:spacing w:val="0"/>
          <w:w w:val="100"/>
          <w:position w:val="0"/>
          <w:lang w:eastAsia="zh-CN"/>
        </w:rPr>
        <w:t>。</w:t>
      </w:r>
    </w:p>
    <w:bookmarkEnd w:id="29"/>
    <w:sectPr>
      <w:headerReference r:id="rId9" w:type="default"/>
      <w:footerReference r:id="rId10" w:type="default"/>
      <w:footnotePr>
        <w:numFmt w:val="decimal"/>
      </w:footnotePr>
      <w:pgSz w:w="11900" w:h="16840"/>
      <w:pgMar w:top="1955" w:right="1132" w:bottom="2824" w:left="1048" w:header="1527" w:footer="2396" w:gutter="0"/>
      <w:pgNumType w:start="7"/>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322580</wp:posOffset>
              </wp:positionH>
              <wp:positionV relativeFrom="page">
                <wp:posOffset>9901555</wp:posOffset>
              </wp:positionV>
              <wp:extent cx="5883910" cy="151130"/>
              <wp:effectExtent l="0" t="0" r="0" b="0"/>
              <wp:wrapNone/>
              <wp:docPr id="6" name="Shape 6"/>
              <wp:cNvGraphicFramePr/>
              <a:graphic xmlns:a="http://schemas.openxmlformats.org/drawingml/2006/main">
                <a:graphicData uri="http://schemas.microsoft.com/office/word/2010/wordprocessingShape">
                  <wps:wsp>
                    <wps:cNvSpPr txBox="1"/>
                    <wps:spPr>
                      <a:xfrm>
                        <a:off x="0" y="0"/>
                        <a:ext cx="5883910" cy="151130"/>
                      </a:xfrm>
                      <a:prstGeom prst="rect">
                        <a:avLst/>
                      </a:prstGeom>
                      <a:noFill/>
                    </wps:spPr>
                    <wps:txbx>
                      <w:txbxContent>
                        <w:p>
                          <w:pPr>
                            <w:pStyle w:val="19"/>
                            <w:keepNext w:val="0"/>
                            <w:keepLines w:val="0"/>
                            <w:widowControl w:val="0"/>
                            <w:shd w:val="clear" w:color="auto" w:fill="auto"/>
                            <w:tabs>
                              <w:tab w:val="right" w:pos="9266"/>
                            </w:tabs>
                            <w:bidi w:val="0"/>
                            <w:spacing w:before="0" w:after="0" w:line="240" w:lineRule="auto"/>
                            <w:ind w:left="0" w:right="0" w:firstLine="0"/>
                            <w:jc w:val="left"/>
                            <w:rPr>
                              <w:sz w:val="26"/>
                              <w:szCs w:val="26"/>
                            </w:rPr>
                          </w:pPr>
                          <w:r>
                            <w:rPr>
                              <w:rFonts w:ascii="宋体" w:hAnsi="宋体" w:eastAsia="宋体" w:cs="宋体"/>
                              <w:color w:val="000000"/>
                              <w:spacing w:val="0"/>
                              <w:w w:val="100"/>
                              <w:position w:val="0"/>
                              <w:sz w:val="20"/>
                              <w:szCs w:val="20"/>
                              <w:shd w:val="clear" w:color="auto" w:fill="FFFFFF"/>
                            </w:rPr>
                            <w:t>唯真（宁夏）咨询有限公司</w:t>
                          </w:r>
                          <w:r>
                            <w:rPr>
                              <w:rFonts w:ascii="宋体" w:hAnsi="宋体" w:eastAsia="宋体" w:cs="宋体"/>
                              <w:color w:val="000000"/>
                              <w:spacing w:val="0"/>
                              <w:w w:val="100"/>
                              <w:position w:val="0"/>
                              <w:sz w:val="20"/>
                              <w:szCs w:val="20"/>
                              <w:shd w:val="clear" w:color="auto" w:fill="FFFFFF"/>
                            </w:rPr>
                            <w:tab/>
                          </w:r>
                          <w:r>
                            <w:rPr>
                              <w:rFonts w:ascii="Times New Roman" w:hAnsi="Times New Roman" w:eastAsia="Times New Roman" w:cs="Times New Roman"/>
                              <w:color w:val="000000"/>
                              <w:spacing w:val="0"/>
                              <w:w w:val="100"/>
                              <w:position w:val="0"/>
                              <w:sz w:val="26"/>
                              <w:szCs w:val="26"/>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rPr>
                            <w:t>#</w:t>
                          </w:r>
                          <w:r>
                            <w:rPr>
                              <w:rFonts w:ascii="Times New Roman" w:hAnsi="Times New Roman" w:eastAsia="Times New Roman" w:cs="Times New Roman"/>
                              <w:color w:val="000000"/>
                              <w:spacing w:val="0"/>
                              <w:w w:val="100"/>
                              <w:position w:val="0"/>
                              <w:sz w:val="26"/>
                              <w:szCs w:val="26"/>
                            </w:rPr>
                            <w:fldChar w:fldCharType="end"/>
                          </w:r>
                          <w:r>
                            <w:rPr>
                              <w:rFonts w:ascii="Times New Roman" w:hAnsi="Times New Roman" w:eastAsia="Times New Roman" w:cs="Times New Roman"/>
                              <w:color w:val="000000"/>
                              <w:spacing w:val="0"/>
                              <w:w w:val="100"/>
                              <w:position w:val="0"/>
                              <w:sz w:val="26"/>
                              <w:szCs w:val="26"/>
                            </w:rPr>
                            <w:t>—</w:t>
                          </w:r>
                        </w:p>
                      </w:txbxContent>
                    </wps:txbx>
                    <wps:bodyPr lIns="0" tIns="0" rIns="0" bIns="0">
                      <a:spAutoFit/>
                    </wps:bodyPr>
                  </wps:wsp>
                </a:graphicData>
              </a:graphic>
            </wp:anchor>
          </w:drawing>
        </mc:Choice>
        <mc:Fallback>
          <w:pict>
            <v:shape id="Shape 6" o:spid="_x0000_s1026" o:spt="202" type="#_x0000_t202" style="position:absolute;left:0pt;margin-left:25.4pt;margin-top:779.65pt;height:11.9pt;width:463.3pt;mso-position-horizontal-relative:page;mso-position-vertical-relative:page;z-index:-440400896;mso-width-relative:page;mso-height-relative:page;" filled="f" stroked="f" coordsize="21600,21600" o:gfxdata="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ECXggLYAAAADAEAAA8A&#10;AAAAAAAAAQAgAAAAIgAAAGRycy9kb3ducmV2LnhtbFBLAQIUABQAAAAIAIdO4kCtGEUfpQEAAGQD&#10;AAAOAAAAAAAAAAEAIAAAACcBAABkcnMvZTJvRG9jLnhtbFBLBQYAAAAABgAGAFkBAAA+BQAAAAA=&#10;">
              <v:fill on="f" focussize="0,0"/>
              <v:stroke on="f"/>
              <v:imagedata o:title=""/>
              <o:lock v:ext="edit" aspectratio="f"/>
              <v:textbox inset="0mm,0mm,0mm,0mm" style="mso-fit-shape-to-text:t;">
                <w:txbxContent>
                  <w:p>
                    <w:pPr>
                      <w:pStyle w:val="19"/>
                      <w:keepNext w:val="0"/>
                      <w:keepLines w:val="0"/>
                      <w:widowControl w:val="0"/>
                      <w:shd w:val="clear" w:color="auto" w:fill="auto"/>
                      <w:tabs>
                        <w:tab w:val="right" w:pos="9266"/>
                      </w:tabs>
                      <w:bidi w:val="0"/>
                      <w:spacing w:before="0" w:after="0" w:line="240" w:lineRule="auto"/>
                      <w:ind w:left="0" w:right="0" w:firstLine="0"/>
                      <w:jc w:val="left"/>
                      <w:rPr>
                        <w:sz w:val="26"/>
                        <w:szCs w:val="26"/>
                      </w:rPr>
                    </w:pPr>
                    <w:r>
                      <w:rPr>
                        <w:rFonts w:ascii="宋体" w:hAnsi="宋体" w:eastAsia="宋体" w:cs="宋体"/>
                        <w:color w:val="000000"/>
                        <w:spacing w:val="0"/>
                        <w:w w:val="100"/>
                        <w:position w:val="0"/>
                        <w:sz w:val="20"/>
                        <w:szCs w:val="20"/>
                        <w:shd w:val="clear" w:color="auto" w:fill="FFFFFF"/>
                      </w:rPr>
                      <w:t>唯真（宁夏）咨询有限公司</w:t>
                    </w:r>
                    <w:r>
                      <w:rPr>
                        <w:rFonts w:ascii="宋体" w:hAnsi="宋体" w:eastAsia="宋体" w:cs="宋体"/>
                        <w:color w:val="000000"/>
                        <w:spacing w:val="0"/>
                        <w:w w:val="100"/>
                        <w:position w:val="0"/>
                        <w:sz w:val="20"/>
                        <w:szCs w:val="20"/>
                        <w:shd w:val="clear" w:color="auto" w:fill="FFFFFF"/>
                      </w:rPr>
                      <w:tab/>
                    </w:r>
                    <w:r>
                      <w:rPr>
                        <w:rFonts w:ascii="Times New Roman" w:hAnsi="Times New Roman" w:eastAsia="Times New Roman" w:cs="Times New Roman"/>
                        <w:color w:val="000000"/>
                        <w:spacing w:val="0"/>
                        <w:w w:val="100"/>
                        <w:position w:val="0"/>
                        <w:sz w:val="26"/>
                        <w:szCs w:val="26"/>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rPr>
                      <w:t>#</w:t>
                    </w:r>
                    <w:r>
                      <w:rPr>
                        <w:rFonts w:ascii="Times New Roman" w:hAnsi="Times New Roman" w:eastAsia="Times New Roman" w:cs="Times New Roman"/>
                        <w:color w:val="000000"/>
                        <w:spacing w:val="0"/>
                        <w:w w:val="100"/>
                        <w:position w:val="0"/>
                        <w:sz w:val="26"/>
                        <w:szCs w:val="26"/>
                      </w:rPr>
                      <w:fldChar w:fldCharType="end"/>
                    </w:r>
                    <w:r>
                      <w:rPr>
                        <w:rFonts w:ascii="Times New Roman" w:hAnsi="Times New Roman" w:eastAsia="Times New Roman" w:cs="Times New Roman"/>
                        <w:color w:val="000000"/>
                        <w:spacing w:val="0"/>
                        <w:w w:val="100"/>
                        <w:position w:val="0"/>
                        <w:sz w:val="26"/>
                        <w:szCs w:val="26"/>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313690</wp:posOffset>
              </wp:positionH>
              <wp:positionV relativeFrom="page">
                <wp:posOffset>9901555</wp:posOffset>
              </wp:positionV>
              <wp:extent cx="5888990" cy="151130"/>
              <wp:effectExtent l="0" t="0" r="0" b="0"/>
              <wp:wrapNone/>
              <wp:docPr id="11" name="Shape 11"/>
              <wp:cNvGraphicFramePr/>
              <a:graphic xmlns:a="http://schemas.openxmlformats.org/drawingml/2006/main">
                <a:graphicData uri="http://schemas.microsoft.com/office/word/2010/wordprocessingShape">
                  <wps:wsp>
                    <wps:cNvSpPr txBox="1"/>
                    <wps:spPr>
                      <a:xfrm>
                        <a:off x="0" y="0"/>
                        <a:ext cx="5888990" cy="151130"/>
                      </a:xfrm>
                      <a:prstGeom prst="rect">
                        <a:avLst/>
                      </a:prstGeom>
                      <a:noFill/>
                    </wps:spPr>
                    <wps:txbx>
                      <w:txbxContent>
                        <w:p>
                          <w:pPr>
                            <w:pStyle w:val="19"/>
                            <w:keepNext w:val="0"/>
                            <w:keepLines w:val="0"/>
                            <w:widowControl w:val="0"/>
                            <w:shd w:val="clear" w:color="auto" w:fill="auto"/>
                            <w:tabs>
                              <w:tab w:val="right" w:pos="9274"/>
                            </w:tabs>
                            <w:bidi w:val="0"/>
                            <w:spacing w:before="0" w:after="0" w:line="240" w:lineRule="auto"/>
                            <w:ind w:left="0" w:right="0" w:firstLine="0"/>
                            <w:jc w:val="left"/>
                            <w:rPr>
                              <w:sz w:val="26"/>
                              <w:szCs w:val="26"/>
                            </w:rPr>
                          </w:pPr>
                          <w:r>
                            <w:rPr>
                              <w:rFonts w:ascii="宋体" w:hAnsi="宋体" w:eastAsia="宋体" w:cs="宋体"/>
                              <w:color w:val="000000"/>
                              <w:spacing w:val="0"/>
                              <w:w w:val="100"/>
                              <w:position w:val="0"/>
                              <w:sz w:val="20"/>
                              <w:szCs w:val="20"/>
                              <w:shd w:val="clear" w:color="auto" w:fill="FFFFFF"/>
                            </w:rPr>
                            <w:t>唯真(宁夏)咨询有限公司</w:t>
                          </w:r>
                          <w:r>
                            <w:rPr>
                              <w:rFonts w:ascii="宋体" w:hAnsi="宋体" w:eastAsia="宋体" w:cs="宋体"/>
                              <w:color w:val="000000"/>
                              <w:spacing w:val="0"/>
                              <w:w w:val="100"/>
                              <w:position w:val="0"/>
                              <w:sz w:val="20"/>
                              <w:szCs w:val="20"/>
                              <w:shd w:val="clear" w:color="auto" w:fill="FFFFFF"/>
                            </w:rPr>
                            <w:tab/>
                          </w:r>
                          <w:r>
                            <w:rPr>
                              <w:rFonts w:ascii="Times New Roman" w:hAnsi="Times New Roman" w:eastAsia="Times New Roman" w:cs="Times New Roman"/>
                              <w:color w:val="000000"/>
                              <w:spacing w:val="0"/>
                              <w:w w:val="100"/>
                              <w:position w:val="0"/>
                              <w:sz w:val="26"/>
                              <w:szCs w:val="26"/>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rPr>
                            <w:t>#</w:t>
                          </w:r>
                          <w:r>
                            <w:rPr>
                              <w:rFonts w:ascii="Times New Roman" w:hAnsi="Times New Roman" w:eastAsia="Times New Roman" w:cs="Times New Roman"/>
                              <w:color w:val="000000"/>
                              <w:spacing w:val="0"/>
                              <w:w w:val="100"/>
                              <w:position w:val="0"/>
                              <w:sz w:val="26"/>
                              <w:szCs w:val="26"/>
                            </w:rPr>
                            <w:fldChar w:fldCharType="end"/>
                          </w:r>
                          <w:r>
                            <w:rPr>
                              <w:rFonts w:ascii="Times New Roman" w:hAnsi="Times New Roman" w:eastAsia="Times New Roman" w:cs="Times New Roman"/>
                              <w:color w:val="000000"/>
                              <w:spacing w:val="0"/>
                              <w:w w:val="100"/>
                              <w:position w:val="0"/>
                              <w:sz w:val="26"/>
                              <w:szCs w:val="26"/>
                            </w:rPr>
                            <w:t>—</w:t>
                          </w:r>
                        </w:p>
                      </w:txbxContent>
                    </wps:txbx>
                    <wps:bodyPr lIns="0" tIns="0" rIns="0" bIns="0">
                      <a:spAutoFit/>
                    </wps:bodyPr>
                  </wps:wsp>
                </a:graphicData>
              </a:graphic>
            </wp:anchor>
          </w:drawing>
        </mc:Choice>
        <mc:Fallback>
          <w:pict>
            <v:shape id="Shape 11" o:spid="_x0000_s1026" o:spt="202" type="#_x0000_t202" style="position:absolute;left:0pt;margin-left:24.7pt;margin-top:779.65pt;height:11.9pt;width:463.7pt;mso-position-horizontal-relative:page;mso-position-vertical-relative:page;z-index:-440400896;mso-width-relative:page;mso-height-relative:page;" filled="f" stroked="f" coordsize="21600,21600" o:gfxdata="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WW+et2AAAAAwBAAAP&#10;AAAAAAAAAAEAIAAAACIAAABkcnMvZG93bnJldi54bWxQSwECFAAUAAAACACHTuJAq3RBRqYBAABm&#10;AwAADgAAAAAAAAABACAAAAAnAQAAZHJzL2Uyb0RvYy54bWxQSwUGAAAAAAYABgBZAQAAPwUAAAAA&#10;">
              <v:fill on="f" focussize="0,0"/>
              <v:stroke on="f"/>
              <v:imagedata o:title=""/>
              <o:lock v:ext="edit" aspectratio="f"/>
              <v:textbox inset="0mm,0mm,0mm,0mm" style="mso-fit-shape-to-text:t;">
                <w:txbxContent>
                  <w:p>
                    <w:pPr>
                      <w:pStyle w:val="19"/>
                      <w:keepNext w:val="0"/>
                      <w:keepLines w:val="0"/>
                      <w:widowControl w:val="0"/>
                      <w:shd w:val="clear" w:color="auto" w:fill="auto"/>
                      <w:tabs>
                        <w:tab w:val="right" w:pos="9274"/>
                      </w:tabs>
                      <w:bidi w:val="0"/>
                      <w:spacing w:before="0" w:after="0" w:line="240" w:lineRule="auto"/>
                      <w:ind w:left="0" w:right="0" w:firstLine="0"/>
                      <w:jc w:val="left"/>
                      <w:rPr>
                        <w:sz w:val="26"/>
                        <w:szCs w:val="26"/>
                      </w:rPr>
                    </w:pPr>
                    <w:r>
                      <w:rPr>
                        <w:rFonts w:ascii="宋体" w:hAnsi="宋体" w:eastAsia="宋体" w:cs="宋体"/>
                        <w:color w:val="000000"/>
                        <w:spacing w:val="0"/>
                        <w:w w:val="100"/>
                        <w:position w:val="0"/>
                        <w:sz w:val="20"/>
                        <w:szCs w:val="20"/>
                        <w:shd w:val="clear" w:color="auto" w:fill="FFFFFF"/>
                      </w:rPr>
                      <w:t>唯真(宁夏)咨询有限公司</w:t>
                    </w:r>
                    <w:r>
                      <w:rPr>
                        <w:rFonts w:ascii="宋体" w:hAnsi="宋体" w:eastAsia="宋体" w:cs="宋体"/>
                        <w:color w:val="000000"/>
                        <w:spacing w:val="0"/>
                        <w:w w:val="100"/>
                        <w:position w:val="0"/>
                        <w:sz w:val="20"/>
                        <w:szCs w:val="20"/>
                        <w:shd w:val="clear" w:color="auto" w:fill="FFFFFF"/>
                      </w:rPr>
                      <w:tab/>
                    </w:r>
                    <w:r>
                      <w:rPr>
                        <w:rFonts w:ascii="Times New Roman" w:hAnsi="Times New Roman" w:eastAsia="Times New Roman" w:cs="Times New Roman"/>
                        <w:color w:val="000000"/>
                        <w:spacing w:val="0"/>
                        <w:w w:val="100"/>
                        <w:position w:val="0"/>
                        <w:sz w:val="26"/>
                        <w:szCs w:val="26"/>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rPr>
                      <w:t>#</w:t>
                    </w:r>
                    <w:r>
                      <w:rPr>
                        <w:rFonts w:ascii="Times New Roman" w:hAnsi="Times New Roman" w:eastAsia="Times New Roman" w:cs="Times New Roman"/>
                        <w:color w:val="000000"/>
                        <w:spacing w:val="0"/>
                        <w:w w:val="100"/>
                        <w:position w:val="0"/>
                        <w:sz w:val="26"/>
                        <w:szCs w:val="26"/>
                      </w:rPr>
                      <w:fldChar w:fldCharType="end"/>
                    </w:r>
                    <w:r>
                      <w:rPr>
                        <w:rFonts w:ascii="Times New Roman" w:hAnsi="Times New Roman" w:eastAsia="Times New Roman" w:cs="Times New Roman"/>
                        <w:color w:val="000000"/>
                        <w:spacing w:val="0"/>
                        <w:w w:val="100"/>
                        <w:position w:val="0"/>
                        <w:sz w:val="26"/>
                        <w:szCs w:val="26"/>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3326130</wp:posOffset>
              </wp:positionH>
              <wp:positionV relativeFrom="page">
                <wp:posOffset>643255</wp:posOffset>
              </wp:positionV>
              <wp:extent cx="2985770" cy="191770"/>
              <wp:effectExtent l="0" t="0" r="0" b="0"/>
              <wp:wrapNone/>
              <wp:docPr id="3" name="Shape 3"/>
              <wp:cNvGraphicFramePr/>
              <a:graphic xmlns:a="http://schemas.openxmlformats.org/drawingml/2006/main">
                <a:graphicData uri="http://schemas.microsoft.com/office/word/2010/wordprocessingShape">
                  <wps:wsp>
                    <wps:cNvSpPr txBox="1"/>
                    <wps:spPr>
                      <a:xfrm>
                        <a:off x="0" y="0"/>
                        <a:ext cx="2985770" cy="191770"/>
                      </a:xfrm>
                      <a:prstGeom prst="rect">
                        <a:avLst/>
                      </a:prstGeom>
                      <a:noFill/>
                    </wps:spPr>
                    <wps:txbx>
                      <w:txbxContent>
                        <w:p>
                          <w:pPr>
                            <w:pStyle w:val="19"/>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宁夏盐池工业园区场地平整工程项目丨绩效自评报告</w:t>
                          </w:r>
                        </w:p>
                      </w:txbxContent>
                    </wps:txbx>
                    <wps:bodyPr wrap="none" lIns="0" tIns="0" rIns="0" bIns="0">
                      <a:spAutoFit/>
                    </wps:bodyPr>
                  </wps:wsp>
                </a:graphicData>
              </a:graphic>
            </wp:anchor>
          </w:drawing>
        </mc:Choice>
        <mc:Fallback>
          <w:pict>
            <v:shape id="Shape 3" o:spid="_x0000_s1026" o:spt="202" type="#_x0000_t202" style="position:absolute;left:0pt;margin-left:261.9pt;margin-top:50.65pt;height:15.1pt;width:235.1pt;mso-position-horizontal-relative:page;mso-position-vertical-relative:page;mso-wrap-style:none;z-index:-440400896;mso-width-relative:page;mso-height-relative:page;" filled="f" stroked="f" coordsize="21600,21600" o:gfxdata="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qD0dDXAAAA&#10;CwEAAA8AAAAAAAAAAQAgAAAAIgAAAGRycy9kb3ducmV2LnhtbFBLAQIUABQAAAAIAIdO4kDljjLH&#10;rAEAAHADAAAOAAAAAAAAAAEAIAAAACYBAABkcnMvZTJvRG9jLnhtbFBLBQYAAAAABgAGAFkBAABE&#10;BQAAAAA=&#10;">
              <v:fill on="f" focussize="0,0"/>
              <v:stroke on="f"/>
              <v:imagedata o:title=""/>
              <o:lock v:ext="edit" aspectratio="f"/>
              <v:textbox inset="0mm,0mm,0mm,0mm" style="mso-fit-shape-to-text:t;">
                <w:txbxContent>
                  <w:p>
                    <w:pPr>
                      <w:pStyle w:val="19"/>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宁夏盐池工业园区场地平整工程项目丨绩效自评报告</w:t>
                    </w:r>
                  </w:p>
                </w:txbxContent>
              </v:textbox>
            </v:shape>
          </w:pict>
        </mc:Fallback>
      </mc:AlternateContent>
    </w:r>
    <w:r>
      <mc:AlternateContent>
        <mc:Choice Requires="wps">
          <w:drawing>
            <wp:anchor distT="0" distB="0" distL="114300" distR="114300" simplePos="0" relativeHeight="1024" behindDoc="1" locked="0" layoutInCell="1" allowOverlap="1">
              <wp:simplePos x="0" y="0"/>
              <wp:positionH relativeFrom="page">
                <wp:posOffset>944245</wp:posOffset>
              </wp:positionH>
              <wp:positionV relativeFrom="page">
                <wp:posOffset>894715</wp:posOffset>
              </wp:positionV>
              <wp:extent cx="5376545" cy="0"/>
              <wp:effectExtent l="0" t="0" r="0" b="0"/>
              <wp:wrapNone/>
              <wp:docPr id="5" name="Shape 5"/>
              <wp:cNvGraphicFramePr/>
              <a:graphic xmlns:a="http://schemas.openxmlformats.org/drawingml/2006/main">
                <a:graphicData uri="http://schemas.microsoft.com/office/word/2010/wordprocessingShape">
                  <wps:wsp>
                    <wps:cNvCnPr/>
                    <wps:spPr>
                      <a:xfrm>
                        <a:off x="0" y="0"/>
                        <a:ext cx="5376545" cy="0"/>
                      </a:xfrm>
                      <a:prstGeom prst="straightConnector1">
                        <a:avLst/>
                      </a:prstGeom>
                      <a:ln w="12700">
                        <a:solidFill>
                          <a:srgbClr val="FFFFFF"/>
                        </a:solidFill>
                      </a:ln>
                    </wps:spPr>
                    <wps:bodyPr/>
                  </wps:wsp>
                </a:graphicData>
              </a:graphic>
            </wp:anchor>
          </w:drawing>
        </mc:Choice>
        <mc:Fallback>
          <w:pict>
            <v:shape id="Shape 5" o:spid="_x0000_s1026" o:spt="32" type="#_x0000_t32" style="position:absolute;left:0pt;margin-left:74.35pt;margin-top:70.45pt;height:0pt;width:423.35pt;mso-position-horizontal-relative:page;mso-position-vertical-relative:page;z-index:-503315456;mso-width-relative:page;mso-height-relative:page;" filled="f" stroked="t" coordsize="21600,21600" o:gfxdata="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YW0PNcAAAALAQAADwAA&#10;AAAAAAABACAAAAAiAAAAZHJzL2Rvd25yZXYueG1sUEsBAhQAFAAAAAgAh07iQGxaJX6lAQAAWgMA&#10;AA4AAAAAAAAAAQAgAAAAJgEAAGRycy9lMm9Eb2MueG1sUEsFBgAAAAAGAAYAWQEAAD0FAAAAAA==&#10;">
              <v:fill on="f" focussize="0,0"/>
              <v:stroke weight="1pt" color="#FFFFFF"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3317240</wp:posOffset>
              </wp:positionH>
              <wp:positionV relativeFrom="page">
                <wp:posOffset>560705</wp:posOffset>
              </wp:positionV>
              <wp:extent cx="2999105" cy="196850"/>
              <wp:effectExtent l="0" t="0" r="0" b="0"/>
              <wp:wrapNone/>
              <wp:docPr id="8" name="Shape 8"/>
              <wp:cNvGraphicFramePr/>
              <a:graphic xmlns:a="http://schemas.openxmlformats.org/drawingml/2006/main">
                <a:graphicData uri="http://schemas.microsoft.com/office/word/2010/wordprocessingShape">
                  <wps:wsp>
                    <wps:cNvSpPr txBox="1"/>
                    <wps:spPr>
                      <a:xfrm>
                        <a:off x="0" y="0"/>
                        <a:ext cx="2999105" cy="196850"/>
                      </a:xfrm>
                      <a:prstGeom prst="rect">
                        <a:avLst/>
                      </a:prstGeom>
                      <a:noFill/>
                    </wps:spPr>
                    <wps:txbx>
                      <w:txbxContent>
                        <w:p>
                          <w:pPr>
                            <w:pStyle w:val="19"/>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宁夏盐池工业园区场地平整工程项目</w:t>
                          </w:r>
                          <w:r>
                            <w:rPr>
                              <w:rFonts w:ascii="Times New Roman" w:hAnsi="Times New Roman" w:eastAsia="Times New Roman" w:cs="Times New Roman"/>
                              <w:color w:val="000000"/>
                              <w:spacing w:val="0"/>
                              <w:w w:val="100"/>
                              <w:position w:val="0"/>
                              <w:sz w:val="46"/>
                              <w:szCs w:val="46"/>
                            </w:rPr>
                            <w:t>I</w:t>
                          </w:r>
                          <w:r>
                            <w:rPr>
                              <w:rFonts w:ascii="宋体" w:hAnsi="宋体" w:eastAsia="宋体" w:cs="宋体"/>
                              <w:color w:val="000000"/>
                              <w:spacing w:val="0"/>
                              <w:w w:val="100"/>
                              <w:position w:val="0"/>
                            </w:rPr>
                            <w:t>绩效自评报告</w:t>
                          </w:r>
                        </w:p>
                      </w:txbxContent>
                    </wps:txbx>
                    <wps:bodyPr wrap="none" lIns="0" tIns="0" rIns="0" bIns="0">
                      <a:spAutoFit/>
                    </wps:bodyPr>
                  </wps:wsp>
                </a:graphicData>
              </a:graphic>
            </wp:anchor>
          </w:drawing>
        </mc:Choice>
        <mc:Fallback>
          <w:pict>
            <v:shape id="Shape 8" o:spid="_x0000_s1026" o:spt="202" type="#_x0000_t202" style="position:absolute;left:0pt;margin-left:261.2pt;margin-top:44.15pt;height:15.5pt;width:236.15pt;mso-position-horizontal-relative:page;mso-position-vertical-relative:page;mso-wrap-style:none;z-index:-440400896;mso-width-relative:page;mso-height-relative:page;" filled="f" stroked="f" coordsize="21600,21600" o:gfxdata="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K81Z9cA&#10;AAAKAQAADwAAAAAAAAABACAAAAAiAAAAZHJzL2Rvd25yZXYueG1sUEsBAhQAFAAAAAgAh07iQCd0&#10;EQyuAQAAcAMAAA4AAAAAAAAAAQAgAAAAJgEAAGRycy9lMm9Eb2MueG1sUEsFBgAAAAAGAAYAWQEA&#10;AEYFAAAAAA==&#10;">
              <v:fill on="f" focussize="0,0"/>
              <v:stroke on="f"/>
              <v:imagedata o:title=""/>
              <o:lock v:ext="edit" aspectratio="f"/>
              <v:textbox inset="0mm,0mm,0mm,0mm" style="mso-fit-shape-to-text:t;">
                <w:txbxContent>
                  <w:p>
                    <w:pPr>
                      <w:pStyle w:val="19"/>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宁夏盐池工业园区场地平整工程项目</w:t>
                    </w:r>
                    <w:r>
                      <w:rPr>
                        <w:rFonts w:ascii="Times New Roman" w:hAnsi="Times New Roman" w:eastAsia="Times New Roman" w:cs="Times New Roman"/>
                        <w:color w:val="000000"/>
                        <w:spacing w:val="0"/>
                        <w:w w:val="100"/>
                        <w:position w:val="0"/>
                        <w:sz w:val="46"/>
                        <w:szCs w:val="46"/>
                      </w:rPr>
                      <w:t>I</w:t>
                    </w:r>
                    <w:r>
                      <w:rPr>
                        <w:rFonts w:ascii="宋体" w:hAnsi="宋体" w:eastAsia="宋体" w:cs="宋体"/>
                        <w:color w:val="000000"/>
                        <w:spacing w:val="0"/>
                        <w:w w:val="100"/>
                        <w:position w:val="0"/>
                      </w:rPr>
                      <w:t>绩效自评报告</w:t>
                    </w:r>
                  </w:p>
                </w:txbxContent>
              </v:textbox>
            </v:shape>
          </w:pict>
        </mc:Fallback>
      </mc:AlternateContent>
    </w:r>
    <w:r>
      <mc:AlternateContent>
        <mc:Choice Requires="wps">
          <w:drawing>
            <wp:anchor distT="0" distB="0" distL="114300" distR="114300" simplePos="0" relativeHeight="1024" behindDoc="1" locked="0" layoutInCell="1" allowOverlap="1">
              <wp:simplePos x="0" y="0"/>
              <wp:positionH relativeFrom="page">
                <wp:posOffset>930910</wp:posOffset>
              </wp:positionH>
              <wp:positionV relativeFrom="page">
                <wp:posOffset>887730</wp:posOffset>
              </wp:positionV>
              <wp:extent cx="5349240" cy="0"/>
              <wp:effectExtent l="0" t="0" r="0" b="0"/>
              <wp:wrapNone/>
              <wp:docPr id="10" name="Shape 10"/>
              <wp:cNvGraphicFramePr/>
              <a:graphic xmlns:a="http://schemas.openxmlformats.org/drawingml/2006/main">
                <a:graphicData uri="http://schemas.microsoft.com/office/word/2010/wordprocessingShape">
                  <wps:wsp>
                    <wps:cNvCnPr/>
                    <wps:spPr>
                      <a:xfrm>
                        <a:off x="0" y="0"/>
                        <a:ext cx="5349240" cy="0"/>
                      </a:xfrm>
                      <a:prstGeom prst="straightConnector1">
                        <a:avLst/>
                      </a:prstGeom>
                      <a:ln w="12700">
                        <a:solidFill>
                          <a:srgbClr val="FFFFFF"/>
                        </a:solidFill>
                      </a:ln>
                    </wps:spPr>
                    <wps:bodyPr/>
                  </wps:wsp>
                </a:graphicData>
              </a:graphic>
            </wp:anchor>
          </w:drawing>
        </mc:Choice>
        <mc:Fallback>
          <w:pict>
            <v:shape id="Shape 10" o:spid="_x0000_s1026" o:spt="32" type="#_x0000_t32" style="position:absolute;left:0pt;margin-left:73.3pt;margin-top:69.9pt;height:0pt;width:421.2pt;mso-position-horizontal-relative:page;mso-position-vertical-relative:page;z-index:-503315456;mso-width-relative:page;mso-height-relative:page;" filled="f" stroked="t" coordsize="21600,21600" o:gfxdata="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JC1sf1gAAAAsBAAAPAAAA&#10;AAAAAAEAIAAAACIAAABkcnMvZG93bnJldi54bWxQSwECFAAUAAAACACHTuJARKZ1FaUBAABcAwAA&#10;DgAAAAAAAAABACAAAAAlAQAAZHJzL2Uyb0RvYy54bWxQSwUGAAAAAAYABgBZAQAAPAUAAAAA&#10;">
              <v:fill on="f" focussize="0,0"/>
              <v:stroke weight="1pt" color="#FFFFFF" joinstyle="round"/>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singleLevel"/>
    <w:tmpl w:val="BF205925"/>
    <w:lvl w:ilvl="0" w:tentative="0">
      <w:start w:val="2"/>
      <w:numFmt w:val="decimal"/>
      <w:lvlText w:val="%1."/>
      <w:lvlJc w:val="left"/>
      <w:rPr>
        <w:rFonts w:ascii="宋体" w:hAnsi="宋体" w:eastAsia="宋体" w:cs="宋体"/>
        <w:b w:val="0"/>
        <w:bCs w:val="0"/>
        <w:i w:val="0"/>
        <w:iCs w:val="0"/>
        <w:smallCaps w:val="0"/>
        <w:strike w:val="0"/>
        <w:color w:val="000000"/>
        <w:spacing w:val="0"/>
        <w:w w:val="100"/>
        <w:position w:val="0"/>
        <w:sz w:val="13"/>
        <w:szCs w:val="13"/>
        <w:u w:val="none"/>
        <w:shd w:val="clear" w:color="auto" w:fill="auto"/>
        <w:lang w:val="zh-TW" w:eastAsia="zh-TW" w:bidi="zh-TW"/>
      </w:rPr>
    </w:lvl>
  </w:abstractNum>
  <w:abstractNum w:abstractNumId="1">
    <w:nsid w:val="49A23684"/>
    <w:multiLevelType w:val="singleLevel"/>
    <w:tmpl w:val="49A2368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1C88722E"/>
    <w:rsid w:val="4A567B38"/>
    <w:rsid w:val="52780E6C"/>
    <w:rsid w:val="5F366230"/>
    <w:rsid w:val="634C405A"/>
    <w:rsid w:val="77A75A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Body text|4_"/>
    <w:basedOn w:val="5"/>
    <w:link w:val="7"/>
    <w:qFormat/>
    <w:uiPriority w:val="0"/>
    <w:rPr>
      <w:b/>
      <w:bCs/>
      <w:sz w:val="17"/>
      <w:szCs w:val="17"/>
      <w:u w:val="none"/>
      <w:shd w:val="clear" w:color="auto" w:fill="auto"/>
    </w:rPr>
  </w:style>
  <w:style w:type="paragraph" w:customStyle="1" w:styleId="7">
    <w:name w:val="Body text|4"/>
    <w:basedOn w:val="1"/>
    <w:link w:val="6"/>
    <w:qFormat/>
    <w:uiPriority w:val="0"/>
    <w:pPr>
      <w:widowControl w:val="0"/>
      <w:shd w:val="clear" w:color="auto" w:fill="auto"/>
      <w:spacing w:after="1180"/>
      <w:ind w:firstLine="340"/>
    </w:pPr>
    <w:rPr>
      <w:b/>
      <w:bCs/>
      <w:sz w:val="17"/>
      <w:szCs w:val="17"/>
      <w:u w:val="none"/>
      <w:shd w:val="clear" w:color="auto" w:fill="auto"/>
    </w:rPr>
  </w:style>
  <w:style w:type="character" w:customStyle="1" w:styleId="8">
    <w:name w:val="Body text|3_"/>
    <w:basedOn w:val="5"/>
    <w:link w:val="9"/>
    <w:qFormat/>
    <w:uiPriority w:val="0"/>
    <w:rPr>
      <w:rFonts w:ascii="宋体" w:hAnsi="宋体" w:eastAsia="宋体" w:cs="宋体"/>
      <w:sz w:val="50"/>
      <w:szCs w:val="50"/>
      <w:u w:val="none"/>
      <w:shd w:val="clear" w:color="auto" w:fill="auto"/>
      <w:lang w:val="zh-TW" w:eastAsia="zh-TW" w:bidi="zh-TW"/>
    </w:rPr>
  </w:style>
  <w:style w:type="paragraph" w:customStyle="1" w:styleId="9">
    <w:name w:val="Body text|3"/>
    <w:basedOn w:val="1"/>
    <w:link w:val="8"/>
    <w:qFormat/>
    <w:uiPriority w:val="0"/>
    <w:pPr>
      <w:widowControl w:val="0"/>
      <w:shd w:val="clear" w:color="auto" w:fill="auto"/>
      <w:spacing w:after="1160"/>
      <w:jc w:val="center"/>
    </w:pPr>
    <w:rPr>
      <w:rFonts w:ascii="宋体" w:hAnsi="宋体" w:eastAsia="宋体" w:cs="宋体"/>
      <w:sz w:val="50"/>
      <w:szCs w:val="50"/>
      <w:u w:val="none"/>
      <w:shd w:val="clear" w:color="auto" w:fill="auto"/>
      <w:lang w:val="zh-TW" w:eastAsia="zh-TW" w:bidi="zh-TW"/>
    </w:rPr>
  </w:style>
  <w:style w:type="character" w:customStyle="1" w:styleId="10">
    <w:name w:val="Heading #1|1_"/>
    <w:basedOn w:val="5"/>
    <w:link w:val="11"/>
    <w:qFormat/>
    <w:uiPriority w:val="0"/>
    <w:rPr>
      <w:rFonts w:ascii="宋体" w:hAnsi="宋体" w:eastAsia="宋体" w:cs="宋体"/>
      <w:sz w:val="70"/>
      <w:szCs w:val="70"/>
      <w:u w:val="none"/>
      <w:shd w:val="clear" w:color="auto" w:fill="auto"/>
      <w:lang w:val="zh-TW" w:eastAsia="zh-TW" w:bidi="zh-TW"/>
    </w:rPr>
  </w:style>
  <w:style w:type="paragraph" w:customStyle="1" w:styleId="11">
    <w:name w:val="Heading #1|1"/>
    <w:basedOn w:val="1"/>
    <w:link w:val="10"/>
    <w:qFormat/>
    <w:uiPriority w:val="0"/>
    <w:pPr>
      <w:widowControl w:val="0"/>
      <w:shd w:val="clear" w:color="auto" w:fill="auto"/>
      <w:jc w:val="center"/>
      <w:outlineLvl w:val="0"/>
    </w:pPr>
    <w:rPr>
      <w:rFonts w:ascii="宋体" w:hAnsi="宋体" w:eastAsia="宋体" w:cs="宋体"/>
      <w:sz w:val="70"/>
      <w:szCs w:val="70"/>
      <w:u w:val="none"/>
      <w:shd w:val="clear" w:color="auto" w:fill="auto"/>
      <w:lang w:val="zh-TW" w:eastAsia="zh-TW" w:bidi="zh-TW"/>
    </w:rPr>
  </w:style>
  <w:style w:type="character" w:customStyle="1" w:styleId="12">
    <w:name w:val="Picture caption|1_"/>
    <w:basedOn w:val="5"/>
    <w:link w:val="13"/>
    <w:qFormat/>
    <w:uiPriority w:val="0"/>
    <w:rPr>
      <w:rFonts w:ascii="宋体" w:hAnsi="宋体" w:eastAsia="宋体" w:cs="宋体"/>
      <w:sz w:val="26"/>
      <w:szCs w:val="26"/>
      <w:u w:val="none"/>
      <w:shd w:val="clear" w:color="auto" w:fill="auto"/>
      <w:lang w:val="zh-TW" w:eastAsia="zh-TW" w:bidi="zh-TW"/>
    </w:rPr>
  </w:style>
  <w:style w:type="paragraph" w:customStyle="1" w:styleId="13">
    <w:name w:val="Picture caption|1"/>
    <w:basedOn w:val="1"/>
    <w:link w:val="12"/>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character" w:customStyle="1" w:styleId="14">
    <w:name w:val="Body text|5_"/>
    <w:basedOn w:val="5"/>
    <w:link w:val="15"/>
    <w:qFormat/>
    <w:uiPriority w:val="0"/>
    <w:rPr>
      <w:rFonts w:ascii="宋体" w:hAnsi="宋体" w:eastAsia="宋体" w:cs="宋体"/>
      <w:sz w:val="26"/>
      <w:szCs w:val="26"/>
      <w:u w:val="none"/>
      <w:shd w:val="clear" w:color="auto" w:fill="auto"/>
      <w:lang w:val="zh-TW" w:eastAsia="zh-TW" w:bidi="zh-TW"/>
    </w:rPr>
  </w:style>
  <w:style w:type="paragraph" w:customStyle="1" w:styleId="15">
    <w:name w:val="Body text|5"/>
    <w:basedOn w:val="1"/>
    <w:link w:val="14"/>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character" w:customStyle="1" w:styleId="16">
    <w:name w:val="Heading #2|1_"/>
    <w:basedOn w:val="5"/>
    <w:link w:val="17"/>
    <w:qFormat/>
    <w:uiPriority w:val="0"/>
    <w:rPr>
      <w:rFonts w:ascii="宋体" w:hAnsi="宋体" w:eastAsia="宋体" w:cs="宋体"/>
      <w:sz w:val="44"/>
      <w:szCs w:val="44"/>
      <w:u w:val="none"/>
      <w:shd w:val="clear" w:color="auto" w:fill="auto"/>
      <w:lang w:val="zh-TW" w:eastAsia="zh-TW" w:bidi="zh-TW"/>
    </w:rPr>
  </w:style>
  <w:style w:type="paragraph" w:customStyle="1" w:styleId="17">
    <w:name w:val="Heading #2|1"/>
    <w:basedOn w:val="1"/>
    <w:link w:val="16"/>
    <w:qFormat/>
    <w:uiPriority w:val="0"/>
    <w:pPr>
      <w:widowControl w:val="0"/>
      <w:shd w:val="clear" w:color="auto" w:fill="auto"/>
      <w:spacing w:before="160" w:after="420"/>
      <w:outlineLvl w:val="1"/>
    </w:pPr>
    <w:rPr>
      <w:rFonts w:ascii="宋体" w:hAnsi="宋体" w:eastAsia="宋体" w:cs="宋体"/>
      <w:sz w:val="44"/>
      <w:szCs w:val="44"/>
      <w:u w:val="none"/>
      <w:shd w:val="clear" w:color="auto" w:fill="auto"/>
      <w:lang w:val="zh-TW" w:eastAsia="zh-TW" w:bidi="zh-TW"/>
    </w:rPr>
  </w:style>
  <w:style w:type="character" w:customStyle="1" w:styleId="18">
    <w:name w:val="Header or footer|2_"/>
    <w:basedOn w:val="5"/>
    <w:link w:val="19"/>
    <w:qFormat/>
    <w:uiPriority w:val="0"/>
    <w:rPr>
      <w:sz w:val="20"/>
      <w:szCs w:val="20"/>
      <w:u w:val="none"/>
      <w:shd w:val="clear" w:color="auto" w:fill="auto"/>
      <w:lang w:val="zh-TW" w:eastAsia="zh-TW" w:bidi="zh-TW"/>
    </w:rPr>
  </w:style>
  <w:style w:type="paragraph" w:customStyle="1" w:styleId="19">
    <w:name w:val="Header or footer|2"/>
    <w:basedOn w:val="1"/>
    <w:link w:val="18"/>
    <w:qFormat/>
    <w:uiPriority w:val="0"/>
    <w:pPr>
      <w:widowControl w:val="0"/>
      <w:shd w:val="clear" w:color="auto" w:fill="auto"/>
    </w:pPr>
    <w:rPr>
      <w:sz w:val="20"/>
      <w:szCs w:val="20"/>
      <w:u w:val="none"/>
      <w:shd w:val="clear" w:color="auto" w:fill="auto"/>
      <w:lang w:val="zh-TW" w:eastAsia="zh-TW" w:bidi="zh-TW"/>
    </w:rPr>
  </w:style>
  <w:style w:type="character" w:customStyle="1" w:styleId="20">
    <w:name w:val="Body text|1_"/>
    <w:basedOn w:val="5"/>
    <w:link w:val="21"/>
    <w:qFormat/>
    <w:uiPriority w:val="0"/>
    <w:rPr>
      <w:rFonts w:ascii="宋体" w:hAnsi="宋体" w:eastAsia="宋体" w:cs="宋体"/>
      <w:sz w:val="30"/>
      <w:szCs w:val="30"/>
      <w:u w:val="none"/>
      <w:shd w:val="clear" w:color="auto" w:fill="auto"/>
      <w:lang w:val="zh-TW" w:eastAsia="zh-TW" w:bidi="zh-TW"/>
    </w:rPr>
  </w:style>
  <w:style w:type="paragraph" w:customStyle="1" w:styleId="21">
    <w:name w:val="Body text|1"/>
    <w:basedOn w:val="1"/>
    <w:link w:val="20"/>
    <w:qFormat/>
    <w:uiPriority w:val="0"/>
    <w:pPr>
      <w:widowControl w:val="0"/>
      <w:shd w:val="clear" w:color="auto" w:fill="auto"/>
      <w:spacing w:line="422" w:lineRule="auto"/>
      <w:ind w:firstLine="400"/>
    </w:pPr>
    <w:rPr>
      <w:rFonts w:ascii="宋体" w:hAnsi="宋体" w:eastAsia="宋体" w:cs="宋体"/>
      <w:sz w:val="30"/>
      <w:szCs w:val="30"/>
      <w:u w:val="none"/>
      <w:shd w:val="clear" w:color="auto" w:fill="auto"/>
      <w:lang w:val="zh-TW" w:eastAsia="zh-TW" w:bidi="zh-TW"/>
    </w:rPr>
  </w:style>
  <w:style w:type="character" w:customStyle="1" w:styleId="22">
    <w:name w:val="Other|1_"/>
    <w:basedOn w:val="5"/>
    <w:link w:val="23"/>
    <w:qFormat/>
    <w:uiPriority w:val="0"/>
    <w:rPr>
      <w:rFonts w:ascii="宋体" w:hAnsi="宋体" w:eastAsia="宋体" w:cs="宋体"/>
      <w:sz w:val="30"/>
      <w:szCs w:val="30"/>
      <w:u w:val="none"/>
      <w:shd w:val="clear" w:color="auto" w:fill="auto"/>
      <w:lang w:val="zh-TW" w:eastAsia="zh-TW" w:bidi="zh-TW"/>
    </w:rPr>
  </w:style>
  <w:style w:type="paragraph" w:customStyle="1" w:styleId="23">
    <w:name w:val="Other|1"/>
    <w:basedOn w:val="1"/>
    <w:link w:val="22"/>
    <w:qFormat/>
    <w:uiPriority w:val="0"/>
    <w:pPr>
      <w:widowControl w:val="0"/>
      <w:shd w:val="clear" w:color="auto" w:fill="auto"/>
      <w:spacing w:line="422" w:lineRule="auto"/>
      <w:ind w:firstLine="400"/>
    </w:pPr>
    <w:rPr>
      <w:rFonts w:ascii="宋体" w:hAnsi="宋体" w:eastAsia="宋体" w:cs="宋体"/>
      <w:sz w:val="30"/>
      <w:szCs w:val="30"/>
      <w:u w:val="none"/>
      <w:shd w:val="clear" w:color="auto" w:fill="auto"/>
      <w:lang w:val="zh-TW" w:eastAsia="zh-TW" w:bidi="zh-TW"/>
    </w:rPr>
  </w:style>
  <w:style w:type="character" w:customStyle="1" w:styleId="24">
    <w:name w:val="Table caption|1_"/>
    <w:basedOn w:val="5"/>
    <w:link w:val="25"/>
    <w:qFormat/>
    <w:uiPriority w:val="0"/>
    <w:rPr>
      <w:rFonts w:ascii="宋体" w:hAnsi="宋体" w:eastAsia="宋体" w:cs="宋体"/>
      <w:sz w:val="13"/>
      <w:szCs w:val="13"/>
      <w:u w:val="none"/>
      <w:shd w:val="clear" w:color="auto" w:fill="auto"/>
      <w:lang w:val="zh-TW" w:eastAsia="zh-TW" w:bidi="zh-TW"/>
    </w:rPr>
  </w:style>
  <w:style w:type="paragraph" w:customStyle="1" w:styleId="25">
    <w:name w:val="Table caption|1"/>
    <w:basedOn w:val="1"/>
    <w:link w:val="24"/>
    <w:qFormat/>
    <w:uiPriority w:val="0"/>
    <w:pPr>
      <w:widowControl w:val="0"/>
      <w:shd w:val="clear" w:color="auto" w:fill="auto"/>
      <w:ind w:left="1180"/>
    </w:pPr>
    <w:rPr>
      <w:rFonts w:ascii="宋体" w:hAnsi="宋体" w:eastAsia="宋体" w:cs="宋体"/>
      <w:sz w:val="13"/>
      <w:szCs w:val="13"/>
      <w:u w:val="none"/>
      <w:shd w:val="clear" w:color="auto" w:fill="auto"/>
      <w:lang w:val="zh-TW" w:eastAsia="zh-TW" w:bidi="zh-TW"/>
    </w:rPr>
  </w:style>
  <w:style w:type="character" w:customStyle="1" w:styleId="26">
    <w:name w:val="Body text|2_"/>
    <w:basedOn w:val="5"/>
    <w:link w:val="27"/>
    <w:qFormat/>
    <w:uiPriority w:val="0"/>
    <w:rPr>
      <w:rFonts w:ascii="宋体" w:hAnsi="宋体" w:eastAsia="宋体" w:cs="宋体"/>
      <w:sz w:val="13"/>
      <w:szCs w:val="13"/>
      <w:u w:val="none"/>
      <w:shd w:val="clear" w:color="auto" w:fill="auto"/>
      <w:lang w:val="zh-TW" w:eastAsia="zh-TW" w:bidi="zh-TW"/>
    </w:rPr>
  </w:style>
  <w:style w:type="paragraph" w:customStyle="1" w:styleId="27">
    <w:name w:val="Body text|2"/>
    <w:basedOn w:val="1"/>
    <w:link w:val="26"/>
    <w:qFormat/>
    <w:uiPriority w:val="0"/>
    <w:pPr>
      <w:widowControl w:val="0"/>
      <w:shd w:val="clear" w:color="auto" w:fill="auto"/>
      <w:spacing w:line="173" w:lineRule="exact"/>
      <w:ind w:firstLine="260"/>
    </w:pPr>
    <w:rPr>
      <w:rFonts w:ascii="宋体" w:hAnsi="宋体" w:eastAsia="宋体" w:cs="宋体"/>
      <w:sz w:val="13"/>
      <w:szCs w:val="13"/>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11</TotalTime>
  <ScaleCrop>false</ScaleCrop>
  <LinksUpToDate>false</LinksUpToDate>
  <Application>WPS Office_11.1.0.10228_F1E327BC-269C-435d-A152-05C5408002CA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2020-12-24T02:59:00Z</dcterms:created>
  <dc:creator>kj201</dc:creator>
  <cp:lastModifiedBy>付國佳</cp:lastModifiedBy>
  <dcterms:modified xsi:type="dcterms:W3CDTF">2020-12-25T03:01:11Z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