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587" w:rsidRDefault="00DC2587" w:rsidP="00DC2587">
      <w:pPr>
        <w:spacing w:line="1000" w:lineRule="exact"/>
        <w:jc w:val="center"/>
        <w:rPr>
          <w:rFonts w:ascii="方正小标宋简体" w:eastAsia="方正小标宋简体" w:cs="方正小标宋简体"/>
          <w:color w:val="FF0000"/>
          <w:sz w:val="80"/>
          <w:szCs w:val="80"/>
        </w:rPr>
      </w:pPr>
    </w:p>
    <w:p w:rsidR="00DC2587" w:rsidRDefault="00DC2587" w:rsidP="00DC2587">
      <w:pPr>
        <w:spacing w:line="1000" w:lineRule="exact"/>
        <w:jc w:val="center"/>
        <w:rPr>
          <w:rFonts w:ascii="方正小标宋简体" w:eastAsia="方正小标宋简体" w:hint="eastAsia"/>
          <w:color w:val="FF0000"/>
          <w:sz w:val="80"/>
          <w:szCs w:val="80"/>
        </w:rPr>
      </w:pPr>
      <w:r>
        <w:rPr>
          <w:rFonts w:ascii="方正小标宋简体" w:eastAsia="方正小标宋简体" w:cs="方正小标宋简体" w:hint="eastAsia"/>
          <w:color w:val="FF0000"/>
          <w:sz w:val="80"/>
          <w:szCs w:val="80"/>
        </w:rPr>
        <w:t>盐池县发展和改革局</w:t>
      </w:r>
    </w:p>
    <w:p w:rsidR="00DC2587" w:rsidRDefault="00DC2587" w:rsidP="00DC2587">
      <w:pPr>
        <w:spacing w:line="700" w:lineRule="exact"/>
        <w:jc w:val="center"/>
        <w:rPr>
          <w:rFonts w:ascii="方正小标宋简体" w:eastAsia="方正小标宋简体" w:hAnsi="方正小标宋简体" w:cs="方正小标宋简体" w:hint="eastAsia"/>
          <w:color w:val="auto"/>
          <w:sz w:val="44"/>
          <w:szCs w:val="44"/>
        </w:rPr>
      </w:pPr>
      <w:r>
        <w:rPr>
          <w:rFonts w:hint="eastAsia"/>
        </w:rPr>
        <w:pict>
          <v:line id="_x0000_s2050" style="position:absolute;left:0;text-align:left;z-index:251658240" from="-7pt,19.75pt" to="435.2pt,19.75pt" o:gfxdata="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yixE9cAAAAJAQAA&#10;DwAAAAAAAAABACAAAAAiAAAAZHJzL2Rvd25yZXYueG1sUEsBAhQAFAAAAAgAh07iQOKXAgvhAQAA&#10;nQMAAA4AAAAAAAAAAQAgAAAAJgEAAGRycy9lMm9Eb2MueG1sUEsFBgAAAAAGAAYAWQEAAHkFAAAA&#10;AA==&#10;" strokecolor="red" strokeweight="4.5pt">
            <v:stroke linestyle="thinThick"/>
          </v:line>
        </w:pict>
      </w:r>
    </w:p>
    <w:p w:rsidR="00DC2587" w:rsidRDefault="00DC2587" w:rsidP="00DC2587">
      <w:pPr>
        <w:autoSpaceDE w:val="0"/>
        <w:spacing w:line="580" w:lineRule="exact"/>
        <w:jc w:val="center"/>
        <w:rPr>
          <w:rFonts w:ascii="方正小标宋简体" w:eastAsia="方正小标宋简体" w:hAnsi="方正小标宋简体" w:cs="方正小标宋简体" w:hint="eastAsia"/>
          <w:kern w:val="2"/>
          <w:sz w:val="44"/>
          <w:szCs w:val="44"/>
        </w:rPr>
      </w:pPr>
    </w:p>
    <w:p w:rsidR="001E1FAF" w:rsidRDefault="00EB6F9F">
      <w:pPr>
        <w:autoSpaceDE w:val="0"/>
        <w:spacing w:line="580" w:lineRule="exact"/>
        <w:jc w:val="center"/>
        <w:rPr>
          <w:rFonts w:ascii="方正小标宋简体" w:eastAsia="方正小标宋简体" w:hAnsi="方正小标宋简体" w:cs="方正小标宋简体"/>
          <w:kern w:val="2"/>
          <w:sz w:val="44"/>
          <w:szCs w:val="44"/>
        </w:rPr>
      </w:pPr>
      <w:r>
        <w:rPr>
          <w:rFonts w:ascii="方正小标宋简体" w:eastAsia="方正小标宋简体" w:hAnsi="方正小标宋简体" w:cs="方正小标宋简体" w:hint="eastAsia"/>
          <w:kern w:val="2"/>
          <w:sz w:val="44"/>
          <w:szCs w:val="44"/>
        </w:rPr>
        <w:t>盐池县</w:t>
      </w:r>
      <w:r w:rsidR="001E1F93">
        <w:rPr>
          <w:rFonts w:ascii="方正小标宋简体" w:eastAsia="方正小标宋简体" w:hAnsi="方正小标宋简体" w:cs="方正小标宋简体" w:hint="eastAsia"/>
          <w:kern w:val="2"/>
          <w:sz w:val="44"/>
          <w:szCs w:val="44"/>
        </w:rPr>
        <w:t>发展和改革</w:t>
      </w:r>
      <w:r>
        <w:rPr>
          <w:rFonts w:ascii="方正小标宋简体" w:eastAsia="方正小标宋简体" w:hAnsi="方正小标宋简体" w:cs="方正小标宋简体" w:hint="eastAsia"/>
          <w:kern w:val="2"/>
          <w:sz w:val="44"/>
          <w:szCs w:val="44"/>
        </w:rPr>
        <w:t>局关于</w:t>
      </w:r>
      <w:r w:rsidR="002041C4">
        <w:rPr>
          <w:rFonts w:ascii="方正小标宋简体" w:eastAsia="方正小标宋简体" w:hAnsi="方正小标宋简体" w:cs="方正小标宋简体" w:hint="eastAsia"/>
          <w:kern w:val="2"/>
          <w:sz w:val="44"/>
          <w:szCs w:val="44"/>
        </w:rPr>
        <w:t>盐池</w:t>
      </w:r>
      <w:r w:rsidR="005F1615">
        <w:rPr>
          <w:rFonts w:ascii="方正小标宋简体" w:eastAsia="方正小标宋简体" w:hAnsi="方正小标宋简体" w:cs="方正小标宋简体" w:hint="eastAsia"/>
          <w:kern w:val="2"/>
          <w:sz w:val="44"/>
          <w:szCs w:val="44"/>
        </w:rPr>
        <w:t>县</w:t>
      </w:r>
      <w:r w:rsidR="001E1FAF">
        <w:rPr>
          <w:rFonts w:ascii="方正小标宋简体" w:eastAsia="方正小标宋简体" w:hAnsi="方正小标宋简体" w:cs="方正小标宋简体" w:hint="eastAsia"/>
          <w:kern w:val="2"/>
          <w:sz w:val="44"/>
          <w:szCs w:val="44"/>
        </w:rPr>
        <w:t>综合农贸</w:t>
      </w:r>
    </w:p>
    <w:p w:rsidR="00B6446B" w:rsidRDefault="001E1FAF">
      <w:pPr>
        <w:autoSpaceDE w:val="0"/>
        <w:spacing w:line="580" w:lineRule="exact"/>
        <w:jc w:val="center"/>
        <w:rPr>
          <w:rFonts w:ascii="方正小标宋简体" w:eastAsia="方正小标宋简体" w:hAnsi="方正小标宋简体" w:cs="方正小标宋简体"/>
          <w:kern w:val="2"/>
          <w:sz w:val="44"/>
          <w:szCs w:val="44"/>
        </w:rPr>
      </w:pPr>
      <w:r>
        <w:rPr>
          <w:rFonts w:ascii="方正小标宋简体" w:eastAsia="方正小标宋简体" w:hAnsi="方正小标宋简体" w:cs="方正小标宋简体" w:hint="eastAsia"/>
          <w:kern w:val="2"/>
          <w:sz w:val="44"/>
          <w:szCs w:val="44"/>
        </w:rPr>
        <w:t>市场建设资金</w:t>
      </w:r>
      <w:r w:rsidR="00EB6F9F">
        <w:rPr>
          <w:rFonts w:ascii="方正小标宋简体" w:eastAsia="方正小标宋简体" w:hAnsi="方正小标宋简体" w:cs="方正小标宋简体" w:hint="eastAsia"/>
          <w:kern w:val="2"/>
          <w:sz w:val="44"/>
          <w:szCs w:val="44"/>
        </w:rPr>
        <w:t>201</w:t>
      </w:r>
      <w:r w:rsidR="002041C4">
        <w:rPr>
          <w:rFonts w:ascii="方正小标宋简体" w:eastAsia="方正小标宋简体" w:hAnsi="方正小标宋简体" w:cs="方正小标宋简体" w:hint="eastAsia"/>
          <w:kern w:val="2"/>
          <w:sz w:val="44"/>
          <w:szCs w:val="44"/>
        </w:rPr>
        <w:t>9</w:t>
      </w:r>
      <w:r w:rsidR="00EB6F9F">
        <w:rPr>
          <w:rFonts w:ascii="方正小标宋简体" w:eastAsia="方正小标宋简体" w:hAnsi="方正小标宋简体" w:cs="方正小标宋简体" w:hint="eastAsia"/>
          <w:kern w:val="2"/>
          <w:sz w:val="44"/>
          <w:szCs w:val="44"/>
        </w:rPr>
        <w:t>年度绩效自评报告</w:t>
      </w:r>
    </w:p>
    <w:p w:rsidR="00B6446B" w:rsidRDefault="00B6446B">
      <w:pPr>
        <w:autoSpaceDE w:val="0"/>
        <w:spacing w:line="600" w:lineRule="exact"/>
        <w:ind w:firstLineChars="200" w:firstLine="640"/>
        <w:rPr>
          <w:rFonts w:ascii="仿宋_GB2312" w:eastAsia="仿宋_GB2312" w:hAnsi="Calibri" w:cs="宋体"/>
          <w:kern w:val="2"/>
          <w:sz w:val="32"/>
          <w:szCs w:val="32"/>
        </w:rPr>
      </w:pPr>
    </w:p>
    <w:p w:rsidR="00B6446B" w:rsidRDefault="00EB6F9F" w:rsidP="00DC2587">
      <w:pPr>
        <w:autoSpaceDE w:val="0"/>
        <w:spacing w:line="600" w:lineRule="exact"/>
        <w:rPr>
          <w:rFonts w:ascii="仿宋_GB2312" w:eastAsia="仿宋_GB2312" w:hAnsi="Calibri" w:cs="宋体"/>
          <w:kern w:val="2"/>
          <w:sz w:val="32"/>
          <w:szCs w:val="32"/>
        </w:rPr>
      </w:pPr>
      <w:r>
        <w:rPr>
          <w:rFonts w:ascii="仿宋_GB2312" w:eastAsia="仿宋_GB2312" w:hAnsi="Calibri" w:cs="宋体" w:hint="eastAsia"/>
          <w:kern w:val="2"/>
          <w:sz w:val="32"/>
          <w:szCs w:val="32"/>
        </w:rPr>
        <w:t>县财政局：</w:t>
      </w:r>
    </w:p>
    <w:p w:rsidR="00B6446B" w:rsidRDefault="00EB6F9F" w:rsidP="00DC2587">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根据《盐池县财政局关于开展2019年部门项目支出绩效自评的通知》（盐财发〔2020〕83号）文件要求，对照绩效自评内容和方法，我局开展了</w:t>
      </w:r>
      <w:r w:rsidR="002041C4" w:rsidRPr="002041C4">
        <w:rPr>
          <w:rFonts w:ascii="仿宋_GB2312" w:eastAsia="仿宋_GB2312" w:hAnsi="Calibri" w:cs="宋体" w:hint="eastAsia"/>
          <w:b w:val="0"/>
          <w:bCs w:val="0"/>
          <w:kern w:val="2"/>
        </w:rPr>
        <w:t>盐池</w:t>
      </w:r>
      <w:r w:rsidR="005F1615"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综合农贸市场建设资金</w:t>
      </w:r>
      <w:r w:rsidR="002041C4">
        <w:rPr>
          <w:rFonts w:ascii="仿宋_GB2312" w:eastAsia="仿宋_GB2312" w:hAnsi="Calibri" w:cs="宋体" w:hint="eastAsia"/>
          <w:b w:val="0"/>
          <w:bCs w:val="0"/>
          <w:kern w:val="2"/>
        </w:rPr>
        <w:t>2019年度</w:t>
      </w:r>
      <w:r>
        <w:rPr>
          <w:rFonts w:ascii="仿宋_GB2312" w:eastAsia="仿宋_GB2312" w:hAnsi="Calibri" w:cs="宋体" w:hint="eastAsia"/>
          <w:b w:val="0"/>
          <w:bCs w:val="0"/>
          <w:kern w:val="2"/>
        </w:rPr>
        <w:t>绩效自评工作。现报告如下：</w:t>
      </w:r>
    </w:p>
    <w:p w:rsidR="00B6446B" w:rsidRDefault="00EB6F9F" w:rsidP="00DC2587">
      <w:pPr>
        <w:pStyle w:val="a0"/>
        <w:numPr>
          <w:ilvl w:val="0"/>
          <w:numId w:val="1"/>
        </w:numPr>
        <w:spacing w:before="0" w:after="0" w:line="600" w:lineRule="exact"/>
        <w:ind w:firstLineChars="200" w:firstLine="640"/>
        <w:jc w:val="both"/>
        <w:rPr>
          <w:rFonts w:ascii="黑体" w:eastAsia="黑体" w:hAnsi="黑体" w:cs="黑体"/>
          <w:b w:val="0"/>
          <w:bCs w:val="0"/>
        </w:rPr>
      </w:pPr>
      <w:r>
        <w:rPr>
          <w:rFonts w:ascii="黑体" w:eastAsia="黑体" w:hAnsi="黑体" w:cs="黑体" w:hint="eastAsia"/>
          <w:b w:val="0"/>
          <w:bCs w:val="0"/>
        </w:rPr>
        <w:t>绩效目标下达情况</w:t>
      </w:r>
    </w:p>
    <w:p w:rsidR="00B6446B" w:rsidRDefault="00EB6F9F" w:rsidP="00DC2587">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2019年县财政局下达我局</w:t>
      </w:r>
      <w:r w:rsidR="001E1FAF" w:rsidRPr="002041C4">
        <w:rPr>
          <w:rFonts w:ascii="仿宋_GB2312" w:eastAsia="仿宋_GB2312" w:hAnsi="Calibri" w:cs="宋体" w:hint="eastAsia"/>
          <w:b w:val="0"/>
          <w:bCs w:val="0"/>
          <w:kern w:val="2"/>
        </w:rPr>
        <w:t>盐池</w:t>
      </w:r>
      <w:r w:rsidR="001E1FAF"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综合农贸市场建设资金</w:t>
      </w:r>
      <w:r>
        <w:rPr>
          <w:rFonts w:ascii="仿宋_GB2312" w:eastAsia="仿宋_GB2312" w:hAnsi="Calibri" w:cs="宋体" w:hint="eastAsia"/>
          <w:b w:val="0"/>
          <w:bCs w:val="0"/>
          <w:kern w:val="2"/>
        </w:rPr>
        <w:t>共一批，金额为</w:t>
      </w:r>
      <w:r w:rsidR="001E1FAF">
        <w:rPr>
          <w:rFonts w:ascii="仿宋_GB2312" w:eastAsia="仿宋_GB2312" w:hAnsi="Calibri" w:cs="宋体" w:hint="eastAsia"/>
          <w:b w:val="0"/>
          <w:bCs w:val="0"/>
          <w:kern w:val="2"/>
        </w:rPr>
        <w:t>64.270519</w:t>
      </w:r>
      <w:r>
        <w:rPr>
          <w:rFonts w:ascii="仿宋_GB2312" w:eastAsia="仿宋_GB2312" w:hAnsi="Calibri" w:cs="宋体" w:hint="eastAsia"/>
          <w:b w:val="0"/>
          <w:bCs w:val="0"/>
          <w:kern w:val="2"/>
        </w:rPr>
        <w:t>万元。</w:t>
      </w:r>
    </w:p>
    <w:p w:rsidR="00B6446B" w:rsidRDefault="00EB6F9F" w:rsidP="00DC2587">
      <w:pPr>
        <w:pStyle w:val="a0"/>
        <w:numPr>
          <w:ilvl w:val="0"/>
          <w:numId w:val="1"/>
        </w:numPr>
        <w:spacing w:before="0" w:after="0" w:line="600" w:lineRule="exact"/>
        <w:ind w:firstLineChars="200" w:firstLine="640"/>
        <w:jc w:val="both"/>
        <w:rPr>
          <w:rFonts w:ascii="黑体" w:eastAsia="黑体" w:hAnsi="黑体" w:cs="黑体"/>
          <w:b w:val="0"/>
          <w:bCs w:val="0"/>
          <w:kern w:val="2"/>
        </w:rPr>
      </w:pPr>
      <w:r>
        <w:rPr>
          <w:rFonts w:ascii="黑体" w:eastAsia="黑体" w:hAnsi="黑体" w:cs="黑体" w:hint="eastAsia"/>
          <w:b w:val="0"/>
          <w:bCs w:val="0"/>
          <w:kern w:val="2"/>
        </w:rPr>
        <w:t>绩效目标完成情况分析</w:t>
      </w:r>
    </w:p>
    <w:p w:rsidR="00B6446B" w:rsidRDefault="00EB6F9F" w:rsidP="00DC2587">
      <w:pPr>
        <w:numPr>
          <w:ilvl w:val="0"/>
          <w:numId w:val="2"/>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资金投入情况分析</w:t>
      </w:r>
    </w:p>
    <w:p w:rsidR="00B6446B" w:rsidRDefault="00EB6F9F" w:rsidP="00DC2587">
      <w:pPr>
        <w:numPr>
          <w:ilvl w:val="0"/>
          <w:numId w:val="3"/>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项目资金到位情况分析。</w:t>
      </w:r>
      <w:r>
        <w:rPr>
          <w:rFonts w:ascii="仿宋_GB2312" w:eastAsia="仿宋_GB2312" w:hAnsi="Calibri" w:cs="宋体" w:hint="eastAsia"/>
          <w:color w:val="auto"/>
          <w:kern w:val="2"/>
          <w:sz w:val="32"/>
          <w:szCs w:val="32"/>
        </w:rPr>
        <w:t>盐财预</w:t>
      </w:r>
      <w:r w:rsidR="00167C73">
        <w:rPr>
          <w:rFonts w:ascii="仿宋_GB2312" w:eastAsia="仿宋_GB2312" w:hAnsi="Calibri" w:cs="宋体" w:hint="eastAsia"/>
          <w:color w:val="auto"/>
          <w:kern w:val="2"/>
          <w:sz w:val="32"/>
          <w:szCs w:val="32"/>
        </w:rPr>
        <w:t>（公共预算）</w:t>
      </w:r>
      <w:r>
        <w:rPr>
          <w:rFonts w:ascii="仿宋_GB2312" w:eastAsia="仿宋_GB2312" w:hAnsi="Calibri" w:cs="宋体" w:hint="eastAsia"/>
          <w:color w:val="auto"/>
          <w:kern w:val="2"/>
          <w:sz w:val="32"/>
          <w:szCs w:val="32"/>
        </w:rPr>
        <w:t>2019</w:t>
      </w:r>
      <w:r w:rsidR="00167C73">
        <w:rPr>
          <w:rFonts w:ascii="仿宋_GB2312" w:eastAsia="仿宋_GB2312" w:hAnsi="Calibri" w:cs="宋体" w:hint="eastAsia"/>
          <w:color w:val="auto"/>
          <w:kern w:val="2"/>
          <w:sz w:val="32"/>
          <w:szCs w:val="32"/>
        </w:rPr>
        <w:t>第</w:t>
      </w:r>
      <w:r w:rsidR="001E1FAF">
        <w:rPr>
          <w:rFonts w:ascii="仿宋_GB2312" w:eastAsia="仿宋_GB2312" w:hAnsi="Calibri" w:cs="宋体" w:hint="eastAsia"/>
          <w:color w:val="auto"/>
          <w:kern w:val="2"/>
          <w:sz w:val="32"/>
          <w:szCs w:val="32"/>
        </w:rPr>
        <w:t>275</w:t>
      </w:r>
      <w:r>
        <w:rPr>
          <w:rFonts w:ascii="仿宋_GB2312" w:eastAsia="仿宋_GB2312" w:hAnsi="Calibri" w:cs="宋体" w:hint="eastAsia"/>
          <w:color w:val="auto"/>
          <w:kern w:val="2"/>
          <w:sz w:val="32"/>
          <w:szCs w:val="32"/>
        </w:rPr>
        <w:t>号文件，</w:t>
      </w:r>
      <w:r>
        <w:rPr>
          <w:rFonts w:ascii="仿宋_GB2312" w:eastAsia="仿宋_GB2312" w:hAnsi="Calibri" w:cs="宋体" w:hint="eastAsia"/>
          <w:kern w:val="2"/>
          <w:sz w:val="32"/>
          <w:szCs w:val="32"/>
        </w:rPr>
        <w:t>指标金额</w:t>
      </w:r>
      <w:r w:rsidR="001E1FAF">
        <w:rPr>
          <w:rFonts w:ascii="仿宋_GB2312" w:eastAsia="仿宋_GB2312" w:hAnsi="Calibri" w:cs="宋体" w:hint="eastAsia"/>
          <w:kern w:val="2"/>
          <w:sz w:val="32"/>
          <w:szCs w:val="32"/>
        </w:rPr>
        <w:t>64</w:t>
      </w:r>
      <w:r w:rsidR="001E1FAF" w:rsidRPr="001E1FAF">
        <w:rPr>
          <w:rFonts w:ascii="仿宋_GB2312" w:eastAsia="仿宋_GB2312" w:hAnsi="Calibri" w:cs="宋体" w:hint="eastAsia"/>
          <w:kern w:val="2"/>
          <w:sz w:val="32"/>
          <w:szCs w:val="32"/>
        </w:rPr>
        <w:t>.270519</w:t>
      </w:r>
      <w:r>
        <w:rPr>
          <w:rFonts w:ascii="仿宋_GB2312" w:eastAsia="仿宋_GB2312" w:hAnsi="Calibri" w:cs="宋体" w:hint="eastAsia"/>
          <w:kern w:val="2"/>
          <w:sz w:val="32"/>
          <w:szCs w:val="32"/>
        </w:rPr>
        <w:t>万元。</w:t>
      </w:r>
    </w:p>
    <w:p w:rsidR="00B6446B" w:rsidRDefault="00EB6F9F" w:rsidP="00DC2587">
      <w:pPr>
        <w:pStyle w:val="a0"/>
        <w:numPr>
          <w:ilvl w:val="0"/>
          <w:numId w:val="3"/>
        </w:numPr>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项目资金执行情况分析。</w:t>
      </w:r>
      <w:r w:rsidR="005F1615" w:rsidRPr="002041C4">
        <w:rPr>
          <w:rFonts w:ascii="仿宋_GB2312" w:eastAsia="仿宋_GB2312" w:hAnsi="Calibri" w:cs="宋体" w:hint="eastAsia"/>
          <w:b w:val="0"/>
          <w:bCs w:val="0"/>
          <w:kern w:val="2"/>
        </w:rPr>
        <w:t>盐池</w:t>
      </w:r>
      <w:r w:rsidR="005F1615"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综合农贸市场建设资金64.270519</w:t>
      </w:r>
      <w:r w:rsidR="00B70972" w:rsidRPr="00B70972">
        <w:rPr>
          <w:rFonts w:ascii="仿宋_GB2312" w:eastAsia="仿宋_GB2312" w:hAnsi="Calibri" w:cs="宋体" w:hint="eastAsia"/>
          <w:b w:val="0"/>
          <w:bCs w:val="0"/>
          <w:kern w:val="2"/>
        </w:rPr>
        <w:t>万元</w:t>
      </w:r>
      <w:r>
        <w:rPr>
          <w:rFonts w:ascii="仿宋_GB2312" w:eastAsia="仿宋_GB2312" w:hAnsi="Calibri" w:cs="宋体" w:hint="eastAsia"/>
          <w:b w:val="0"/>
          <w:bCs w:val="0"/>
          <w:kern w:val="2"/>
        </w:rPr>
        <w:t>，支付资金</w:t>
      </w:r>
      <w:r w:rsidR="001E1FAF">
        <w:rPr>
          <w:rFonts w:ascii="仿宋_GB2312" w:eastAsia="仿宋_GB2312" w:hAnsi="Calibri" w:cs="宋体" w:hint="eastAsia"/>
          <w:b w:val="0"/>
          <w:bCs w:val="0"/>
          <w:kern w:val="2"/>
        </w:rPr>
        <w:t>64.270519</w:t>
      </w:r>
      <w:r w:rsidR="00B70972" w:rsidRPr="00B70972">
        <w:rPr>
          <w:rFonts w:ascii="仿宋_GB2312" w:eastAsia="仿宋_GB2312" w:hAnsi="Calibri" w:cs="宋体" w:hint="eastAsia"/>
          <w:b w:val="0"/>
          <w:bCs w:val="0"/>
          <w:kern w:val="2"/>
        </w:rPr>
        <w:t>万元</w:t>
      </w:r>
      <w:r>
        <w:rPr>
          <w:rFonts w:ascii="仿宋_GB2312" w:eastAsia="仿宋_GB2312" w:hAnsi="Calibri" w:cs="宋体" w:hint="eastAsia"/>
          <w:b w:val="0"/>
          <w:bCs w:val="0"/>
          <w:kern w:val="2"/>
        </w:rPr>
        <w:t>。</w:t>
      </w:r>
    </w:p>
    <w:p w:rsidR="00B6446B" w:rsidRDefault="00EB6F9F" w:rsidP="00DC2587">
      <w:pPr>
        <w:pStyle w:val="a0"/>
        <w:numPr>
          <w:ilvl w:val="0"/>
          <w:numId w:val="3"/>
        </w:numPr>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项目资金管理情况分析。财务严格执行资金相关管理办</w:t>
      </w:r>
      <w:r>
        <w:rPr>
          <w:rFonts w:ascii="仿宋_GB2312" w:eastAsia="仿宋_GB2312" w:hAnsi="Calibri" w:cs="宋体" w:hint="eastAsia"/>
          <w:b w:val="0"/>
          <w:bCs w:val="0"/>
          <w:kern w:val="2"/>
        </w:rPr>
        <w:lastRenderedPageBreak/>
        <w:t>法进行账务处理，使</w:t>
      </w:r>
      <w:r w:rsidR="005F1615" w:rsidRPr="002041C4">
        <w:rPr>
          <w:rFonts w:ascii="仿宋_GB2312" w:eastAsia="仿宋_GB2312" w:hAnsi="Calibri" w:cs="宋体" w:hint="eastAsia"/>
          <w:b w:val="0"/>
          <w:bCs w:val="0"/>
          <w:kern w:val="2"/>
        </w:rPr>
        <w:t>盐池</w:t>
      </w:r>
      <w:r w:rsidR="005F1615"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综合农贸市场建设资金</w:t>
      </w:r>
      <w:r>
        <w:rPr>
          <w:rFonts w:ascii="仿宋_GB2312" w:eastAsia="仿宋_GB2312" w:hAnsi="Calibri" w:cs="宋体" w:hint="eastAsia"/>
          <w:b w:val="0"/>
          <w:bCs w:val="0"/>
          <w:kern w:val="2"/>
        </w:rPr>
        <w:t>合理使用。</w:t>
      </w:r>
    </w:p>
    <w:p w:rsidR="00B6446B" w:rsidRDefault="00EB6F9F" w:rsidP="00DC2587">
      <w:pPr>
        <w:numPr>
          <w:ilvl w:val="0"/>
          <w:numId w:val="2"/>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总体绩效目标完成情况分析</w:t>
      </w:r>
    </w:p>
    <w:p w:rsidR="009520F8" w:rsidRPr="009520F8" w:rsidRDefault="009520F8" w:rsidP="00DC2587">
      <w:pPr>
        <w:pStyle w:val="a0"/>
        <w:spacing w:before="0" w:after="0" w:line="600" w:lineRule="exact"/>
        <w:ind w:firstLineChars="200" w:firstLine="640"/>
        <w:jc w:val="both"/>
        <w:rPr>
          <w:rFonts w:ascii="仿宋_GB2312" w:eastAsia="仿宋_GB2312" w:hAnsi="Calibri" w:cs="宋体"/>
          <w:b w:val="0"/>
          <w:bCs w:val="0"/>
          <w:kern w:val="2"/>
        </w:rPr>
      </w:pPr>
      <w:r w:rsidRPr="009520F8">
        <w:rPr>
          <w:rFonts w:ascii="仿宋_GB2312" w:eastAsia="仿宋_GB2312" w:hAnsi="Calibri" w:cs="宋体" w:hint="eastAsia"/>
          <w:b w:val="0"/>
          <w:bCs w:val="0"/>
          <w:kern w:val="2"/>
        </w:rPr>
        <w:t>项目的实施可以突出市场的导向作用，为盐池县的建设起到拾遗补缺的作用，可以丰富老百姓的“菜篮子”。</w:t>
      </w:r>
    </w:p>
    <w:p w:rsidR="00B70972" w:rsidRDefault="00EB6F9F" w:rsidP="00DC2587">
      <w:p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1、产出指标完成情况分析。</w:t>
      </w:r>
    </w:p>
    <w:p w:rsidR="00A3095E" w:rsidRDefault="00B70972" w:rsidP="00DC2587">
      <w:pPr>
        <w:spacing w:line="600" w:lineRule="exact"/>
        <w:ind w:firstLineChars="200" w:firstLine="640"/>
        <w:rPr>
          <w:rFonts w:ascii="仿宋_GB2312" w:eastAsia="仿宋_GB2312" w:hAnsi="Calibri" w:cs="宋体"/>
          <w:kern w:val="2"/>
          <w:sz w:val="32"/>
          <w:szCs w:val="32"/>
        </w:rPr>
      </w:pPr>
      <w:r w:rsidRPr="00B70972">
        <w:rPr>
          <w:rFonts w:ascii="仿宋_GB2312" w:eastAsia="仿宋_GB2312" w:hAnsi="Calibri" w:cs="宋体" w:hint="eastAsia"/>
          <w:kern w:val="2"/>
          <w:sz w:val="32"/>
          <w:szCs w:val="32"/>
        </w:rPr>
        <w:t>(</w:t>
      </w:r>
      <w:r w:rsidR="00EB6F9F" w:rsidRPr="00B70972">
        <w:rPr>
          <w:rFonts w:ascii="仿宋_GB2312" w:eastAsia="仿宋_GB2312" w:hAnsi="Calibri" w:cs="宋体" w:hint="eastAsia"/>
          <w:kern w:val="2"/>
          <w:sz w:val="32"/>
          <w:szCs w:val="32"/>
        </w:rPr>
        <w:t>1）数量指标。</w:t>
      </w:r>
      <w:r w:rsidR="009520F8" w:rsidRPr="009520F8">
        <w:rPr>
          <w:rFonts w:ascii="仿宋_GB2312" w:eastAsia="仿宋_GB2312" w:hAnsi="Calibri" w:cs="宋体" w:hint="eastAsia"/>
          <w:kern w:val="2"/>
          <w:sz w:val="32"/>
          <w:szCs w:val="32"/>
        </w:rPr>
        <w:t>①强化市场管理，定期对市场商铺，摊位，大棚做导向宣传等；②不定期对各商铺，摊点，大棚的消防，安全，卫生监督检查。</w:t>
      </w:r>
    </w:p>
    <w:p w:rsidR="009520F8" w:rsidRPr="009520F8" w:rsidRDefault="00EB6F9F" w:rsidP="00DC2587">
      <w:pPr>
        <w:spacing w:line="600" w:lineRule="exact"/>
        <w:ind w:firstLineChars="200" w:firstLine="640"/>
        <w:rPr>
          <w:rFonts w:ascii="仿宋_GB2312" w:eastAsia="仿宋_GB2312" w:hAnsi="Calibri" w:cs="宋体"/>
          <w:kern w:val="2"/>
          <w:sz w:val="32"/>
          <w:szCs w:val="32"/>
        </w:rPr>
      </w:pPr>
      <w:r w:rsidRPr="00B70972">
        <w:rPr>
          <w:rFonts w:ascii="仿宋_GB2312" w:eastAsia="仿宋_GB2312" w:hAnsi="Calibri" w:cs="宋体" w:hint="eastAsia"/>
          <w:kern w:val="2"/>
          <w:sz w:val="32"/>
          <w:szCs w:val="32"/>
        </w:rPr>
        <w:t>（2）质量指标。</w:t>
      </w:r>
      <w:r w:rsidR="009520F8" w:rsidRPr="009520F8">
        <w:rPr>
          <w:rFonts w:ascii="仿宋_GB2312" w:eastAsia="仿宋_GB2312" w:hAnsi="Calibri" w:cs="宋体" w:hint="eastAsia"/>
          <w:kern w:val="2"/>
          <w:sz w:val="32"/>
          <w:szCs w:val="32"/>
        </w:rPr>
        <w:t>加强、完善监管制度，资金支出严格控制，合理使用。</w:t>
      </w:r>
    </w:p>
    <w:p w:rsidR="00750238" w:rsidRPr="00B70972" w:rsidRDefault="00273D3F" w:rsidP="00DC2587">
      <w:pPr>
        <w:spacing w:line="600" w:lineRule="exact"/>
        <w:ind w:firstLineChars="200" w:firstLine="640"/>
        <w:rPr>
          <w:rFonts w:ascii="仿宋_GB2312" w:eastAsia="仿宋_GB2312" w:hAnsi="Calibri" w:cs="宋体"/>
          <w:kern w:val="2"/>
          <w:sz w:val="32"/>
          <w:szCs w:val="32"/>
        </w:rPr>
      </w:pPr>
      <w:r w:rsidRPr="00B70972">
        <w:rPr>
          <w:rFonts w:ascii="仿宋_GB2312" w:eastAsia="仿宋_GB2312" w:hAnsi="Calibri" w:cs="宋体" w:hint="eastAsia"/>
          <w:kern w:val="2"/>
          <w:sz w:val="32"/>
          <w:szCs w:val="32"/>
        </w:rPr>
        <w:t>（3）</w:t>
      </w:r>
      <w:r w:rsidR="00EB6F9F" w:rsidRPr="00B70972">
        <w:rPr>
          <w:rFonts w:ascii="仿宋_GB2312" w:eastAsia="仿宋_GB2312" w:hAnsi="Calibri" w:cs="宋体" w:hint="eastAsia"/>
          <w:kern w:val="2"/>
          <w:sz w:val="32"/>
          <w:szCs w:val="32"/>
        </w:rPr>
        <w:t>时效指标。</w:t>
      </w:r>
      <w:r w:rsidR="00056391" w:rsidRPr="00056391">
        <w:rPr>
          <w:rFonts w:ascii="仿宋_GB2312" w:eastAsia="仿宋_GB2312" w:hAnsi="Calibri" w:cs="宋体" w:hint="eastAsia"/>
          <w:kern w:val="2"/>
          <w:sz w:val="32"/>
          <w:szCs w:val="32"/>
        </w:rPr>
        <w:t>资金的支付按工作进度执行。</w:t>
      </w:r>
    </w:p>
    <w:p w:rsidR="009161B8" w:rsidRPr="009161B8" w:rsidRDefault="00750238" w:rsidP="00DC2587">
      <w:pPr>
        <w:pStyle w:val="a0"/>
        <w:spacing w:before="0" w:after="0" w:line="600" w:lineRule="exact"/>
        <w:ind w:firstLineChars="200" w:firstLine="640"/>
        <w:jc w:val="both"/>
        <w:rPr>
          <w:rFonts w:ascii="仿宋_GB2312" w:eastAsia="仿宋_GB2312" w:hAnsi="Calibri" w:cs="宋体"/>
          <w:b w:val="0"/>
          <w:bCs w:val="0"/>
          <w:kern w:val="2"/>
        </w:rPr>
      </w:pPr>
      <w:r w:rsidRPr="00750238">
        <w:rPr>
          <w:rFonts w:ascii="仿宋_GB2312" w:eastAsia="仿宋_GB2312" w:hAnsi="Calibri" w:cs="宋体" w:hint="eastAsia"/>
          <w:b w:val="0"/>
          <w:bCs w:val="0"/>
          <w:kern w:val="2"/>
        </w:rPr>
        <w:t>（4）</w:t>
      </w:r>
      <w:r w:rsidR="00EB6F9F" w:rsidRPr="00750238">
        <w:rPr>
          <w:rFonts w:ascii="仿宋_GB2312" w:eastAsia="仿宋_GB2312" w:hAnsi="Calibri" w:cs="宋体" w:hint="eastAsia"/>
          <w:b w:val="0"/>
          <w:bCs w:val="0"/>
          <w:kern w:val="2"/>
        </w:rPr>
        <w:t>成本指标。</w:t>
      </w:r>
      <w:r w:rsidR="009520F8" w:rsidRPr="009520F8">
        <w:rPr>
          <w:rFonts w:ascii="仿宋_GB2312" w:eastAsia="仿宋_GB2312" w:hAnsi="Calibri" w:cs="宋体" w:hint="eastAsia"/>
          <w:b w:val="0"/>
          <w:bCs w:val="0"/>
          <w:kern w:val="2"/>
        </w:rPr>
        <w:t>综合农贸市场建设资金</w:t>
      </w:r>
      <w:r w:rsidR="009520F8">
        <w:rPr>
          <w:rFonts w:ascii="仿宋_GB2312" w:eastAsia="仿宋_GB2312" w:hAnsi="Calibri" w:cs="宋体" w:hint="eastAsia"/>
          <w:b w:val="0"/>
          <w:bCs w:val="0"/>
          <w:kern w:val="2"/>
        </w:rPr>
        <w:t>64.270519</w:t>
      </w:r>
      <w:r w:rsidR="009161B8">
        <w:rPr>
          <w:rFonts w:ascii="仿宋_GB2312" w:eastAsia="仿宋_GB2312" w:hAnsi="Calibri" w:cs="宋体" w:hint="eastAsia"/>
          <w:b w:val="0"/>
          <w:bCs w:val="0"/>
          <w:kern w:val="2"/>
        </w:rPr>
        <w:t>万元。</w:t>
      </w:r>
    </w:p>
    <w:p w:rsidR="00B6446B" w:rsidRDefault="009161B8" w:rsidP="00DC2587">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t xml:space="preserve">     2、</w:t>
      </w:r>
      <w:r w:rsidR="00EB6F9F">
        <w:rPr>
          <w:rFonts w:ascii="仿宋_GB2312" w:eastAsia="仿宋_GB2312" w:hAnsi="Calibri" w:cs="宋体" w:hint="eastAsia"/>
          <w:b w:val="0"/>
          <w:bCs w:val="0"/>
          <w:kern w:val="2"/>
        </w:rPr>
        <w:t>效益指标完成情况分析。</w:t>
      </w:r>
    </w:p>
    <w:p w:rsidR="009520F8" w:rsidRPr="009520F8" w:rsidRDefault="00EB6F9F" w:rsidP="00DC2587">
      <w:pPr>
        <w:pStyle w:val="a0"/>
        <w:numPr>
          <w:ilvl w:val="0"/>
          <w:numId w:val="6"/>
        </w:numPr>
        <w:spacing w:before="0" w:after="0" w:line="600" w:lineRule="exact"/>
        <w:ind w:firstLineChars="200" w:firstLine="640"/>
        <w:jc w:val="left"/>
        <w:rPr>
          <w:rFonts w:ascii="仿宋_GB2312" w:eastAsia="仿宋_GB2312" w:hAnsi="Calibri" w:cs="宋体"/>
          <w:b w:val="0"/>
          <w:bCs w:val="0"/>
          <w:kern w:val="2"/>
        </w:rPr>
      </w:pPr>
      <w:r w:rsidRPr="009520F8">
        <w:rPr>
          <w:rFonts w:ascii="仿宋_GB2312" w:eastAsia="仿宋_GB2312" w:hAnsi="Calibri" w:cs="宋体" w:hint="eastAsia"/>
          <w:b w:val="0"/>
          <w:bCs w:val="0"/>
          <w:kern w:val="2"/>
        </w:rPr>
        <w:t>经济效益指标。</w:t>
      </w:r>
      <w:r w:rsidR="009520F8" w:rsidRPr="009520F8">
        <w:rPr>
          <w:rFonts w:ascii="仿宋_GB2312" w:eastAsia="仿宋_GB2312" w:hAnsi="Calibri" w:cs="宋体" w:hint="eastAsia"/>
          <w:b w:val="0"/>
          <w:bCs w:val="0"/>
          <w:kern w:val="2"/>
        </w:rPr>
        <w:t>保持综合农贸市场稳定，促进市场平稳运行。</w:t>
      </w:r>
    </w:p>
    <w:p w:rsidR="009520F8" w:rsidRPr="009520F8" w:rsidRDefault="009520F8" w:rsidP="00DC2587">
      <w:pPr>
        <w:pStyle w:val="a0"/>
        <w:numPr>
          <w:ilvl w:val="0"/>
          <w:numId w:val="6"/>
        </w:numPr>
        <w:spacing w:before="0" w:after="0" w:line="600" w:lineRule="exact"/>
        <w:ind w:firstLineChars="200" w:firstLine="640"/>
        <w:jc w:val="left"/>
        <w:rPr>
          <w:rFonts w:ascii="仿宋_GB2312" w:eastAsia="仿宋_GB2312" w:hAnsi="Calibri" w:cs="宋体"/>
          <w:b w:val="0"/>
          <w:bCs w:val="0"/>
          <w:kern w:val="2"/>
        </w:rPr>
      </w:pPr>
      <w:r>
        <w:rPr>
          <w:rFonts w:ascii="仿宋_GB2312" w:eastAsia="仿宋_GB2312" w:hAnsi="Calibri" w:cs="宋体" w:hint="eastAsia"/>
          <w:b w:val="0"/>
          <w:bCs w:val="0"/>
          <w:kern w:val="2"/>
        </w:rPr>
        <w:t>生态效益指标。</w:t>
      </w:r>
      <w:r w:rsidRPr="009520F8">
        <w:rPr>
          <w:rFonts w:ascii="仿宋_GB2312" w:eastAsia="仿宋_GB2312" w:hAnsi="Calibri" w:cs="宋体" w:hint="eastAsia"/>
          <w:b w:val="0"/>
          <w:bCs w:val="0"/>
          <w:kern w:val="2"/>
        </w:rPr>
        <w:t>沿街摆摊设点，卫生状况差，且严重影响交通，晴天尘土飞扬，雨天泥泞难行等。</w:t>
      </w:r>
    </w:p>
    <w:p w:rsidR="009520F8" w:rsidRPr="009520F8" w:rsidRDefault="00EB6F9F" w:rsidP="00DC2587">
      <w:pPr>
        <w:pStyle w:val="a0"/>
        <w:numPr>
          <w:ilvl w:val="0"/>
          <w:numId w:val="6"/>
        </w:numPr>
        <w:spacing w:before="0" w:after="0" w:line="600" w:lineRule="exact"/>
        <w:ind w:firstLineChars="200" w:firstLine="640"/>
        <w:jc w:val="left"/>
        <w:rPr>
          <w:rFonts w:ascii="仿宋_GB2312" w:eastAsia="仿宋_GB2312" w:hAnsi="Calibri" w:cs="宋体"/>
          <w:b w:val="0"/>
          <w:bCs w:val="0"/>
          <w:kern w:val="2"/>
        </w:rPr>
      </w:pPr>
      <w:r w:rsidRPr="009520F8">
        <w:rPr>
          <w:rFonts w:ascii="仿宋_GB2312" w:eastAsia="仿宋_GB2312" w:hAnsi="Calibri" w:cs="宋体" w:hint="eastAsia"/>
          <w:b w:val="0"/>
          <w:bCs w:val="0"/>
          <w:kern w:val="2"/>
        </w:rPr>
        <w:t>社会效益指标。</w:t>
      </w:r>
      <w:r w:rsidR="00CA6962" w:rsidRPr="009520F8">
        <w:rPr>
          <w:rFonts w:ascii="仿宋_GB2312" w:eastAsia="仿宋_GB2312" w:hAnsi="Calibri" w:cs="宋体" w:hint="eastAsia"/>
          <w:b w:val="0"/>
          <w:bCs w:val="0"/>
          <w:kern w:val="2"/>
        </w:rPr>
        <w:t>满足周边乡镇村民来此贸易的需求。固定商铺163间，总建筑面积11986.0㎡。基本满足县城及周边乡镇的日交易需求。</w:t>
      </w:r>
    </w:p>
    <w:p w:rsidR="009520F8" w:rsidRPr="009520F8" w:rsidRDefault="009520F8" w:rsidP="00DC2587">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t xml:space="preserve">    （4）</w:t>
      </w:r>
      <w:r w:rsidR="00EB6F9F" w:rsidRPr="009520F8">
        <w:rPr>
          <w:rFonts w:ascii="仿宋_GB2312" w:eastAsia="仿宋_GB2312" w:hAnsi="Calibri" w:cs="宋体" w:hint="eastAsia"/>
          <w:b w:val="0"/>
          <w:bCs w:val="0"/>
          <w:kern w:val="2"/>
        </w:rPr>
        <w:t>可持续影响指标</w:t>
      </w:r>
      <w:r w:rsidRPr="009520F8">
        <w:rPr>
          <w:rFonts w:ascii="仿宋_GB2312" w:eastAsia="仿宋_GB2312" w:hAnsi="Calibri" w:cs="宋体" w:hint="eastAsia"/>
          <w:b w:val="0"/>
          <w:bCs w:val="0"/>
          <w:kern w:val="2"/>
        </w:rPr>
        <w:t>提升了区可以解决周围近百平方公里内群众自产自销农产品过程中有市无场的困境，为周围群众购买农产品提供便捷，也能为当地群众提供部份就业岗位，直接促进农民增收。</w:t>
      </w:r>
    </w:p>
    <w:p w:rsidR="00B6446B" w:rsidRPr="009520F8" w:rsidRDefault="009520F8" w:rsidP="00DC2587">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lastRenderedPageBreak/>
        <w:t xml:space="preserve">    </w:t>
      </w:r>
      <w:r w:rsidR="00EB6F9F" w:rsidRPr="009520F8">
        <w:rPr>
          <w:rFonts w:ascii="仿宋_GB2312" w:eastAsia="仿宋_GB2312" w:hAnsi="Calibri" w:cs="宋体" w:hint="eastAsia"/>
          <w:b w:val="0"/>
          <w:bCs w:val="0"/>
          <w:kern w:val="2"/>
        </w:rPr>
        <w:t>3、满意度指标完成情况分析。</w:t>
      </w:r>
    </w:p>
    <w:p w:rsidR="00B6446B" w:rsidRDefault="00056391" w:rsidP="00DC2587">
      <w:pPr>
        <w:spacing w:line="600" w:lineRule="exact"/>
        <w:ind w:firstLineChars="200" w:firstLine="640"/>
      </w:pPr>
      <w:r>
        <w:rPr>
          <w:rFonts w:ascii="仿宋_GB2312" w:eastAsia="仿宋_GB2312" w:hAnsi="Calibri" w:cs="宋体" w:hint="eastAsia"/>
          <w:kern w:val="2"/>
          <w:sz w:val="32"/>
          <w:szCs w:val="32"/>
        </w:rPr>
        <w:t>群众</w:t>
      </w:r>
      <w:r w:rsidR="00273D3F" w:rsidRPr="00273D3F">
        <w:rPr>
          <w:rFonts w:ascii="仿宋_GB2312" w:eastAsia="仿宋_GB2312" w:hAnsi="Calibri" w:cs="宋体" w:hint="eastAsia"/>
          <w:kern w:val="2"/>
          <w:sz w:val="32"/>
          <w:szCs w:val="32"/>
        </w:rPr>
        <w:t>满意度</w:t>
      </w:r>
      <w:r w:rsidR="00EB6F9F">
        <w:rPr>
          <w:rFonts w:ascii="仿宋_GB2312" w:eastAsia="仿宋_GB2312" w:hAnsi="Calibri" w:cs="宋体" w:hint="eastAsia"/>
          <w:kern w:val="2"/>
          <w:sz w:val="32"/>
          <w:szCs w:val="32"/>
        </w:rPr>
        <w:t>达到98%。</w:t>
      </w:r>
    </w:p>
    <w:p w:rsidR="001F62B3" w:rsidRDefault="00EB6F9F" w:rsidP="00DC2587">
      <w:pPr>
        <w:pStyle w:val="a0"/>
        <w:numPr>
          <w:ilvl w:val="0"/>
          <w:numId w:val="1"/>
        </w:numPr>
        <w:spacing w:before="0" w:after="0" w:line="600" w:lineRule="exact"/>
        <w:ind w:firstLineChars="200" w:firstLine="640"/>
        <w:jc w:val="both"/>
        <w:rPr>
          <w:rFonts w:ascii="黑体" w:eastAsia="黑体" w:hAnsi="黑体" w:cs="黑体"/>
          <w:b w:val="0"/>
          <w:bCs w:val="0"/>
          <w:kern w:val="2"/>
        </w:rPr>
      </w:pPr>
      <w:r>
        <w:rPr>
          <w:rFonts w:ascii="黑体" w:eastAsia="黑体" w:hAnsi="黑体" w:cs="黑体" w:hint="eastAsia"/>
          <w:b w:val="0"/>
          <w:bCs w:val="0"/>
          <w:kern w:val="2"/>
        </w:rPr>
        <w:t>下一步改进措施</w:t>
      </w:r>
    </w:p>
    <w:p w:rsidR="006728D2" w:rsidRPr="006728D2" w:rsidRDefault="00EB6F9F" w:rsidP="00DC2587">
      <w:pPr>
        <w:pStyle w:val="a0"/>
        <w:spacing w:before="0" w:after="0" w:line="600" w:lineRule="exact"/>
        <w:ind w:firstLineChars="200" w:firstLine="640"/>
        <w:jc w:val="left"/>
        <w:rPr>
          <w:rFonts w:ascii="仿宋_GB2312" w:eastAsia="仿宋_GB2312" w:hAnsi="Calibri" w:cs="宋体"/>
          <w:b w:val="0"/>
          <w:bCs w:val="0"/>
          <w:kern w:val="2"/>
        </w:rPr>
      </w:pPr>
      <w:r w:rsidRPr="001F62B3">
        <w:rPr>
          <w:rFonts w:ascii="仿宋_GB2312" w:eastAsia="仿宋_GB2312" w:hAnsi="Calibri" w:cs="宋体" w:hint="eastAsia"/>
          <w:b w:val="0"/>
          <w:bCs w:val="0"/>
          <w:kern w:val="2"/>
        </w:rPr>
        <w:t>通过此次绩效自评，我们</w:t>
      </w:r>
      <w:r w:rsidR="001F62B3">
        <w:rPr>
          <w:rFonts w:ascii="仿宋_GB2312" w:eastAsia="仿宋_GB2312" w:hAnsi="Calibri" w:cs="宋体" w:hint="eastAsia"/>
          <w:b w:val="0"/>
          <w:bCs w:val="0"/>
          <w:kern w:val="2"/>
        </w:rPr>
        <w:t>下</w:t>
      </w:r>
      <w:r w:rsidRPr="001F62B3">
        <w:rPr>
          <w:rFonts w:ascii="仿宋_GB2312" w:eastAsia="仿宋_GB2312" w:hAnsi="Calibri" w:cs="宋体" w:hint="eastAsia"/>
          <w:b w:val="0"/>
          <w:bCs w:val="0"/>
          <w:kern w:val="2"/>
        </w:rPr>
        <w:t>一步</w:t>
      </w:r>
      <w:r w:rsidR="001F62B3">
        <w:rPr>
          <w:rFonts w:ascii="仿宋_GB2312" w:eastAsia="仿宋_GB2312" w:hAnsi="Calibri" w:cs="宋体" w:hint="eastAsia"/>
          <w:b w:val="0"/>
          <w:bCs w:val="0"/>
          <w:kern w:val="2"/>
        </w:rPr>
        <w:t>工作中，</w:t>
      </w:r>
      <w:r w:rsidR="006728D2" w:rsidRPr="006728D2">
        <w:rPr>
          <w:rFonts w:ascii="仿宋_GB2312" w:eastAsia="仿宋_GB2312" w:hAnsi="Calibri" w:cs="宋体" w:hint="eastAsia"/>
          <w:b w:val="0"/>
          <w:bCs w:val="0"/>
          <w:kern w:val="2"/>
        </w:rPr>
        <w:t>稳步推进农业高质量发展</w:t>
      </w:r>
      <w:r w:rsidR="006728D2">
        <w:rPr>
          <w:rFonts w:ascii="仿宋_GB2312" w:eastAsia="仿宋_GB2312" w:hAnsi="Calibri" w:cs="宋体" w:hint="eastAsia"/>
          <w:b w:val="0"/>
          <w:bCs w:val="0"/>
          <w:kern w:val="2"/>
        </w:rPr>
        <w:t>，</w:t>
      </w:r>
      <w:r w:rsidR="006728D2" w:rsidRPr="006728D2">
        <w:rPr>
          <w:rFonts w:ascii="仿宋_GB2312" w:eastAsia="仿宋_GB2312" w:hAnsi="Calibri" w:cs="宋体" w:hint="eastAsia"/>
          <w:b w:val="0"/>
          <w:bCs w:val="0"/>
          <w:kern w:val="2"/>
        </w:rPr>
        <w:t>提升特色优势产业现代化水平</w:t>
      </w:r>
      <w:r w:rsidR="006728D2">
        <w:rPr>
          <w:rFonts w:ascii="仿宋_GB2312" w:eastAsia="仿宋_GB2312" w:hAnsi="Calibri" w:cs="宋体" w:hint="eastAsia"/>
          <w:b w:val="0"/>
          <w:bCs w:val="0"/>
          <w:kern w:val="2"/>
        </w:rPr>
        <w:t>，</w:t>
      </w:r>
      <w:r w:rsidR="006728D2" w:rsidRPr="006728D2">
        <w:rPr>
          <w:rFonts w:ascii="仿宋_GB2312" w:eastAsia="仿宋_GB2312" w:hAnsi="Calibri" w:cs="宋体" w:hint="eastAsia"/>
          <w:b w:val="0"/>
          <w:bCs w:val="0"/>
          <w:kern w:val="2"/>
        </w:rPr>
        <w:t>实现产业振兴、生态振兴、文化振兴、组织振兴</w:t>
      </w:r>
      <w:r w:rsidR="006728D2">
        <w:rPr>
          <w:rFonts w:ascii="仿宋_GB2312" w:eastAsia="仿宋_GB2312" w:hAnsi="Calibri" w:cs="宋体" w:hint="eastAsia"/>
          <w:b w:val="0"/>
          <w:bCs w:val="0"/>
          <w:kern w:val="2"/>
        </w:rPr>
        <w:t>及</w:t>
      </w:r>
      <w:r w:rsidR="006728D2" w:rsidRPr="006728D2">
        <w:rPr>
          <w:rFonts w:ascii="仿宋_GB2312" w:eastAsia="仿宋_GB2312" w:hAnsi="Calibri" w:cs="宋体" w:hint="eastAsia"/>
          <w:b w:val="0"/>
          <w:bCs w:val="0"/>
          <w:kern w:val="2"/>
        </w:rPr>
        <w:t>人才振兴。</w:t>
      </w:r>
    </w:p>
    <w:p w:rsidR="00B6446B" w:rsidRPr="006728D2" w:rsidRDefault="009161B8" w:rsidP="00DC2587">
      <w:pPr>
        <w:pStyle w:val="a0"/>
        <w:spacing w:before="0" w:after="0" w:line="600" w:lineRule="exact"/>
        <w:jc w:val="both"/>
        <w:rPr>
          <w:rFonts w:ascii="仿宋_GB2312" w:eastAsia="仿宋_GB2312" w:hAnsi="Calibri" w:cs="宋体"/>
          <w:b w:val="0"/>
          <w:kern w:val="2"/>
        </w:rPr>
      </w:pPr>
      <w:r>
        <w:rPr>
          <w:rFonts w:ascii="仿宋_GB2312" w:eastAsia="仿宋_GB2312" w:hAnsi="Calibri" w:cs="宋体" w:hint="eastAsia"/>
          <w:kern w:val="2"/>
        </w:rPr>
        <w:t xml:space="preserve">   </w:t>
      </w:r>
      <w:r w:rsidRPr="006728D2">
        <w:rPr>
          <w:rFonts w:ascii="仿宋_GB2312" w:eastAsia="仿宋_GB2312" w:hAnsi="Calibri" w:cs="宋体" w:hint="eastAsia"/>
          <w:b w:val="0"/>
          <w:kern w:val="2"/>
        </w:rPr>
        <w:t xml:space="preserve"> </w:t>
      </w:r>
      <w:r w:rsidR="00EB6F9F" w:rsidRPr="006728D2">
        <w:rPr>
          <w:rFonts w:ascii="仿宋_GB2312" w:eastAsia="仿宋_GB2312" w:hAnsi="Calibri" w:cs="宋体" w:hint="eastAsia"/>
          <w:b w:val="0"/>
          <w:kern w:val="2"/>
        </w:rPr>
        <w:t>附件：部门项目支出绩效自评表</w:t>
      </w:r>
    </w:p>
    <w:p w:rsidR="00B6446B" w:rsidRDefault="00B6446B">
      <w:pPr>
        <w:pStyle w:val="a0"/>
        <w:rPr>
          <w:rFonts w:ascii="仿宋_GB2312" w:eastAsia="仿宋_GB2312" w:hAnsi="Calibri" w:cs="宋体"/>
          <w:b w:val="0"/>
          <w:bCs w:val="0"/>
          <w:kern w:val="2"/>
        </w:rPr>
      </w:pPr>
    </w:p>
    <w:p w:rsidR="009B052C" w:rsidRPr="009B052C" w:rsidRDefault="009B052C" w:rsidP="009B052C"/>
    <w:p w:rsidR="009B052C" w:rsidRDefault="00FB3F65" w:rsidP="009B052C">
      <w:pPr>
        <w:jc w:val="left"/>
        <w:rPr>
          <w:rFonts w:ascii="仿宋_GB2312" w:eastAsia="仿宋_GB2312" w:hAnsi="Calibri" w:cs="宋体"/>
          <w:kern w:val="2"/>
          <w:sz w:val="32"/>
          <w:szCs w:val="32"/>
        </w:rPr>
      </w:pPr>
      <w:r>
        <w:rPr>
          <w:rFonts w:ascii="仿宋_GB2312" w:eastAsia="仿宋_GB2312" w:hAnsi="Calibri" w:cs="宋体" w:hint="eastAsia"/>
          <w:kern w:val="2"/>
          <w:sz w:val="32"/>
          <w:szCs w:val="32"/>
        </w:rPr>
        <w:t xml:space="preserve">                          </w:t>
      </w:r>
      <w:r w:rsidR="00EB6F9F">
        <w:rPr>
          <w:rFonts w:ascii="仿宋_GB2312" w:eastAsia="仿宋_GB2312" w:hAnsi="Calibri" w:cs="宋体" w:hint="eastAsia"/>
          <w:kern w:val="2"/>
          <w:sz w:val="32"/>
          <w:szCs w:val="32"/>
        </w:rPr>
        <w:t>盐池县</w:t>
      </w:r>
      <w:r>
        <w:rPr>
          <w:rFonts w:ascii="仿宋_GB2312" w:eastAsia="仿宋_GB2312" w:hAnsi="Calibri" w:cs="宋体" w:hint="eastAsia"/>
          <w:kern w:val="2"/>
          <w:sz w:val="32"/>
          <w:szCs w:val="32"/>
        </w:rPr>
        <w:t>发展和改革</w:t>
      </w:r>
      <w:r w:rsidR="00EB6F9F">
        <w:rPr>
          <w:rFonts w:ascii="仿宋_GB2312" w:eastAsia="仿宋_GB2312" w:hAnsi="Calibri" w:cs="宋体" w:hint="eastAsia"/>
          <w:kern w:val="2"/>
          <w:sz w:val="32"/>
          <w:szCs w:val="32"/>
        </w:rPr>
        <w:t>局</w:t>
      </w:r>
    </w:p>
    <w:p w:rsidR="00B6446B" w:rsidRDefault="00FB3F65" w:rsidP="009B052C">
      <w:pPr>
        <w:jc w:val="left"/>
        <w:rPr>
          <w:rFonts w:ascii="仿宋_GB2312" w:eastAsia="仿宋_GB2312" w:hAnsi="Calibri" w:cs="宋体"/>
          <w:kern w:val="2"/>
          <w:sz w:val="32"/>
          <w:szCs w:val="32"/>
        </w:rPr>
      </w:pPr>
      <w:r>
        <w:rPr>
          <w:rFonts w:ascii="仿宋_GB2312" w:eastAsia="仿宋_GB2312" w:hAnsi="Calibri" w:cs="宋体" w:hint="eastAsia"/>
          <w:kern w:val="2"/>
        </w:rPr>
        <w:t xml:space="preserve">                 </w:t>
      </w:r>
      <w:r w:rsidR="009B052C">
        <w:rPr>
          <w:rFonts w:ascii="仿宋_GB2312" w:eastAsia="仿宋_GB2312" w:hAnsi="Calibri" w:cs="宋体" w:hint="eastAsia"/>
          <w:kern w:val="2"/>
        </w:rPr>
        <w:t xml:space="preserve">                       </w:t>
      </w:r>
      <w:r w:rsidR="00EB6F9F">
        <w:rPr>
          <w:rFonts w:ascii="仿宋_GB2312" w:eastAsia="仿宋_GB2312" w:hAnsi="Calibri" w:cs="宋体" w:hint="eastAsia"/>
          <w:kern w:val="2"/>
        </w:rPr>
        <w:t xml:space="preserve"> </w:t>
      </w:r>
      <w:r w:rsidR="00EB6F9F" w:rsidRPr="009B052C">
        <w:rPr>
          <w:rFonts w:ascii="仿宋_GB2312" w:eastAsia="仿宋_GB2312" w:hAnsi="Calibri" w:cs="宋体" w:hint="eastAsia"/>
          <w:kern w:val="2"/>
          <w:sz w:val="32"/>
          <w:szCs w:val="32"/>
        </w:rPr>
        <w:t>2020年9月29日</w:t>
      </w:r>
    </w:p>
    <w:p w:rsidR="006728D2" w:rsidRDefault="006728D2" w:rsidP="006728D2">
      <w:pPr>
        <w:pStyle w:val="a0"/>
      </w:pPr>
    </w:p>
    <w:p w:rsidR="006728D2" w:rsidRDefault="006728D2" w:rsidP="006728D2"/>
    <w:p w:rsidR="006728D2" w:rsidRDefault="006728D2" w:rsidP="006728D2">
      <w:pPr>
        <w:pStyle w:val="a0"/>
        <w:rPr>
          <w:rFonts w:hint="eastAsia"/>
        </w:rPr>
      </w:pPr>
    </w:p>
    <w:p w:rsidR="00DC2587" w:rsidRDefault="00DC2587" w:rsidP="00DC2587">
      <w:pPr>
        <w:rPr>
          <w:rFonts w:hint="eastAsia"/>
        </w:rPr>
      </w:pPr>
    </w:p>
    <w:p w:rsidR="00DC2587" w:rsidRDefault="00DC2587" w:rsidP="00DC2587">
      <w:pPr>
        <w:pStyle w:val="a0"/>
        <w:rPr>
          <w:rFonts w:hint="eastAsia"/>
        </w:rPr>
      </w:pPr>
    </w:p>
    <w:p w:rsidR="00DC2587" w:rsidRDefault="00DC2587" w:rsidP="00DC2587">
      <w:pPr>
        <w:rPr>
          <w:rFonts w:hint="eastAsia"/>
        </w:rPr>
      </w:pPr>
    </w:p>
    <w:p w:rsidR="00DC2587" w:rsidRDefault="00DC2587" w:rsidP="00DC2587">
      <w:pPr>
        <w:pStyle w:val="a0"/>
        <w:rPr>
          <w:rFonts w:hint="eastAsia"/>
        </w:rPr>
      </w:pPr>
    </w:p>
    <w:p w:rsidR="00DC2587" w:rsidRDefault="00DC2587" w:rsidP="00DC2587">
      <w:pPr>
        <w:rPr>
          <w:rFonts w:hint="eastAsia"/>
        </w:rPr>
      </w:pPr>
    </w:p>
    <w:p w:rsidR="00DC2587" w:rsidRDefault="00DC2587" w:rsidP="00DC2587">
      <w:pPr>
        <w:pStyle w:val="a0"/>
        <w:rPr>
          <w:rFonts w:hint="eastAsia"/>
        </w:rPr>
      </w:pPr>
    </w:p>
    <w:p w:rsidR="00DC2587" w:rsidRDefault="00DC2587" w:rsidP="00DC2587">
      <w:pPr>
        <w:rPr>
          <w:rFonts w:hint="eastAsia"/>
        </w:rPr>
      </w:pPr>
    </w:p>
    <w:p w:rsidR="00DC2587" w:rsidRDefault="00DC2587" w:rsidP="00DC2587">
      <w:pPr>
        <w:pStyle w:val="a0"/>
        <w:rPr>
          <w:rFonts w:hint="eastAsia"/>
        </w:rPr>
      </w:pPr>
    </w:p>
    <w:p w:rsidR="00DC2587" w:rsidRPr="00DC2587" w:rsidRDefault="00DC2587" w:rsidP="00DC2587"/>
    <w:tbl>
      <w:tblPr>
        <w:tblW w:w="8946" w:type="dxa"/>
        <w:tblLayout w:type="fixed"/>
        <w:tblCellMar>
          <w:left w:w="0" w:type="dxa"/>
          <w:right w:w="0" w:type="dxa"/>
        </w:tblCellMar>
        <w:tblLook w:val="04A0"/>
      </w:tblPr>
      <w:tblGrid>
        <w:gridCol w:w="581"/>
        <w:gridCol w:w="568"/>
        <w:gridCol w:w="251"/>
        <w:gridCol w:w="458"/>
        <w:gridCol w:w="1257"/>
        <w:gridCol w:w="869"/>
        <w:gridCol w:w="284"/>
        <w:gridCol w:w="567"/>
        <w:gridCol w:w="567"/>
        <w:gridCol w:w="568"/>
        <w:gridCol w:w="1983"/>
        <w:gridCol w:w="426"/>
        <w:gridCol w:w="567"/>
      </w:tblGrid>
      <w:tr w:rsidR="00191E3B" w:rsidTr="001E1FAF">
        <w:trPr>
          <w:trHeight w:val="462"/>
        </w:trPr>
        <w:tc>
          <w:tcPr>
            <w:tcW w:w="8946" w:type="dxa"/>
            <w:gridSpan w:val="13"/>
            <w:tcBorders>
              <w:top w:val="nil"/>
              <w:left w:val="nil"/>
              <w:bottom w:val="nil"/>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方正小标宋_GBK" w:eastAsia="方正小标宋_GBK" w:hAnsi="方正小标宋_GBK" w:cs="方正小标宋_GBK"/>
                <w:color w:val="000000"/>
                <w:sz w:val="40"/>
                <w:szCs w:val="40"/>
              </w:rPr>
            </w:pPr>
            <w:r>
              <w:rPr>
                <w:rFonts w:ascii="方正小标宋_GBK" w:eastAsia="方正小标宋_GBK" w:hAnsi="方正小标宋_GBK" w:cs="方正小标宋_GBK"/>
                <w:sz w:val="40"/>
                <w:szCs w:val="40"/>
              </w:rPr>
              <w:lastRenderedPageBreak/>
              <w:t>部门项目支出绩效自评表</w:t>
            </w:r>
          </w:p>
        </w:tc>
      </w:tr>
      <w:tr w:rsidR="00191E3B" w:rsidTr="001E1FAF">
        <w:trPr>
          <w:trHeight w:val="300"/>
        </w:trPr>
        <w:tc>
          <w:tcPr>
            <w:tcW w:w="8946" w:type="dxa"/>
            <w:gridSpan w:val="13"/>
            <w:tcBorders>
              <w:top w:val="nil"/>
              <w:left w:val="nil"/>
              <w:bottom w:val="nil"/>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 2019年度）</w:t>
            </w:r>
          </w:p>
        </w:tc>
      </w:tr>
      <w:tr w:rsidR="00191E3B" w:rsidTr="001E1FAF">
        <w:trPr>
          <w:trHeight w:val="360"/>
        </w:trPr>
        <w:tc>
          <w:tcPr>
            <w:tcW w:w="1400"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项目名称</w:t>
            </w:r>
          </w:p>
        </w:tc>
        <w:tc>
          <w:tcPr>
            <w:tcW w:w="7546"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F228C7">
            <w:pPr>
              <w:widowControl/>
              <w:jc w:val="center"/>
              <w:textAlignment w:val="center"/>
              <w:rPr>
                <w:rFonts w:ascii="宋体" w:eastAsia="宋体" w:hAnsi="宋体" w:cs="宋体"/>
                <w:color w:val="000000"/>
                <w:sz w:val="16"/>
                <w:szCs w:val="16"/>
              </w:rPr>
            </w:pPr>
            <w:r w:rsidRPr="001E1FAF">
              <w:rPr>
                <w:rFonts w:ascii="宋体" w:eastAsia="宋体" w:hAnsi="宋体" w:cs="宋体" w:hint="eastAsia"/>
                <w:sz w:val="16"/>
                <w:szCs w:val="16"/>
              </w:rPr>
              <w:t>综合农贸市场建设资金</w:t>
            </w:r>
          </w:p>
        </w:tc>
      </w:tr>
      <w:tr w:rsidR="00191E3B" w:rsidTr="001E1FAF">
        <w:trPr>
          <w:trHeight w:val="360"/>
        </w:trPr>
        <w:tc>
          <w:tcPr>
            <w:tcW w:w="1400"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主管部门及代码</w:t>
            </w:r>
          </w:p>
        </w:tc>
        <w:tc>
          <w:tcPr>
            <w:tcW w:w="343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r>
              <w:rPr>
                <w:rFonts w:ascii="宋体" w:eastAsia="宋体" w:hAnsi="宋体" w:cs="宋体" w:hint="eastAsia"/>
                <w:sz w:val="16"/>
                <w:szCs w:val="16"/>
              </w:rPr>
              <w:t>盐池县发展和改革局11642126010155807T</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实施单位</w:t>
            </w:r>
          </w:p>
        </w:tc>
        <w:tc>
          <w:tcPr>
            <w:tcW w:w="2976"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F228C7">
            <w:pPr>
              <w:widowControl/>
              <w:jc w:val="center"/>
              <w:textAlignment w:val="center"/>
              <w:rPr>
                <w:rFonts w:ascii="宋体" w:eastAsia="宋体" w:hAnsi="宋体" w:cs="宋体"/>
                <w:color w:val="000000"/>
                <w:sz w:val="16"/>
                <w:szCs w:val="16"/>
              </w:rPr>
            </w:pPr>
            <w:r w:rsidRPr="001E1FAF">
              <w:rPr>
                <w:rFonts w:ascii="宋体" w:eastAsia="宋体" w:hAnsi="宋体" w:cs="宋体" w:hint="eastAsia"/>
                <w:sz w:val="16"/>
                <w:szCs w:val="16"/>
              </w:rPr>
              <w:t>盐池县工程项目代理建设办公室</w:t>
            </w:r>
          </w:p>
        </w:tc>
      </w:tr>
      <w:tr w:rsidR="00191E3B" w:rsidTr="001E1FAF">
        <w:trPr>
          <w:trHeight w:val="360"/>
        </w:trPr>
        <w:tc>
          <w:tcPr>
            <w:tcW w:w="14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项目资金</w:t>
            </w:r>
            <w:r>
              <w:rPr>
                <w:rFonts w:ascii="宋体" w:eastAsia="宋体" w:hAnsi="宋体" w:cs="宋体" w:hint="eastAsia"/>
                <w:sz w:val="16"/>
                <w:szCs w:val="16"/>
              </w:rPr>
              <w:br/>
              <w:t>（万元）</w:t>
            </w: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年初预算数</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全年执行数</w:t>
            </w:r>
          </w:p>
        </w:tc>
      </w:tr>
      <w:tr w:rsidR="00191E3B" w:rsidTr="001E1FAF">
        <w:trPr>
          <w:trHeight w:val="360"/>
        </w:trPr>
        <w:tc>
          <w:tcPr>
            <w:tcW w:w="140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年度资金总额：</w:t>
            </w: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1E1FAF">
            <w:pPr>
              <w:widowControl/>
              <w:jc w:val="center"/>
              <w:textAlignment w:val="center"/>
              <w:rPr>
                <w:rFonts w:ascii="宋体" w:eastAsia="宋体" w:hAnsi="宋体" w:cs="宋体"/>
                <w:color w:val="000000"/>
                <w:sz w:val="16"/>
                <w:szCs w:val="16"/>
              </w:rPr>
            </w:pPr>
            <w:r w:rsidRPr="001E1FAF">
              <w:rPr>
                <w:rFonts w:ascii="宋体" w:eastAsia="宋体" w:hAnsi="宋体" w:cs="宋体"/>
                <w:sz w:val="16"/>
                <w:szCs w:val="16"/>
              </w:rPr>
              <w:t>64</w:t>
            </w:r>
            <w:r>
              <w:rPr>
                <w:rFonts w:ascii="宋体" w:eastAsia="宋体" w:hAnsi="宋体" w:cs="宋体" w:hint="eastAsia"/>
                <w:sz w:val="16"/>
                <w:szCs w:val="16"/>
              </w:rPr>
              <w:t>.</w:t>
            </w:r>
            <w:r w:rsidRPr="001E1FAF">
              <w:rPr>
                <w:rFonts w:ascii="宋体" w:eastAsia="宋体" w:hAnsi="宋体" w:cs="宋体"/>
                <w:sz w:val="16"/>
                <w:szCs w:val="16"/>
              </w:rPr>
              <w:t>270519</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F228C7">
            <w:pPr>
              <w:widowControl/>
              <w:jc w:val="center"/>
              <w:textAlignment w:val="center"/>
              <w:rPr>
                <w:rFonts w:ascii="宋体" w:eastAsia="宋体" w:hAnsi="宋体" w:cs="宋体"/>
                <w:color w:val="000000"/>
                <w:sz w:val="16"/>
                <w:szCs w:val="16"/>
              </w:rPr>
            </w:pPr>
            <w:r w:rsidRPr="001E1FAF">
              <w:rPr>
                <w:rFonts w:ascii="宋体" w:eastAsia="宋体" w:hAnsi="宋体" w:cs="宋体"/>
                <w:sz w:val="16"/>
                <w:szCs w:val="16"/>
              </w:rPr>
              <w:t>64</w:t>
            </w:r>
            <w:r>
              <w:rPr>
                <w:rFonts w:ascii="宋体" w:eastAsia="宋体" w:hAnsi="宋体" w:cs="宋体" w:hint="eastAsia"/>
                <w:sz w:val="16"/>
                <w:szCs w:val="16"/>
              </w:rPr>
              <w:t>.</w:t>
            </w:r>
            <w:r w:rsidRPr="001E1FAF">
              <w:rPr>
                <w:rFonts w:ascii="宋体" w:eastAsia="宋体" w:hAnsi="宋体" w:cs="宋体"/>
                <w:sz w:val="16"/>
                <w:szCs w:val="16"/>
              </w:rPr>
              <w:t>270519</w:t>
            </w:r>
          </w:p>
        </w:tc>
      </w:tr>
      <w:tr w:rsidR="00191E3B" w:rsidTr="001E1FAF">
        <w:trPr>
          <w:trHeight w:val="360"/>
        </w:trPr>
        <w:tc>
          <w:tcPr>
            <w:tcW w:w="140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其中：财政拨款</w:t>
            </w: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F228C7">
            <w:pPr>
              <w:widowControl/>
              <w:jc w:val="center"/>
              <w:textAlignment w:val="center"/>
              <w:rPr>
                <w:rFonts w:ascii="宋体" w:eastAsia="宋体" w:hAnsi="宋体" w:cs="宋体"/>
                <w:color w:val="000000"/>
                <w:sz w:val="16"/>
                <w:szCs w:val="16"/>
              </w:rPr>
            </w:pPr>
            <w:r w:rsidRPr="001E1FAF">
              <w:rPr>
                <w:rFonts w:ascii="宋体" w:eastAsia="宋体" w:hAnsi="宋体" w:cs="宋体"/>
                <w:sz w:val="16"/>
                <w:szCs w:val="16"/>
              </w:rPr>
              <w:t>64</w:t>
            </w:r>
            <w:r>
              <w:rPr>
                <w:rFonts w:ascii="宋体" w:eastAsia="宋体" w:hAnsi="宋体" w:cs="宋体" w:hint="eastAsia"/>
                <w:sz w:val="16"/>
                <w:szCs w:val="16"/>
              </w:rPr>
              <w:t>.</w:t>
            </w:r>
            <w:r w:rsidRPr="001E1FAF">
              <w:rPr>
                <w:rFonts w:ascii="宋体" w:eastAsia="宋体" w:hAnsi="宋体" w:cs="宋体"/>
                <w:sz w:val="16"/>
                <w:szCs w:val="16"/>
              </w:rPr>
              <w:t>270519</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F228C7">
            <w:pPr>
              <w:widowControl/>
              <w:jc w:val="center"/>
              <w:textAlignment w:val="center"/>
              <w:rPr>
                <w:rFonts w:ascii="宋体" w:eastAsia="宋体" w:hAnsi="宋体" w:cs="宋体"/>
                <w:color w:val="000000"/>
                <w:sz w:val="16"/>
                <w:szCs w:val="16"/>
              </w:rPr>
            </w:pPr>
            <w:r w:rsidRPr="001E1FAF">
              <w:rPr>
                <w:rFonts w:ascii="宋体" w:eastAsia="宋体" w:hAnsi="宋体" w:cs="宋体"/>
                <w:sz w:val="16"/>
                <w:szCs w:val="16"/>
              </w:rPr>
              <w:t>64</w:t>
            </w:r>
            <w:r>
              <w:rPr>
                <w:rFonts w:ascii="宋体" w:eastAsia="宋体" w:hAnsi="宋体" w:cs="宋体" w:hint="eastAsia"/>
                <w:sz w:val="16"/>
                <w:szCs w:val="16"/>
              </w:rPr>
              <w:t>.</w:t>
            </w:r>
            <w:r w:rsidRPr="001E1FAF">
              <w:rPr>
                <w:rFonts w:ascii="宋体" w:eastAsia="宋体" w:hAnsi="宋体" w:cs="宋体"/>
                <w:sz w:val="16"/>
                <w:szCs w:val="16"/>
              </w:rPr>
              <w:t>270519</w:t>
            </w:r>
          </w:p>
        </w:tc>
      </w:tr>
      <w:tr w:rsidR="00191E3B" w:rsidTr="001E1FAF">
        <w:trPr>
          <w:trHeight w:val="360"/>
        </w:trPr>
        <w:tc>
          <w:tcPr>
            <w:tcW w:w="140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其他资金</w:t>
            </w: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r>
      <w:tr w:rsidR="001E1FAF" w:rsidTr="001E1FAF">
        <w:trPr>
          <w:trHeight w:val="520"/>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年度总体</w:t>
            </w:r>
            <w:r>
              <w:rPr>
                <w:rFonts w:ascii="宋体" w:eastAsia="宋体" w:hAnsi="宋体" w:cs="宋体" w:hint="eastAsia"/>
                <w:sz w:val="16"/>
                <w:szCs w:val="16"/>
              </w:rPr>
              <w:br/>
              <w:t>目标</w:t>
            </w:r>
          </w:p>
        </w:tc>
        <w:tc>
          <w:tcPr>
            <w:tcW w:w="4254"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8F0C9F">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w:t>
            </w:r>
            <w:r w:rsidRPr="001E1FAF">
              <w:rPr>
                <w:rFonts w:ascii="宋体" w:eastAsia="宋体" w:hAnsi="宋体" w:cs="宋体" w:hint="eastAsia"/>
                <w:sz w:val="16"/>
                <w:szCs w:val="16"/>
              </w:rPr>
              <w:t>项目的实施可以突出市场的导向作用，为盐池县的建设起到拾遗补缺的作用，可以丰富老百姓的“菜篮子”。</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1E1FAF">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w:t>
            </w:r>
            <w:r w:rsidRPr="001E1FAF">
              <w:rPr>
                <w:rFonts w:ascii="宋体" w:eastAsia="宋体" w:hAnsi="宋体" w:cs="宋体" w:hint="eastAsia"/>
                <w:sz w:val="16"/>
                <w:szCs w:val="16"/>
              </w:rPr>
              <w:t>项目的实施可以突出市场的导向作用，为盐池县的建设起到拾遗补缺的作用，可以丰富老百姓的“菜篮子”。</w:t>
            </w:r>
          </w:p>
        </w:tc>
      </w:tr>
      <w:tr w:rsidR="001E1FAF" w:rsidTr="001E1FAF">
        <w:trPr>
          <w:trHeight w:val="420"/>
        </w:trPr>
        <w:tc>
          <w:tcPr>
            <w:tcW w:w="581"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绩</w:t>
            </w:r>
            <w:r>
              <w:rPr>
                <w:rFonts w:ascii="宋体" w:eastAsia="宋体" w:hAnsi="宋体" w:cs="宋体" w:hint="eastAsia"/>
                <w:sz w:val="16"/>
                <w:szCs w:val="16"/>
              </w:rPr>
              <w:br/>
              <w:t>效</w:t>
            </w:r>
            <w:r>
              <w:rPr>
                <w:rFonts w:ascii="宋体" w:eastAsia="宋体" w:hAnsi="宋体" w:cs="宋体" w:hint="eastAsia"/>
                <w:sz w:val="16"/>
                <w:szCs w:val="16"/>
              </w:rPr>
              <w:br/>
              <w:t>指</w:t>
            </w:r>
            <w:r>
              <w:rPr>
                <w:rFonts w:ascii="宋体" w:eastAsia="宋体" w:hAnsi="宋体" w:cs="宋体" w:hint="eastAsia"/>
                <w:sz w:val="16"/>
                <w:szCs w:val="16"/>
              </w:rPr>
              <w:br/>
              <w:t>标</w:t>
            </w:r>
          </w:p>
        </w:tc>
        <w:tc>
          <w:tcPr>
            <w:tcW w:w="568"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一级</w:t>
            </w:r>
            <w:r>
              <w:rPr>
                <w:rFonts w:ascii="宋体" w:eastAsia="宋体" w:hAnsi="宋体" w:cs="宋体" w:hint="eastAsia"/>
                <w:sz w:val="16"/>
                <w:szCs w:val="16"/>
              </w:rPr>
              <w:br/>
              <w:t>指标</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二级指标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三级指标</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分值</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指标值（A）</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全年实际值（B）</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得分计算方法</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得分</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未完成原因分析</w:t>
            </w:r>
          </w:p>
        </w:tc>
      </w:tr>
      <w:tr w:rsidR="001E1FAF" w:rsidTr="001E1FAF">
        <w:trPr>
          <w:trHeight w:val="68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产</w:t>
            </w:r>
            <w:r>
              <w:rPr>
                <w:rFonts w:ascii="宋体" w:eastAsia="宋体" w:hAnsi="宋体" w:cs="宋体" w:hint="eastAsia"/>
                <w:sz w:val="16"/>
                <w:szCs w:val="16"/>
              </w:rPr>
              <w:br/>
              <w:t>出</w:t>
            </w:r>
            <w:r>
              <w:rPr>
                <w:rFonts w:ascii="宋体" w:eastAsia="宋体" w:hAnsi="宋体" w:cs="宋体" w:hint="eastAsia"/>
                <w:sz w:val="16"/>
                <w:szCs w:val="16"/>
              </w:rPr>
              <w:br/>
              <w:t>指</w:t>
            </w:r>
            <w:r>
              <w:rPr>
                <w:rFonts w:ascii="宋体" w:eastAsia="宋体" w:hAnsi="宋体" w:cs="宋体" w:hint="eastAsia"/>
                <w:sz w:val="16"/>
                <w:szCs w:val="16"/>
              </w:rPr>
              <w:br/>
              <w:t>标</w:t>
            </w:r>
            <w:r>
              <w:rPr>
                <w:rFonts w:ascii="宋体" w:eastAsia="宋体" w:hAnsi="宋体" w:cs="宋体" w:hint="eastAsia"/>
                <w:sz w:val="16"/>
                <w:szCs w:val="16"/>
              </w:rPr>
              <w:br/>
              <w:t>（40分）</w:t>
            </w: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数量指标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BE3D14" w:rsidRDefault="001E1FAF" w:rsidP="001E1FAF">
            <w:pPr>
              <w:pStyle w:val="a0"/>
              <w:spacing w:before="0" w:after="0" w:line="300" w:lineRule="exact"/>
              <w:ind w:firstLineChars="200" w:firstLine="320"/>
              <w:jc w:val="both"/>
              <w:rPr>
                <w:rFonts w:ascii="宋体" w:eastAsia="宋体" w:hAnsi="宋体" w:cs="宋体"/>
                <w:color w:val="000000"/>
                <w:sz w:val="16"/>
                <w:szCs w:val="16"/>
              </w:rPr>
            </w:pPr>
            <w:r w:rsidRPr="001E1FAF">
              <w:rPr>
                <w:rFonts w:ascii="宋体" w:eastAsia="宋体" w:hAnsi="宋体" w:cs="宋体" w:hint="eastAsia"/>
                <w:b w:val="0"/>
                <w:bCs w:val="0"/>
                <w:sz w:val="16"/>
                <w:szCs w:val="16"/>
              </w:rPr>
              <w:t>①</w:t>
            </w:r>
            <w:r>
              <w:rPr>
                <w:rFonts w:ascii="宋体" w:eastAsia="宋体" w:hAnsi="宋体" w:cs="宋体" w:hint="eastAsia"/>
                <w:b w:val="0"/>
                <w:bCs w:val="0"/>
                <w:sz w:val="16"/>
                <w:szCs w:val="16"/>
              </w:rPr>
              <w:t>强化市场管理，定期对市场商铺，摊位，大棚做导向宣传等；</w:t>
            </w:r>
            <w:r w:rsidRPr="001E1FAF">
              <w:rPr>
                <w:rFonts w:ascii="宋体" w:eastAsia="宋体" w:hAnsi="宋体" w:cs="宋体" w:hint="eastAsia"/>
                <w:b w:val="0"/>
                <w:bCs w:val="0"/>
                <w:sz w:val="16"/>
                <w:szCs w:val="16"/>
              </w:rPr>
              <w:t>②不定期对各商铺，摊点，大棚的消防，安全，卫生监督检查。</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191E3B" w:rsidRDefault="001E1FAF" w:rsidP="00191E3B">
            <w:pPr>
              <w:widowControl/>
              <w:jc w:val="center"/>
              <w:textAlignment w:val="center"/>
            </w:pPr>
            <w:r>
              <w:rPr>
                <w:rFonts w:ascii="宋体" w:eastAsia="宋体" w:hAnsi="宋体" w:cs="宋体" w:hint="eastAsia"/>
                <w:color w:val="000000"/>
                <w:sz w:val="16"/>
                <w:szCs w:val="16"/>
              </w:rPr>
              <w:t>4</w:t>
            </w:r>
            <w:r w:rsidRPr="001E1FAF">
              <w:rPr>
                <w:rFonts w:ascii="宋体" w:eastAsia="宋体" w:hAnsi="宋体" w:cs="宋体" w:hint="eastAsia"/>
                <w:color w:val="000000"/>
                <w:sz w:val="16"/>
                <w:szCs w:val="16"/>
              </w:rPr>
              <w:t>次/年10次/年</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完成</w:t>
            </w:r>
          </w:p>
        </w:tc>
        <w:tc>
          <w:tcPr>
            <w:tcW w:w="2551"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完成值达到指标值，记满分；未达到指标值，按B/A或A/B</w:t>
            </w:r>
            <w:r>
              <w:rPr>
                <w:rFonts w:ascii="Arial" w:eastAsia="宋体" w:hAnsi="Arial" w:cs="Arial"/>
                <w:sz w:val="16"/>
                <w:szCs w:val="16"/>
              </w:rPr>
              <w:t>×</w:t>
            </w:r>
            <w:r>
              <w:rPr>
                <w:rFonts w:ascii="宋体" w:eastAsia="宋体" w:hAnsi="宋体" w:cs="宋体" w:hint="eastAsia"/>
                <w:sz w:val="16"/>
                <w:szCs w:val="16"/>
              </w:rPr>
              <w:t>该指标分值记分。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1E1FAF">
        <w:trPr>
          <w:trHeight w:val="6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质量指标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191E3B" w:rsidRDefault="001E1FAF" w:rsidP="001E1FAF">
            <w:pPr>
              <w:pStyle w:val="a0"/>
              <w:spacing w:before="0" w:after="0" w:line="300" w:lineRule="exact"/>
              <w:ind w:firstLineChars="200" w:firstLine="320"/>
              <w:jc w:val="both"/>
              <w:rPr>
                <w:rFonts w:ascii="宋体" w:eastAsia="宋体" w:hAnsi="宋体" w:cs="宋体"/>
                <w:b w:val="0"/>
                <w:bCs w:val="0"/>
                <w:sz w:val="16"/>
                <w:szCs w:val="16"/>
              </w:rPr>
            </w:pPr>
            <w:r w:rsidRPr="001E1FAF">
              <w:rPr>
                <w:rFonts w:ascii="宋体" w:eastAsia="宋体" w:hAnsi="宋体" w:cs="宋体" w:hint="eastAsia"/>
                <w:b w:val="0"/>
                <w:bCs w:val="0"/>
                <w:sz w:val="16"/>
                <w:szCs w:val="16"/>
              </w:rPr>
              <w:t>加强、完善监管制度，资金支出严格控制，合理使用。</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完善监管制度</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达到预期指标</w:t>
            </w:r>
          </w:p>
        </w:tc>
        <w:tc>
          <w:tcPr>
            <w:tcW w:w="2551"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1.若为定性指标，则根据“三档”原则分别按照指标值的100-80%（含）、80-50%（含）、50-0%来记分。</w:t>
            </w:r>
            <w:r>
              <w:rPr>
                <w:rFonts w:ascii="宋体" w:eastAsia="宋体" w:hAnsi="宋体" w:cs="宋体" w:hint="eastAsia"/>
                <w:sz w:val="16"/>
                <w:szCs w:val="16"/>
              </w:rPr>
              <w:br/>
              <w:t>2.若为定量指标，完成值达到指标值，记满分；未达到指标值，按B/A或A/B×该指标分值记分。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1E1FAF">
        <w:trPr>
          <w:trHeight w:val="38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时效指标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BE3D14" w:rsidRDefault="001E1FAF" w:rsidP="00F228C7">
            <w:pPr>
              <w:widowControl/>
              <w:jc w:val="left"/>
              <w:textAlignment w:val="center"/>
              <w:rPr>
                <w:rFonts w:ascii="宋体" w:eastAsia="宋体" w:hAnsi="宋体" w:cs="宋体"/>
                <w:sz w:val="16"/>
                <w:szCs w:val="16"/>
              </w:rPr>
            </w:pPr>
            <w:r>
              <w:rPr>
                <w:rFonts w:ascii="宋体" w:eastAsia="宋体" w:hAnsi="宋体" w:cs="宋体" w:hint="eastAsia"/>
                <w:sz w:val="16"/>
                <w:szCs w:val="16"/>
              </w:rPr>
              <w:t xml:space="preserve">    </w:t>
            </w:r>
            <w:r w:rsidRPr="00940E20">
              <w:rPr>
                <w:rFonts w:ascii="宋体" w:eastAsia="宋体" w:hAnsi="宋体" w:cs="宋体" w:hint="eastAsia"/>
                <w:sz w:val="16"/>
                <w:szCs w:val="16"/>
              </w:rPr>
              <w:t>资金的支付按工作进度执行。</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2019</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全部支付</w:t>
            </w:r>
          </w:p>
        </w:tc>
        <w:tc>
          <w:tcPr>
            <w:tcW w:w="255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p>
        </w:tc>
      </w:tr>
      <w:tr w:rsidR="001E1FAF" w:rsidTr="001E1FAF">
        <w:trPr>
          <w:trHeight w:val="5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成本指标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1E1FAF" w:rsidRDefault="001E1FAF" w:rsidP="001E1FAF">
            <w:pPr>
              <w:pStyle w:val="a0"/>
              <w:spacing w:before="0" w:after="0" w:line="300" w:lineRule="exact"/>
              <w:ind w:firstLineChars="200" w:firstLine="320"/>
              <w:jc w:val="both"/>
              <w:rPr>
                <w:rFonts w:ascii="宋体" w:eastAsia="宋体" w:hAnsi="宋体" w:cs="宋体"/>
                <w:b w:val="0"/>
                <w:bCs w:val="0"/>
                <w:sz w:val="16"/>
                <w:szCs w:val="16"/>
              </w:rPr>
            </w:pPr>
            <w:r w:rsidRPr="001E1FAF">
              <w:rPr>
                <w:rFonts w:ascii="宋体" w:eastAsia="宋体" w:hAnsi="宋体" w:cs="宋体" w:hint="eastAsia"/>
                <w:b w:val="0"/>
                <w:bCs w:val="0"/>
                <w:sz w:val="16"/>
                <w:szCs w:val="16"/>
              </w:rPr>
              <w:t>综合农贸市场建设资金</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1E1FAF" w:rsidRDefault="001E1FAF" w:rsidP="005547D4">
            <w:pPr>
              <w:widowControl/>
              <w:jc w:val="center"/>
              <w:textAlignment w:val="center"/>
              <w:rPr>
                <w:rFonts w:ascii="宋体" w:eastAsia="宋体" w:hAnsi="宋体" w:cs="宋体"/>
                <w:color w:val="000000"/>
                <w:sz w:val="15"/>
                <w:szCs w:val="15"/>
              </w:rPr>
            </w:pPr>
            <w:r w:rsidRPr="001E1FAF">
              <w:rPr>
                <w:rFonts w:ascii="宋体" w:eastAsia="宋体" w:hAnsi="宋体" w:cs="宋体"/>
                <w:sz w:val="15"/>
                <w:szCs w:val="15"/>
              </w:rPr>
              <w:t>64</w:t>
            </w:r>
            <w:r w:rsidRPr="001E1FAF">
              <w:rPr>
                <w:rFonts w:ascii="宋体" w:eastAsia="宋体" w:hAnsi="宋体" w:cs="宋体" w:hint="eastAsia"/>
                <w:sz w:val="15"/>
                <w:szCs w:val="15"/>
              </w:rPr>
              <w:t>.</w:t>
            </w:r>
            <w:r w:rsidRPr="001E1FAF">
              <w:rPr>
                <w:rFonts w:ascii="宋体" w:eastAsia="宋体" w:hAnsi="宋体" w:cs="宋体"/>
                <w:sz w:val="15"/>
                <w:szCs w:val="15"/>
              </w:rPr>
              <w:t>270519</w:t>
            </w:r>
            <w:r w:rsidRPr="001E1FAF">
              <w:rPr>
                <w:rFonts w:ascii="宋体" w:eastAsia="宋体" w:hAnsi="宋体" w:cs="宋体" w:hint="eastAsia"/>
                <w:sz w:val="15"/>
                <w:szCs w:val="15"/>
              </w:rPr>
              <w:t>万元</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达</w:t>
            </w:r>
            <w:bookmarkStart w:id="0" w:name="_GoBack"/>
            <w:bookmarkEnd w:id="0"/>
            <w:r>
              <w:rPr>
                <w:rFonts w:ascii="宋体" w:eastAsia="宋体" w:hAnsi="宋体" w:cs="宋体" w:hint="eastAsia"/>
                <w:sz w:val="16"/>
                <w:szCs w:val="16"/>
              </w:rPr>
              <w:t>到预期指标</w:t>
            </w:r>
          </w:p>
        </w:tc>
        <w:tc>
          <w:tcPr>
            <w:tcW w:w="255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1E1FAF">
        <w:trPr>
          <w:trHeight w:val="5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效益指标（40分）</w:t>
            </w: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经济效益</w:t>
            </w:r>
            <w:r>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6728D2" w:rsidRDefault="001E1FAF" w:rsidP="001E1FAF">
            <w:pPr>
              <w:pStyle w:val="a0"/>
              <w:spacing w:before="0" w:after="0" w:line="300" w:lineRule="exact"/>
              <w:jc w:val="both"/>
            </w:pPr>
            <w:r>
              <w:rPr>
                <w:rFonts w:ascii="宋体" w:eastAsia="宋体" w:hAnsi="宋体" w:cs="宋体" w:hint="eastAsia"/>
                <w:b w:val="0"/>
                <w:bCs w:val="0"/>
                <w:sz w:val="16"/>
                <w:szCs w:val="16"/>
              </w:rPr>
              <w:t xml:space="preserve"> </w:t>
            </w:r>
            <w:r w:rsidR="00A902EA">
              <w:rPr>
                <w:rFonts w:ascii="宋体" w:eastAsia="宋体" w:hAnsi="宋体" w:cs="宋体" w:hint="eastAsia"/>
                <w:b w:val="0"/>
                <w:bCs w:val="0"/>
                <w:sz w:val="16"/>
                <w:szCs w:val="16"/>
              </w:rPr>
              <w:t xml:space="preserve">  </w:t>
            </w:r>
            <w:r>
              <w:rPr>
                <w:rFonts w:ascii="宋体" w:eastAsia="宋体" w:hAnsi="宋体" w:cs="宋体" w:hint="eastAsia"/>
                <w:b w:val="0"/>
                <w:bCs w:val="0"/>
                <w:sz w:val="16"/>
                <w:szCs w:val="16"/>
              </w:rPr>
              <w:t xml:space="preserve"> </w:t>
            </w:r>
            <w:r w:rsidRPr="001E1FAF">
              <w:rPr>
                <w:rFonts w:ascii="宋体" w:eastAsia="宋体" w:hAnsi="宋体" w:cs="宋体" w:hint="eastAsia"/>
                <w:b w:val="0"/>
                <w:bCs w:val="0"/>
                <w:sz w:val="16"/>
                <w:szCs w:val="16"/>
              </w:rPr>
              <w:t>保持综合农贸市场稳定，促进市场平稳运行。</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A902EA"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w:t>
            </w:r>
            <w:r w:rsidR="001E1FAF">
              <w:rPr>
                <w:rFonts w:ascii="宋体" w:eastAsia="宋体" w:hAnsi="宋体" w:cs="宋体" w:hint="eastAsia"/>
                <w:sz w:val="16"/>
                <w:szCs w:val="16"/>
              </w:rPr>
              <w:t>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平稳运行</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达到预期指标</w:t>
            </w:r>
          </w:p>
        </w:tc>
        <w:tc>
          <w:tcPr>
            <w:tcW w:w="2551" w:type="dxa"/>
            <w:gridSpan w:val="2"/>
            <w:vMerge w:val="restart"/>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1.若为定性指标，则根据“三档”原则分别按照指标值的100-80%（含）、80-50%（含）、50-0%来记分。</w:t>
            </w:r>
            <w:r>
              <w:rPr>
                <w:rFonts w:ascii="宋体" w:eastAsia="宋体" w:hAnsi="宋体" w:cs="宋体" w:hint="eastAsia"/>
                <w:sz w:val="16"/>
                <w:szCs w:val="16"/>
              </w:rPr>
              <w:br/>
              <w:t>2.若为定量指标，完成值达到指标值，记满分；未达到指标值，按B/A或A/B×该指标分值记分。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A902EA"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w:t>
            </w:r>
            <w:r w:rsidR="001E1FAF">
              <w:rPr>
                <w:rFonts w:ascii="宋体" w:eastAsia="宋体" w:hAnsi="宋体" w:cs="宋体" w:hint="eastAsia"/>
                <w:sz w:val="16"/>
                <w:szCs w:val="16"/>
              </w:rPr>
              <w:t>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1E1FAF">
        <w:trPr>
          <w:trHeight w:val="966"/>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社会效益</w:t>
            </w:r>
            <w:r>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6728D2" w:rsidRDefault="001E1FAF" w:rsidP="00A902EA">
            <w:pPr>
              <w:spacing w:line="260" w:lineRule="exact"/>
              <w:rPr>
                <w:sz w:val="16"/>
                <w:szCs w:val="16"/>
              </w:rPr>
            </w:pPr>
            <w:r>
              <w:rPr>
                <w:rFonts w:ascii="宋体" w:eastAsia="宋体" w:hAnsi="宋体" w:cs="宋体" w:hint="eastAsia"/>
                <w:sz w:val="16"/>
                <w:szCs w:val="16"/>
              </w:rPr>
              <w:t xml:space="preserve">  </w:t>
            </w:r>
            <w:r w:rsidR="00A902EA">
              <w:rPr>
                <w:rFonts w:ascii="宋体" w:eastAsia="宋体" w:hAnsi="宋体" w:cs="宋体" w:hint="eastAsia"/>
                <w:sz w:val="16"/>
                <w:szCs w:val="16"/>
              </w:rPr>
              <w:t xml:space="preserve">  </w:t>
            </w:r>
            <w:r w:rsidRPr="001E1FAF">
              <w:rPr>
                <w:rFonts w:ascii="宋体" w:eastAsia="宋体" w:hAnsi="宋体" w:cs="宋体" w:hint="eastAsia"/>
                <w:sz w:val="16"/>
                <w:szCs w:val="16"/>
              </w:rPr>
              <w:t>满足周边乡镇村民来此贸易的需求。固定商铺163间，总建筑面积11986.0㎡。基本满足县城及周边乡镇的日交易需求。</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提升</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达到预期指标</w:t>
            </w:r>
          </w:p>
        </w:tc>
        <w:tc>
          <w:tcPr>
            <w:tcW w:w="2551" w:type="dxa"/>
            <w:gridSpan w:val="2"/>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A902EA" w:rsidTr="001E1FAF">
        <w:trPr>
          <w:trHeight w:val="5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A902EA" w:rsidRDefault="00A902EA"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生态效益</w:t>
            </w:r>
            <w:r>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Pr="00AD30E2" w:rsidRDefault="00A902EA" w:rsidP="00A902EA">
            <w:pPr>
              <w:pStyle w:val="a0"/>
              <w:spacing w:before="0" w:after="0" w:line="260" w:lineRule="exact"/>
              <w:ind w:leftChars="-305" w:hangingChars="400" w:hanging="640"/>
              <w:jc w:val="both"/>
              <w:rPr>
                <w:rFonts w:ascii="宋体" w:eastAsia="宋体" w:hAnsi="宋体" w:cs="宋体"/>
                <w:b w:val="0"/>
                <w:bCs w:val="0"/>
                <w:sz w:val="16"/>
                <w:szCs w:val="16"/>
              </w:rPr>
            </w:pPr>
            <w:r w:rsidRPr="00A902EA">
              <w:rPr>
                <w:rFonts w:ascii="宋体" w:eastAsia="宋体" w:hAnsi="宋体" w:cs="宋体" w:hint="eastAsia"/>
                <w:b w:val="0"/>
                <w:bCs w:val="0"/>
                <w:sz w:val="16"/>
                <w:szCs w:val="16"/>
              </w:rPr>
              <w:t>解决商贩</w:t>
            </w:r>
            <w:r>
              <w:rPr>
                <w:rFonts w:ascii="宋体" w:eastAsia="宋体" w:hAnsi="宋体" w:cs="宋体" w:hint="eastAsia"/>
                <w:b w:val="0"/>
                <w:bCs w:val="0"/>
                <w:sz w:val="16"/>
                <w:szCs w:val="16"/>
              </w:rPr>
              <w:t xml:space="preserve">    </w:t>
            </w:r>
            <w:r w:rsidRPr="00A902EA">
              <w:rPr>
                <w:rFonts w:ascii="宋体" w:eastAsia="宋体" w:hAnsi="宋体" w:cs="宋体" w:hint="eastAsia"/>
                <w:b w:val="0"/>
                <w:bCs w:val="0"/>
                <w:sz w:val="16"/>
                <w:szCs w:val="16"/>
              </w:rPr>
              <w:t>沿街摆摊设点，卫生状况差，且严重影响交通，晴天尘土飞扬，雨天泥泞难行等。</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p>
        </w:tc>
        <w:tc>
          <w:tcPr>
            <w:tcW w:w="2551" w:type="dxa"/>
            <w:gridSpan w:val="2"/>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A902EA" w:rsidRDefault="00A902EA"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jc w:val="center"/>
              <w:rPr>
                <w:rFonts w:ascii="宋体" w:eastAsia="宋体" w:hAnsi="宋体" w:cs="宋体"/>
                <w:color w:val="000000"/>
                <w:sz w:val="16"/>
                <w:szCs w:val="16"/>
              </w:rPr>
            </w:pPr>
          </w:p>
        </w:tc>
      </w:tr>
      <w:tr w:rsidR="001E1FAF" w:rsidTr="001E1FAF">
        <w:trPr>
          <w:trHeight w:val="5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可持续</w:t>
            </w:r>
            <w:r>
              <w:rPr>
                <w:rFonts w:ascii="宋体" w:eastAsia="宋体" w:hAnsi="宋体" w:cs="宋体" w:hint="eastAsia"/>
                <w:sz w:val="16"/>
                <w:szCs w:val="16"/>
              </w:rPr>
              <w:br/>
              <w:t>影响指标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6728D2" w:rsidRDefault="009520F8" w:rsidP="00A902EA">
            <w:pPr>
              <w:spacing w:line="240" w:lineRule="exact"/>
            </w:pPr>
            <w:r>
              <w:rPr>
                <w:rFonts w:ascii="宋体" w:eastAsia="宋体" w:hAnsi="宋体" w:cs="宋体" w:hint="eastAsia"/>
                <w:sz w:val="16"/>
                <w:szCs w:val="16"/>
              </w:rPr>
              <w:t xml:space="preserve">  </w:t>
            </w:r>
            <w:r w:rsidR="001E1FAF" w:rsidRPr="00AD30E2">
              <w:rPr>
                <w:rFonts w:ascii="宋体" w:eastAsia="宋体" w:hAnsi="宋体" w:cs="宋体" w:hint="eastAsia"/>
                <w:sz w:val="16"/>
                <w:szCs w:val="16"/>
              </w:rPr>
              <w:t>提升了区</w:t>
            </w:r>
            <w:r w:rsidR="00A902EA" w:rsidRPr="00A902EA">
              <w:rPr>
                <w:rFonts w:ascii="宋体" w:eastAsia="宋体" w:hAnsi="宋体" w:cs="宋体" w:hint="eastAsia"/>
                <w:sz w:val="16"/>
                <w:szCs w:val="16"/>
              </w:rPr>
              <w:t>可以解决周围近百平方公里内群众自产自销农产品过程中有市无场的困境，为周围群众购买农产品提供便捷，也能为当地群众提供部份就业岗位，直接促进农民增收。</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达到预期指标</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达到预期指标</w:t>
            </w:r>
          </w:p>
        </w:tc>
        <w:tc>
          <w:tcPr>
            <w:tcW w:w="2551" w:type="dxa"/>
            <w:gridSpan w:val="2"/>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1E1FAF">
        <w:trPr>
          <w:trHeight w:val="124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Pr="00A902EA" w:rsidRDefault="001E1FAF" w:rsidP="00F228C7">
            <w:pPr>
              <w:widowControl/>
              <w:jc w:val="center"/>
              <w:textAlignment w:val="center"/>
              <w:rPr>
                <w:rFonts w:ascii="宋体" w:eastAsia="宋体" w:hAnsi="宋体" w:cs="宋体"/>
                <w:color w:val="000000"/>
                <w:sz w:val="15"/>
                <w:szCs w:val="15"/>
              </w:rPr>
            </w:pPr>
            <w:r w:rsidRPr="00A902EA">
              <w:rPr>
                <w:rFonts w:ascii="宋体" w:eastAsia="宋体" w:hAnsi="宋体" w:cs="宋体" w:hint="eastAsia"/>
                <w:sz w:val="15"/>
                <w:szCs w:val="15"/>
              </w:rPr>
              <w:t>满意度指标（20分）</w:t>
            </w: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Pr="00A902EA" w:rsidRDefault="001E1FAF" w:rsidP="00F228C7">
            <w:pPr>
              <w:widowControl/>
              <w:jc w:val="center"/>
              <w:textAlignment w:val="center"/>
              <w:rPr>
                <w:rFonts w:ascii="宋体" w:eastAsia="宋体" w:hAnsi="宋体" w:cs="宋体"/>
                <w:color w:val="000000"/>
                <w:sz w:val="16"/>
                <w:szCs w:val="16"/>
              </w:rPr>
            </w:pPr>
            <w:r w:rsidRPr="00A902EA">
              <w:rPr>
                <w:rFonts w:ascii="宋体" w:eastAsia="宋体" w:hAnsi="宋体" w:cs="宋体" w:hint="eastAsia"/>
                <w:sz w:val="16"/>
                <w:szCs w:val="16"/>
              </w:rPr>
              <w:t>服务对象</w:t>
            </w:r>
            <w:r w:rsidRPr="00A902EA">
              <w:rPr>
                <w:rFonts w:ascii="宋体" w:eastAsia="宋体" w:hAnsi="宋体" w:cs="宋体" w:hint="eastAsia"/>
                <w:sz w:val="16"/>
                <w:szCs w:val="16"/>
              </w:rPr>
              <w:br/>
              <w:t>满意度</w:t>
            </w:r>
            <w:r w:rsidRPr="00A902EA">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A3095E">
            <w:pPr>
              <w:widowControl/>
              <w:jc w:val="left"/>
              <w:textAlignment w:val="center"/>
              <w:rPr>
                <w:rFonts w:ascii="宋体" w:eastAsia="宋体" w:hAnsi="宋体" w:cs="宋体"/>
                <w:color w:val="000000"/>
                <w:sz w:val="16"/>
                <w:szCs w:val="16"/>
              </w:rPr>
            </w:pPr>
            <w:r>
              <w:rPr>
                <w:rFonts w:asciiTheme="minorEastAsia" w:eastAsiaTheme="minorEastAsia" w:hAnsiTheme="minorEastAsia" w:cs="宋体" w:hint="eastAsia"/>
                <w:kern w:val="2"/>
                <w:sz w:val="16"/>
                <w:szCs w:val="16"/>
              </w:rPr>
              <w:t xml:space="preserve">  </w:t>
            </w:r>
            <w:r>
              <w:rPr>
                <w:rFonts w:ascii="宋体" w:eastAsia="宋体" w:hAnsi="宋体" w:cs="宋体" w:hint="eastAsia"/>
                <w:sz w:val="16"/>
                <w:szCs w:val="16"/>
              </w:rPr>
              <w:t>群众满意度提高</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A3095E">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群众满意度</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≥98%</w:t>
            </w:r>
          </w:p>
        </w:tc>
        <w:tc>
          <w:tcPr>
            <w:tcW w:w="2551"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同效益指标得分计算方式。</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19</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1E1FAF">
        <w:trPr>
          <w:trHeight w:val="420"/>
        </w:trPr>
        <w:tc>
          <w:tcPr>
            <w:tcW w:w="8379"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b/>
                <w:color w:val="000000"/>
                <w:sz w:val="16"/>
                <w:szCs w:val="16"/>
              </w:rPr>
            </w:pPr>
            <w:r>
              <w:rPr>
                <w:rFonts w:ascii="宋体" w:eastAsia="宋体" w:hAnsi="宋体" w:cs="宋体" w:hint="eastAsia"/>
                <w:b/>
                <w:sz w:val="16"/>
                <w:szCs w:val="16"/>
              </w:rPr>
              <w:t>总 　　　 分</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99</w:t>
            </w:r>
          </w:p>
        </w:tc>
      </w:tr>
      <w:tr w:rsidR="001E1FAF" w:rsidTr="001E1FAF">
        <w:trPr>
          <w:trHeight w:val="1680"/>
        </w:trPr>
        <w:tc>
          <w:tcPr>
            <w:tcW w:w="8946" w:type="dxa"/>
            <w:gridSpan w:val="13"/>
            <w:tcBorders>
              <w:top w:val="nil"/>
              <w:left w:val="nil"/>
              <w:bottom w:val="nil"/>
              <w:right w:val="nil"/>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lastRenderedPageBreak/>
              <w:t>注：1.得分一档最高不能超过该指标分值上限。</w:t>
            </w:r>
            <w:r>
              <w:rPr>
                <w:rFonts w:ascii="宋体" w:eastAsia="宋体" w:hAnsi="宋体" w:cs="宋体" w:hint="eastAsia"/>
                <w:sz w:val="16"/>
                <w:szCs w:val="16"/>
              </w:rPr>
              <w:br/>
              <w:t xml:space="preserve">　　2.定性根据指标完成情况分为：达成预期指标、部分达成预期指标并具有一定效果、未达成预期指标且效果较差三档：分别按照指标值的100-80%（含）、80-50%（含）、50-0%合理确定分值。</w:t>
            </w:r>
            <w:r>
              <w:rPr>
                <w:rFonts w:ascii="宋体" w:eastAsia="宋体" w:hAnsi="宋体" w:cs="宋体" w:hint="eastAsia"/>
                <w:sz w:val="16"/>
                <w:szCs w:val="16"/>
              </w:rPr>
              <w:br/>
              <w:t xml:space="preserve">　　3.定量指标若为正向指标（即指标值为</w:t>
            </w:r>
            <w:r>
              <w:rPr>
                <w:rFonts w:ascii="仿宋_GB2312" w:eastAsia="仿宋_GB2312" w:hAnsi="宋体" w:cs="仿宋_GB2312"/>
                <w:sz w:val="16"/>
                <w:szCs w:val="16"/>
              </w:rPr>
              <w:t>≥</w:t>
            </w:r>
            <w:r>
              <w:rPr>
                <w:rFonts w:ascii="宋体" w:eastAsia="宋体" w:hAnsi="宋体" w:cs="宋体" w:hint="eastAsia"/>
                <w:sz w:val="16"/>
                <w:szCs w:val="16"/>
              </w:rPr>
              <w:t>**），则得分计算方法：全年实际值（B）/年度指标值（A）</w:t>
            </w:r>
            <w:r>
              <w:rPr>
                <w:rFonts w:ascii="Arial" w:eastAsia="宋体" w:hAnsi="Arial" w:cs="Arial"/>
                <w:sz w:val="16"/>
                <w:szCs w:val="16"/>
              </w:rPr>
              <w:t>×</w:t>
            </w:r>
            <w:r>
              <w:rPr>
                <w:rFonts w:ascii="宋体" w:eastAsia="宋体" w:hAnsi="宋体" w:cs="宋体" w:hint="eastAsia"/>
                <w:sz w:val="16"/>
                <w:szCs w:val="16"/>
              </w:rPr>
              <w:t>该指标分值；若定量指标为反向指标（即指标值为</w:t>
            </w:r>
            <w:r>
              <w:rPr>
                <w:rFonts w:ascii="仿宋_GB2312" w:eastAsia="仿宋_GB2312" w:hAnsi="宋体" w:cs="仿宋_GB2312"/>
                <w:sz w:val="16"/>
                <w:szCs w:val="16"/>
              </w:rPr>
              <w:t>≤</w:t>
            </w:r>
            <w:r>
              <w:rPr>
                <w:rFonts w:ascii="宋体" w:eastAsia="宋体" w:hAnsi="宋体" w:cs="宋体" w:hint="eastAsia"/>
                <w:sz w:val="16"/>
                <w:szCs w:val="16"/>
              </w:rPr>
              <w:t>**），则得分计算方法：年度指标值（A）/全年实际值（B）×该指标分值。</w:t>
            </w:r>
            <w:r>
              <w:rPr>
                <w:rFonts w:ascii="宋体" w:eastAsia="宋体" w:hAnsi="宋体" w:cs="宋体" w:hint="eastAsia"/>
                <w:sz w:val="16"/>
                <w:szCs w:val="16"/>
              </w:rPr>
              <w:br/>
              <w:t xml:space="preserve">　　4.请在“未完成原因分析”一栏中简要说明偏离目标、不能完成目标的原因及今后改进的措施。</w:t>
            </w:r>
          </w:p>
        </w:tc>
      </w:tr>
    </w:tbl>
    <w:p w:rsidR="00B6446B" w:rsidRDefault="00B6446B" w:rsidP="00191E3B">
      <w:pPr>
        <w:pStyle w:val="a0"/>
      </w:pPr>
    </w:p>
    <w:sectPr w:rsidR="00B6446B" w:rsidSect="009B052C">
      <w:pgSz w:w="11906" w:h="16838"/>
      <w:pgMar w:top="1157" w:right="1531" w:bottom="1043"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B3D" w:rsidRDefault="00DF0B3D" w:rsidP="001E1F93">
      <w:r>
        <w:separator/>
      </w:r>
    </w:p>
  </w:endnote>
  <w:endnote w:type="continuationSeparator" w:id="1">
    <w:p w:rsidR="00DF0B3D" w:rsidRDefault="00DF0B3D" w:rsidP="001E1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方正小标宋_GBK">
    <w:altName w:val="宋体"/>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B3D" w:rsidRDefault="00DF0B3D" w:rsidP="001E1F93">
      <w:r>
        <w:separator/>
      </w:r>
    </w:p>
  </w:footnote>
  <w:footnote w:type="continuationSeparator" w:id="1">
    <w:p w:rsidR="00DF0B3D" w:rsidRDefault="00DF0B3D" w:rsidP="001E1F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E8E41F"/>
    <w:multiLevelType w:val="singleLevel"/>
    <w:tmpl w:val="C9E8E41F"/>
    <w:lvl w:ilvl="0">
      <w:start w:val="2"/>
      <w:numFmt w:val="decimal"/>
      <w:suff w:val="nothing"/>
      <w:lvlText w:val="%1、"/>
      <w:lvlJc w:val="left"/>
    </w:lvl>
  </w:abstractNum>
  <w:abstractNum w:abstractNumId="1">
    <w:nsid w:val="01EF3832"/>
    <w:multiLevelType w:val="singleLevel"/>
    <w:tmpl w:val="01EF3832"/>
    <w:lvl w:ilvl="0">
      <w:start w:val="3"/>
      <w:numFmt w:val="decimal"/>
      <w:suff w:val="nothing"/>
      <w:lvlText w:val="（%1）"/>
      <w:lvlJc w:val="left"/>
    </w:lvl>
  </w:abstractNum>
  <w:abstractNum w:abstractNumId="2">
    <w:nsid w:val="02D9030F"/>
    <w:multiLevelType w:val="singleLevel"/>
    <w:tmpl w:val="02D9030F"/>
    <w:lvl w:ilvl="0">
      <w:start w:val="1"/>
      <w:numFmt w:val="chineseCounting"/>
      <w:suff w:val="nothing"/>
      <w:lvlText w:val="（%1）"/>
      <w:lvlJc w:val="left"/>
      <w:rPr>
        <w:rFonts w:hint="eastAsia"/>
      </w:rPr>
    </w:lvl>
  </w:abstractNum>
  <w:abstractNum w:abstractNumId="3">
    <w:nsid w:val="30040D3C"/>
    <w:multiLevelType w:val="singleLevel"/>
    <w:tmpl w:val="30040D3C"/>
    <w:lvl w:ilvl="0">
      <w:start w:val="1"/>
      <w:numFmt w:val="chineseCounting"/>
      <w:suff w:val="nothing"/>
      <w:lvlText w:val="%1、"/>
      <w:lvlJc w:val="left"/>
      <w:rPr>
        <w:rFonts w:hint="eastAsia"/>
      </w:rPr>
    </w:lvl>
  </w:abstractNum>
  <w:abstractNum w:abstractNumId="4">
    <w:nsid w:val="396C22F3"/>
    <w:multiLevelType w:val="singleLevel"/>
    <w:tmpl w:val="60ED536C"/>
    <w:lvl w:ilvl="0">
      <w:start w:val="1"/>
      <w:numFmt w:val="decimal"/>
      <w:suff w:val="nothing"/>
      <w:lvlText w:val="（%1）"/>
      <w:lvlJc w:val="left"/>
    </w:lvl>
  </w:abstractNum>
  <w:abstractNum w:abstractNumId="5">
    <w:nsid w:val="3ACD7B84"/>
    <w:multiLevelType w:val="singleLevel"/>
    <w:tmpl w:val="60ED536C"/>
    <w:lvl w:ilvl="0">
      <w:start w:val="1"/>
      <w:numFmt w:val="decimal"/>
      <w:suff w:val="nothing"/>
      <w:lvlText w:val="（%1）"/>
      <w:lvlJc w:val="left"/>
    </w:lvl>
  </w:abstractNum>
  <w:abstractNum w:abstractNumId="6">
    <w:nsid w:val="60ED536C"/>
    <w:multiLevelType w:val="singleLevel"/>
    <w:tmpl w:val="60ED536C"/>
    <w:lvl w:ilvl="0">
      <w:start w:val="1"/>
      <w:numFmt w:val="decimal"/>
      <w:suff w:val="nothing"/>
      <w:lvlText w:val="（%1）"/>
      <w:lvlJc w:val="left"/>
    </w:lvl>
  </w:abstractNum>
  <w:abstractNum w:abstractNumId="7">
    <w:nsid w:val="6DBC07A4"/>
    <w:multiLevelType w:val="singleLevel"/>
    <w:tmpl w:val="60ED536C"/>
    <w:lvl w:ilvl="0">
      <w:start w:val="1"/>
      <w:numFmt w:val="decimal"/>
      <w:suff w:val="nothing"/>
      <w:lvlText w:val="（%1）"/>
      <w:lvlJc w:val="left"/>
    </w:lvl>
  </w:abstractNum>
  <w:abstractNum w:abstractNumId="8">
    <w:nsid w:val="7A124777"/>
    <w:multiLevelType w:val="singleLevel"/>
    <w:tmpl w:val="60ED536C"/>
    <w:lvl w:ilvl="0">
      <w:start w:val="1"/>
      <w:numFmt w:val="decimal"/>
      <w:suff w:val="nothing"/>
      <w:lvlText w:val="（%1）"/>
      <w:lvlJc w:val="left"/>
    </w:lvl>
  </w:abstractNum>
  <w:abstractNum w:abstractNumId="9">
    <w:nsid w:val="7AE69997"/>
    <w:multiLevelType w:val="singleLevel"/>
    <w:tmpl w:val="7AE69997"/>
    <w:lvl w:ilvl="0">
      <w:start w:val="1"/>
      <w:numFmt w:val="decimal"/>
      <w:suff w:val="nothing"/>
      <w:lvlText w:val="%1、"/>
      <w:lvlJc w:val="left"/>
    </w:lvl>
  </w:abstractNum>
  <w:num w:numId="1">
    <w:abstractNumId w:val="3"/>
  </w:num>
  <w:num w:numId="2">
    <w:abstractNumId w:val="2"/>
  </w:num>
  <w:num w:numId="3">
    <w:abstractNumId w:val="9"/>
  </w:num>
  <w:num w:numId="4">
    <w:abstractNumId w:val="1"/>
  </w:num>
  <w:num w:numId="5">
    <w:abstractNumId w:val="0"/>
  </w:num>
  <w:num w:numId="6">
    <w:abstractNumId w:val="6"/>
  </w:num>
  <w:num w:numId="7">
    <w:abstractNumId w:val="7"/>
  </w:num>
  <w:num w:numId="8">
    <w:abstractNumId w:val="4"/>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FBE4C56"/>
    <w:rsid w:val="0000080F"/>
    <w:rsid w:val="00056391"/>
    <w:rsid w:val="00100172"/>
    <w:rsid w:val="00162AC6"/>
    <w:rsid w:val="00167C73"/>
    <w:rsid w:val="00191E3B"/>
    <w:rsid w:val="001C3C57"/>
    <w:rsid w:val="001D034A"/>
    <w:rsid w:val="001E1F93"/>
    <w:rsid w:val="001E1FAF"/>
    <w:rsid w:val="001E6C3F"/>
    <w:rsid w:val="001F62B3"/>
    <w:rsid w:val="002041C4"/>
    <w:rsid w:val="00220AF9"/>
    <w:rsid w:val="00222077"/>
    <w:rsid w:val="0024505B"/>
    <w:rsid w:val="00245CD9"/>
    <w:rsid w:val="00253ED3"/>
    <w:rsid w:val="00273D3F"/>
    <w:rsid w:val="0028177D"/>
    <w:rsid w:val="00296D3A"/>
    <w:rsid w:val="002B4098"/>
    <w:rsid w:val="002D1521"/>
    <w:rsid w:val="002D326D"/>
    <w:rsid w:val="002D7F20"/>
    <w:rsid w:val="002E169A"/>
    <w:rsid w:val="002F33D9"/>
    <w:rsid w:val="00325BC0"/>
    <w:rsid w:val="00326535"/>
    <w:rsid w:val="003A51CE"/>
    <w:rsid w:val="004124D2"/>
    <w:rsid w:val="00446228"/>
    <w:rsid w:val="00461D26"/>
    <w:rsid w:val="00496A9B"/>
    <w:rsid w:val="004A6DA0"/>
    <w:rsid w:val="004F0415"/>
    <w:rsid w:val="005109B5"/>
    <w:rsid w:val="005254E1"/>
    <w:rsid w:val="0052659F"/>
    <w:rsid w:val="005547D4"/>
    <w:rsid w:val="00556B80"/>
    <w:rsid w:val="00567466"/>
    <w:rsid w:val="005E249E"/>
    <w:rsid w:val="005F1615"/>
    <w:rsid w:val="005F403C"/>
    <w:rsid w:val="0061236F"/>
    <w:rsid w:val="00613F74"/>
    <w:rsid w:val="00622728"/>
    <w:rsid w:val="00671299"/>
    <w:rsid w:val="006728D2"/>
    <w:rsid w:val="006B7E72"/>
    <w:rsid w:val="006B7F60"/>
    <w:rsid w:val="006D0D1B"/>
    <w:rsid w:val="006F1F3E"/>
    <w:rsid w:val="006F2BEB"/>
    <w:rsid w:val="00747C96"/>
    <w:rsid w:val="00750238"/>
    <w:rsid w:val="007D4F29"/>
    <w:rsid w:val="007E6382"/>
    <w:rsid w:val="007F507F"/>
    <w:rsid w:val="008747EB"/>
    <w:rsid w:val="0091531C"/>
    <w:rsid w:val="009161B8"/>
    <w:rsid w:val="00940E20"/>
    <w:rsid w:val="00943815"/>
    <w:rsid w:val="009520F8"/>
    <w:rsid w:val="009B052C"/>
    <w:rsid w:val="00A3095E"/>
    <w:rsid w:val="00A37CD6"/>
    <w:rsid w:val="00A465F9"/>
    <w:rsid w:val="00A52C1D"/>
    <w:rsid w:val="00A74A71"/>
    <w:rsid w:val="00A902EA"/>
    <w:rsid w:val="00AC100F"/>
    <w:rsid w:val="00AC321D"/>
    <w:rsid w:val="00AD30E2"/>
    <w:rsid w:val="00B6446B"/>
    <w:rsid w:val="00B70972"/>
    <w:rsid w:val="00BD1ED4"/>
    <w:rsid w:val="00BE3D14"/>
    <w:rsid w:val="00C02CFB"/>
    <w:rsid w:val="00C12012"/>
    <w:rsid w:val="00C120E6"/>
    <w:rsid w:val="00CA6962"/>
    <w:rsid w:val="00CB0F1A"/>
    <w:rsid w:val="00CF3B68"/>
    <w:rsid w:val="00CF55C4"/>
    <w:rsid w:val="00D63952"/>
    <w:rsid w:val="00D63C3B"/>
    <w:rsid w:val="00DC2587"/>
    <w:rsid w:val="00DF0B3D"/>
    <w:rsid w:val="00E056D6"/>
    <w:rsid w:val="00E05C86"/>
    <w:rsid w:val="00E11573"/>
    <w:rsid w:val="00E447D1"/>
    <w:rsid w:val="00E52C7F"/>
    <w:rsid w:val="00EB6F9F"/>
    <w:rsid w:val="00ED5483"/>
    <w:rsid w:val="00EE10BB"/>
    <w:rsid w:val="00F2106F"/>
    <w:rsid w:val="00F44FF9"/>
    <w:rsid w:val="00F607D5"/>
    <w:rsid w:val="00F911BA"/>
    <w:rsid w:val="00FB3F65"/>
    <w:rsid w:val="00FB7448"/>
    <w:rsid w:val="00FF088E"/>
    <w:rsid w:val="01B41965"/>
    <w:rsid w:val="024F76B3"/>
    <w:rsid w:val="02DD468C"/>
    <w:rsid w:val="04C87EA4"/>
    <w:rsid w:val="057229F0"/>
    <w:rsid w:val="0681623A"/>
    <w:rsid w:val="06AE311F"/>
    <w:rsid w:val="06F619AC"/>
    <w:rsid w:val="07262E9F"/>
    <w:rsid w:val="095F41FA"/>
    <w:rsid w:val="09EC206E"/>
    <w:rsid w:val="0A974F1C"/>
    <w:rsid w:val="0C821BE8"/>
    <w:rsid w:val="0FBE4C56"/>
    <w:rsid w:val="10E55829"/>
    <w:rsid w:val="132C5EAE"/>
    <w:rsid w:val="1367627D"/>
    <w:rsid w:val="14547A18"/>
    <w:rsid w:val="151E6D01"/>
    <w:rsid w:val="15516E35"/>
    <w:rsid w:val="17882620"/>
    <w:rsid w:val="18B01295"/>
    <w:rsid w:val="196B0D10"/>
    <w:rsid w:val="1AB867E1"/>
    <w:rsid w:val="1B4A2A90"/>
    <w:rsid w:val="1B5B5ACC"/>
    <w:rsid w:val="1BA10C70"/>
    <w:rsid w:val="1CF62B32"/>
    <w:rsid w:val="1CFD56D9"/>
    <w:rsid w:val="1D1712D2"/>
    <w:rsid w:val="1D525384"/>
    <w:rsid w:val="1D6C30CC"/>
    <w:rsid w:val="209A196D"/>
    <w:rsid w:val="20C8783C"/>
    <w:rsid w:val="21294AFE"/>
    <w:rsid w:val="2129799B"/>
    <w:rsid w:val="22106318"/>
    <w:rsid w:val="223102AE"/>
    <w:rsid w:val="22FB6AEF"/>
    <w:rsid w:val="22FC7EC9"/>
    <w:rsid w:val="23BF11CB"/>
    <w:rsid w:val="24B97048"/>
    <w:rsid w:val="2656624E"/>
    <w:rsid w:val="28DB571A"/>
    <w:rsid w:val="29BB6422"/>
    <w:rsid w:val="2A465E17"/>
    <w:rsid w:val="2C2E7659"/>
    <w:rsid w:val="2C922B86"/>
    <w:rsid w:val="2CA966E2"/>
    <w:rsid w:val="2CE17246"/>
    <w:rsid w:val="2EAE072E"/>
    <w:rsid w:val="30D659CD"/>
    <w:rsid w:val="31DF5A07"/>
    <w:rsid w:val="3328001B"/>
    <w:rsid w:val="33F73D61"/>
    <w:rsid w:val="387D0534"/>
    <w:rsid w:val="39165D20"/>
    <w:rsid w:val="39852E4C"/>
    <w:rsid w:val="39CC5014"/>
    <w:rsid w:val="39F54FFE"/>
    <w:rsid w:val="3A79524D"/>
    <w:rsid w:val="3DD55FF5"/>
    <w:rsid w:val="3E3242A5"/>
    <w:rsid w:val="3EE75A41"/>
    <w:rsid w:val="40980BA4"/>
    <w:rsid w:val="432956E8"/>
    <w:rsid w:val="4466743D"/>
    <w:rsid w:val="45D35BFA"/>
    <w:rsid w:val="471072FE"/>
    <w:rsid w:val="471307BF"/>
    <w:rsid w:val="47DC7081"/>
    <w:rsid w:val="48AB71A7"/>
    <w:rsid w:val="4A72255D"/>
    <w:rsid w:val="4B2A519F"/>
    <w:rsid w:val="4C9677D5"/>
    <w:rsid w:val="4CCD33AA"/>
    <w:rsid w:val="4CCF3438"/>
    <w:rsid w:val="4E7836A9"/>
    <w:rsid w:val="4E8F09B2"/>
    <w:rsid w:val="4F3E04D9"/>
    <w:rsid w:val="51163849"/>
    <w:rsid w:val="520E56FF"/>
    <w:rsid w:val="567A024B"/>
    <w:rsid w:val="571C0445"/>
    <w:rsid w:val="57AD2AC8"/>
    <w:rsid w:val="581E69D6"/>
    <w:rsid w:val="589115F4"/>
    <w:rsid w:val="58B31CE5"/>
    <w:rsid w:val="593A4BDC"/>
    <w:rsid w:val="5A8D5101"/>
    <w:rsid w:val="5B876F71"/>
    <w:rsid w:val="5BCA3041"/>
    <w:rsid w:val="5C246846"/>
    <w:rsid w:val="5CB25687"/>
    <w:rsid w:val="5DAF3DED"/>
    <w:rsid w:val="5EEB30CF"/>
    <w:rsid w:val="5F144902"/>
    <w:rsid w:val="60C63876"/>
    <w:rsid w:val="64B905F4"/>
    <w:rsid w:val="65E36C40"/>
    <w:rsid w:val="6839385A"/>
    <w:rsid w:val="69C25EC3"/>
    <w:rsid w:val="69C65AA7"/>
    <w:rsid w:val="6AED1438"/>
    <w:rsid w:val="6D0E508C"/>
    <w:rsid w:val="6E1A4400"/>
    <w:rsid w:val="70482964"/>
    <w:rsid w:val="70ED5FC5"/>
    <w:rsid w:val="7126259A"/>
    <w:rsid w:val="717C3494"/>
    <w:rsid w:val="721446D8"/>
    <w:rsid w:val="73611ECC"/>
    <w:rsid w:val="737D7894"/>
    <w:rsid w:val="74896F9E"/>
    <w:rsid w:val="74CC3E20"/>
    <w:rsid w:val="74F7691C"/>
    <w:rsid w:val="75646567"/>
    <w:rsid w:val="77135CDE"/>
    <w:rsid w:val="795178D1"/>
    <w:rsid w:val="79697633"/>
    <w:rsid w:val="79E032DA"/>
    <w:rsid w:val="7A4D0383"/>
    <w:rsid w:val="7AC81005"/>
    <w:rsid w:val="7AED1098"/>
    <w:rsid w:val="7BF7433B"/>
    <w:rsid w:val="7C84022B"/>
    <w:rsid w:val="7C8C34FD"/>
    <w:rsid w:val="7CCF1F49"/>
    <w:rsid w:val="7F296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6446B"/>
    <w:pPr>
      <w:widowControl w:val="0"/>
      <w:jc w:val="both"/>
    </w:pPr>
    <w:rPr>
      <w:rFonts w:asciiTheme="minorHAnsi" w:eastAsiaTheme="majorEastAsia" w:hAnsiTheme="minorHAnsi" w:cs="微软雅黑"/>
      <w:color w:val="000000" w:themeColor="text1"/>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B6446B"/>
    <w:pPr>
      <w:spacing w:before="240" w:after="60"/>
      <w:jc w:val="center"/>
      <w:outlineLvl w:val="0"/>
    </w:pPr>
    <w:rPr>
      <w:rFonts w:ascii="Cambria" w:hAnsi="Cambria"/>
      <w:b/>
      <w:bCs/>
      <w:sz w:val="32"/>
      <w:szCs w:val="32"/>
    </w:rPr>
  </w:style>
  <w:style w:type="paragraph" w:styleId="a4">
    <w:name w:val="Normal (Web)"/>
    <w:basedOn w:val="a"/>
    <w:qFormat/>
    <w:rsid w:val="00B6446B"/>
    <w:pPr>
      <w:spacing w:beforeAutospacing="1" w:afterAutospacing="1"/>
      <w:jc w:val="left"/>
    </w:pPr>
    <w:rPr>
      <w:rFonts w:cs="Times New Roman"/>
      <w:sz w:val="24"/>
    </w:rPr>
  </w:style>
  <w:style w:type="character" w:customStyle="1" w:styleId="font61">
    <w:name w:val="font6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71">
    <w:name w:val="font71"/>
    <w:basedOn w:val="a1"/>
    <w:qFormat/>
    <w:rsid w:val="00B6446B"/>
    <w:rPr>
      <w:rFonts w:ascii="宋体" w:eastAsia="宋体" w:hAnsi="宋体" w:cs="宋体" w:hint="eastAsia"/>
      <w:color w:val="000000"/>
      <w:sz w:val="20"/>
      <w:szCs w:val="20"/>
      <w:u w:val="none"/>
    </w:rPr>
  </w:style>
  <w:style w:type="character" w:customStyle="1" w:styleId="font31">
    <w:name w:val="font3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41">
    <w:name w:val="font41"/>
    <w:basedOn w:val="a1"/>
    <w:qFormat/>
    <w:rsid w:val="00B6446B"/>
    <w:rPr>
      <w:rFonts w:ascii="宋体" w:eastAsia="宋体" w:hAnsi="宋体" w:cs="宋体" w:hint="eastAsia"/>
      <w:color w:val="000000"/>
      <w:sz w:val="20"/>
      <w:szCs w:val="20"/>
      <w:u w:val="none"/>
    </w:rPr>
  </w:style>
  <w:style w:type="character" w:customStyle="1" w:styleId="font51">
    <w:name w:val="font5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11">
    <w:name w:val="font11"/>
    <w:basedOn w:val="a1"/>
    <w:qFormat/>
    <w:rsid w:val="00B6446B"/>
    <w:rPr>
      <w:rFonts w:ascii="Arial" w:hAnsi="Arial" w:cs="Arial"/>
      <w:color w:val="000000"/>
      <w:sz w:val="16"/>
      <w:szCs w:val="16"/>
      <w:u w:val="none"/>
    </w:rPr>
  </w:style>
  <w:style w:type="character" w:customStyle="1" w:styleId="font01">
    <w:name w:val="font01"/>
    <w:basedOn w:val="a1"/>
    <w:qFormat/>
    <w:rsid w:val="00B6446B"/>
    <w:rPr>
      <w:rFonts w:ascii="仿宋_GB2312" w:eastAsia="仿宋_GB2312" w:cs="仿宋_GB2312"/>
      <w:color w:val="000000"/>
      <w:sz w:val="16"/>
      <w:szCs w:val="16"/>
      <w:u w:val="none"/>
    </w:rPr>
  </w:style>
  <w:style w:type="character" w:customStyle="1" w:styleId="font21">
    <w:name w:val="font21"/>
    <w:basedOn w:val="a1"/>
    <w:qFormat/>
    <w:rsid w:val="00B6446B"/>
    <w:rPr>
      <w:rFonts w:ascii="宋体" w:eastAsia="宋体" w:hAnsi="宋体" w:cs="宋体" w:hint="eastAsia"/>
      <w:color w:val="000000"/>
      <w:sz w:val="16"/>
      <w:szCs w:val="16"/>
      <w:u w:val="none"/>
    </w:rPr>
  </w:style>
  <w:style w:type="paragraph" w:styleId="a5">
    <w:name w:val="header"/>
    <w:basedOn w:val="a"/>
    <w:link w:val="Char"/>
    <w:rsid w:val="001E1F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1E1F93"/>
    <w:rPr>
      <w:rFonts w:asciiTheme="minorHAnsi" w:eastAsiaTheme="majorEastAsia" w:hAnsiTheme="minorHAnsi" w:cs="微软雅黑"/>
      <w:color w:val="000000" w:themeColor="text1"/>
      <w:sz w:val="18"/>
      <w:szCs w:val="18"/>
    </w:rPr>
  </w:style>
  <w:style w:type="paragraph" w:styleId="a6">
    <w:name w:val="footer"/>
    <w:basedOn w:val="a"/>
    <w:link w:val="Char0"/>
    <w:rsid w:val="001E1F93"/>
    <w:pPr>
      <w:tabs>
        <w:tab w:val="center" w:pos="4153"/>
        <w:tab w:val="right" w:pos="8306"/>
      </w:tabs>
      <w:snapToGrid w:val="0"/>
      <w:jc w:val="left"/>
    </w:pPr>
    <w:rPr>
      <w:sz w:val="18"/>
      <w:szCs w:val="18"/>
    </w:rPr>
  </w:style>
  <w:style w:type="character" w:customStyle="1" w:styleId="Char0">
    <w:name w:val="页脚 Char"/>
    <w:basedOn w:val="a1"/>
    <w:link w:val="a6"/>
    <w:rsid w:val="001E1F93"/>
    <w:rPr>
      <w:rFonts w:asciiTheme="minorHAnsi" w:eastAsiaTheme="majorEastAsia" w:hAnsiTheme="minorHAnsi" w:cs="微软雅黑"/>
      <w:color w:val="000000" w:themeColor="text1"/>
      <w:sz w:val="18"/>
      <w:szCs w:val="18"/>
    </w:rPr>
  </w:style>
  <w:style w:type="paragraph" w:styleId="a7">
    <w:name w:val="Date"/>
    <w:basedOn w:val="a"/>
    <w:next w:val="a"/>
    <w:link w:val="Char1"/>
    <w:rsid w:val="00CF55C4"/>
    <w:pPr>
      <w:ind w:leftChars="2500" w:left="100"/>
    </w:pPr>
  </w:style>
  <w:style w:type="character" w:customStyle="1" w:styleId="Char1">
    <w:name w:val="日期 Char"/>
    <w:basedOn w:val="a1"/>
    <w:link w:val="a7"/>
    <w:rsid w:val="00CF55C4"/>
    <w:rPr>
      <w:rFonts w:asciiTheme="minorHAnsi" w:eastAsiaTheme="majorEastAsia" w:hAnsiTheme="minorHAnsi" w:cs="微软雅黑"/>
      <w:color w:val="000000" w:themeColor="text1"/>
      <w:sz w:val="21"/>
      <w:szCs w:val="21"/>
    </w:rPr>
  </w:style>
</w:styles>
</file>

<file path=word/webSettings.xml><?xml version="1.0" encoding="utf-8"?>
<w:webSettings xmlns:r="http://schemas.openxmlformats.org/officeDocument/2006/relationships" xmlns:w="http://schemas.openxmlformats.org/wordprocessingml/2006/main">
  <w:divs>
    <w:div w:id="15758220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5</Pages>
  <Words>397</Words>
  <Characters>2264</Characters>
  <Application>Microsoft Office Word</Application>
  <DocSecurity>0</DocSecurity>
  <Lines>18</Lines>
  <Paragraphs>5</Paragraphs>
  <ScaleCrop>false</ScaleCrop>
  <Company>Microsoft</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焦清红</dc:creator>
  <cp:lastModifiedBy>PC</cp:lastModifiedBy>
  <cp:revision>61</cp:revision>
  <dcterms:created xsi:type="dcterms:W3CDTF">2020-05-28T09:48:00Z</dcterms:created>
  <dcterms:modified xsi:type="dcterms:W3CDTF">2020-11-12T14:03:00Z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