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盐池县民政局</w:t>
      </w: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关于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2019年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部门项目支出  绩效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自评报告</w:t>
      </w: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jc w:val="both"/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县财政局：</w:t>
      </w:r>
    </w:p>
    <w:p>
      <w:pP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 xml:space="preserve">    根据《盐池县财政局关于开展2019年部门项目支出绩效自评的通知》（盐财发[2020]83号）文件要求，对照绩效自评内容和方法，我局开展了2019年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困难群众救助补助资金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绩效自评工作，现报告如下：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绩效目标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批复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下达情况</w:t>
      </w:r>
    </w:p>
    <w:p>
      <w:pPr>
        <w:spacing w:line="58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</w:t>
      </w:r>
      <w:r>
        <w:rPr>
          <w:rFonts w:hint="eastAsia" w:ascii="Times New Roman" w:hAnsi="Times New Roman" w:eastAsia="楷体_GB2312" w:cs="Times New Roman"/>
          <w:b/>
          <w:bCs/>
          <w:sz w:val="32"/>
          <w:szCs w:val="32"/>
          <w:lang w:eastAsia="zh-CN"/>
        </w:rPr>
        <w:t>年初批复下达部门项目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预算和绩效目标情况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2019年，我县困难群众救助补助资金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715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万元。累计支出困难群众救助资金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715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万元。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3" w:firstLineChars="200"/>
        <w:textAlignment w:val="auto"/>
        <w:outlineLvl w:val="9"/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zh-CN"/>
        </w:rPr>
        <w:t>（二）</w:t>
      </w:r>
      <w:r>
        <w:rPr>
          <w:rFonts w:hint="eastAsia" w:ascii="Times New Roman" w:hAnsi="Times New Roman" w:eastAsia="楷体_GB2312" w:cs="Times New Roman"/>
          <w:b/>
          <w:bCs/>
          <w:sz w:val="32"/>
          <w:szCs w:val="32"/>
          <w:lang w:val="zh-CN"/>
        </w:rPr>
        <w:t>年度中由县级资金安排下达部门项目资金预算和绩效目标情况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2019年，我县困难群众救助补助资金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715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按照批复的预算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，其中城市低保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150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万元，农村低保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430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万元，特困供养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万元，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城乡低保工作经费40万元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，全面保障各类困难群众基本生活。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绩效目标完成情况分析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资金投入情况分析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项目资金到位情况分析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2019年，我县困难群众救助补助资金共筹集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715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万元，资金到位率100%，能够有效保障本年度困难群众资金需求。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项目资金执行情况分析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我县困难群众救助补助资金累计支出共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715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万元。其中（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城市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低保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150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万元；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农村低保430万元；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特困供养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95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万元；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城乡低保工作经费40万元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），本年结余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万元。在确保基本生活补助按月足额正常发放的同时，及时启动临时价格补贴，有限缓解物价上涨对困难群众基本生活造成的负面影响。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项目资金管理情况分析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为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有效遏止截留、挪用、挤占、套取困难群众补助资金的违纪违规行为，我局采取“望闻问则”四字法拉紧补助资金防腐线，实现对困难群众补助资金的经常化、长效化监管。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坚持专款专用原则，严格按照资金用途合理安排资金。通过专户管理、专款专用，有效避免了资金管理混乱、去向不明问题的发生。社会救助各类资金划拨实行封闭运行，发放实行社会化发放，减少了中间环节，极大减小了资金管理风险，有效提高了资金运行效率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200" w:firstLine="321" w:firstLineChars="100"/>
        <w:jc w:val="both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（</w:t>
      </w:r>
      <w:r>
        <w:rPr>
          <w:rFonts w:hint="eastAsia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）绩效目标完成情况</w:t>
      </w:r>
      <w:r>
        <w:rPr>
          <w:rFonts w:hint="eastAsia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产出指标完成情况分析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成本指标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auto"/>
          <w:lang w:val="en-US" w:eastAsia="zh-CN"/>
        </w:rPr>
        <w:t>2019年，我县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困难群众救助补助资金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715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万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auto"/>
          <w:lang w:val="en-US" w:eastAsia="zh-CN"/>
        </w:rPr>
        <w:t>元，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资金到位率达100%。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时效指标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2019年度县级配套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困难群众救助补助资金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年初下达，资金下拨及时性达100%。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数量指标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对现有低保对象全面复核，对符合条件的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auto"/>
          <w:lang w:val="en-US" w:eastAsia="zh-CN"/>
        </w:rPr>
        <w:t>困难群众申请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auto"/>
          <w:lang w:val="en-US" w:eastAsia="zh-CN"/>
        </w:rPr>
        <w:t>社会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auto"/>
          <w:lang w:val="en-US" w:eastAsia="zh-CN"/>
        </w:rPr>
        <w:t>救助按照“凡申必核”工作要求，实现了入户核查、系统核查两个100%。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全年共核对社会救助对象25631户次72726人次。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质量指标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 w:bidi="ar"/>
        </w:rPr>
        <w:t>城市、农村低保月平均补助水平达到509.70元和324.17元，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临时救助水平达到1759.77元</w:t>
      </w: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 w:bidi="ar"/>
        </w:rPr>
        <w:t>均高于全区平均补助水平。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孤儿养育津贴标准严格按照区市要求执行，按月足额发放，特困供养标准按照不低于城乡低保标准1.3倍的要求确定，农村、城市特困人员生活补助标准分别达到550元/月、730元/月，各项救助标准逐步提高。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效益指标完成情况分析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（1）社会效益指标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困难群众补助标准和水平逐年提高，生活水平得到稳步提升。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（2）可持续影响指标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lang w:val="en-US" w:eastAsia="zh-CN" w:bidi="ar"/>
        </w:rPr>
        <w:t>一是困难群众救助对象覆盖范围逐步扩大。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始终把解决困难群众救助求助作为当前工作的着力点，加大困难群众求助救助工作实施力度，并确保工作的开展取得实效，建立临时救助备用金制度，探索先行救助模式，将行政审批权限下放乡镇（街道），有效优化审核审批流程。逐步将“单人施保”“刚性支出扣减”等政策灵活运用于低保审核审批中，将游离于低保边缘的困难群众进一步纳入保障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范围。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全年新增低保对象543户959人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，清退1216户2291人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满意度指标完成情况分析</w:t>
      </w:r>
    </w:p>
    <w:p>
      <w:pPr>
        <w:widowControl/>
        <w:spacing w:line="580" w:lineRule="exact"/>
        <w:ind w:firstLine="567"/>
        <w:jc w:val="both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各乡镇、街道办通过设立板报、墙报、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困难群众救助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政策宣传栏以及悬挂张贴横幅、标语等形式，广泛宣传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困难群众救助补助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政策的重要意义和主要内容，努力营造浓厚的社会氛围，提高工作人员业务水平和群众认识水平。我县坚持每年以会代训的形式对全县各乡镇、村居社会救助干部进行业务培训，通过加强职业道德教育和业务培训，增强基层低保管理人员“以民为本”的宗旨意识和“依法办事”的责任意识，有力保障低保政策的贯彻落实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政策满意度和工作满意度较上一年有明显提高。</w:t>
      </w:r>
    </w:p>
    <w:p>
      <w:pPr>
        <w:pStyle w:val="2"/>
        <w:jc w:val="both"/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/>
        </w:rPr>
        <w:t>附件：部门项目支出绩效自评表</w:t>
      </w:r>
    </w:p>
    <w:p>
      <w:p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ind w:left="6065" w:leftChars="2888" w:firstLine="1920" w:firstLineChars="6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left="6065" w:leftChars="2888" w:firstLine="1920" w:firstLineChars="6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盐池县民政局</w:t>
      </w:r>
    </w:p>
    <w:p>
      <w:pPr>
        <w:ind w:firstLine="5760" w:firstLineChars="1800"/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2020年9月23日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01E368"/>
    <w:multiLevelType w:val="singleLevel"/>
    <w:tmpl w:val="9001E36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DE0FDFB"/>
    <w:multiLevelType w:val="singleLevel"/>
    <w:tmpl w:val="9DE0FDF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09DBE13B"/>
    <w:multiLevelType w:val="singleLevel"/>
    <w:tmpl w:val="09DBE13B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3135D251"/>
    <w:multiLevelType w:val="singleLevel"/>
    <w:tmpl w:val="3135D251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3B191C0D"/>
    <w:multiLevelType w:val="singleLevel"/>
    <w:tmpl w:val="3B191C0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2836B8"/>
    <w:rsid w:val="00A44941"/>
    <w:rsid w:val="0B775CFD"/>
    <w:rsid w:val="0DAC6DFA"/>
    <w:rsid w:val="0E2836B8"/>
    <w:rsid w:val="13C86657"/>
    <w:rsid w:val="1CDA6552"/>
    <w:rsid w:val="290F5D53"/>
    <w:rsid w:val="309F5C5B"/>
    <w:rsid w:val="37E65027"/>
    <w:rsid w:val="459B0477"/>
    <w:rsid w:val="45E62B74"/>
    <w:rsid w:val="473A10C3"/>
    <w:rsid w:val="49A84C96"/>
    <w:rsid w:val="4A4746EA"/>
    <w:rsid w:val="4CDF2402"/>
    <w:rsid w:val="4D411B59"/>
    <w:rsid w:val="56D97DB3"/>
    <w:rsid w:val="648C2F62"/>
    <w:rsid w:val="6A3F33B1"/>
    <w:rsid w:val="6AE86BC9"/>
    <w:rsid w:val="72AF287F"/>
    <w:rsid w:val="79C66C73"/>
    <w:rsid w:val="7B021211"/>
    <w:rsid w:val="7DAA0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beforeLines="0" w:after="60" w:afterLines="0"/>
      <w:jc w:val="center"/>
      <w:outlineLvl w:val="0"/>
    </w:pPr>
    <w:rPr>
      <w:rFonts w:ascii="Cambria" w:hAnsi="Cambria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2020-08-20T07:29:00Z</dcterms:created>
  <dc:creator>吃可爱多长大的</dc:creator>
  <cp:lastModifiedBy>Faine</cp:lastModifiedBy>
  <dcterms:modified xsi:type="dcterms:W3CDTF">2020-12-23T07:34:22Z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