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B" w:rsidRDefault="002E3D9B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E3D9B">
        <w:rPr>
          <w:rFonts w:ascii="Times New Roman" w:eastAsia="方正小标宋简体" w:hAnsi="Times New Roman" w:cs="Times New Roman" w:hint="eastAsia"/>
          <w:sz w:val="44"/>
          <w:szCs w:val="44"/>
        </w:rPr>
        <w:t>社会管理创新与综合治理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>
        <w:rPr>
          <w:rFonts w:ascii="Times New Roman" w:eastAsia="方正小标宋简体" w:hAnsi="Times New Roman" w:cs="Times New Roman"/>
          <w:sz w:val="44"/>
          <w:szCs w:val="44"/>
        </w:rPr>
        <w:t>2019</w:t>
      </w:r>
      <w:r>
        <w:rPr>
          <w:rFonts w:ascii="Times New Roman" w:eastAsia="方正小标宋简体" w:hAnsi="Times New Roman" w:cs="Times New Roman"/>
          <w:sz w:val="44"/>
          <w:szCs w:val="44"/>
        </w:rPr>
        <w:t>年度绩效自评报告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为进一步贯彻《盐池县全面实施预算绩效管理的实施方案（盐党办发〔2019〕75号），推进落实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我单位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绩效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主体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责任</w:t>
      </w:r>
      <w:bookmarkStart w:id="0" w:name="_GoBack"/>
      <w:bookmarkEnd w:id="0"/>
      <w:r w:rsidRPr="002E3D9B">
        <w:rPr>
          <w:rFonts w:asciiTheme="majorEastAsia" w:eastAsiaTheme="majorEastAsia" w:hAnsiTheme="majorEastAsia" w:cs="Times New Roman"/>
          <w:sz w:val="32"/>
          <w:szCs w:val="32"/>
        </w:rPr>
        <w:t>，根据《盐池县财政局关于2019年部门项目支出绩效自评的通知》（盐财发〔2020〕83号）文件精神，我单位对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社会管理创新与综合治理项目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2E3D9B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>
        <w:rPr>
          <w:rFonts w:asciiTheme="majorEastAsia" w:eastAsiaTheme="majorEastAsia" w:hAnsiTheme="majorEastAsia" w:hint="eastAsia"/>
          <w:b w:val="0"/>
          <w:bCs w:val="0"/>
        </w:rPr>
        <w:t>社会管理创新与综合治理项目下达资金11.726万元</w:t>
      </w:r>
      <w:r w:rsidRPr="002E3D9B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2E3D9B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hint="eastAsia"/>
          <w:bCs/>
          <w:sz w:val="30"/>
          <w:szCs w:val="30"/>
        </w:rPr>
        <w:t>社会管理创新与综合治理项目</w:t>
      </w:r>
      <w:r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11.726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按照该项目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使用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要求和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支付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要求落实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。截至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11.726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务处理符合相关要求。按照项目资金管理办法，项目严格执行了财务管理制度、财务处理及时、会计核算规范。项目资金实际支出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11.726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（1）数量指标：力争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打造无上访社区8个，实际完成9个。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 xml:space="preserve"> </w:t>
      </w:r>
    </w:p>
    <w:p w:rsidR="000907F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0907FB">
        <w:rPr>
          <w:rFonts w:asciiTheme="majorEastAsia" w:eastAsiaTheme="majorEastAsia" w:hAnsiTheme="majorEastAsia" w:cs="Times New Roman" w:hint="eastAsia"/>
          <w:sz w:val="32"/>
          <w:szCs w:val="32"/>
        </w:rPr>
        <w:t>发生矛盾、及上访率明显下降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（3）时效指标：该项目在2019</w:t>
      </w:r>
      <w:r w:rsidR="000907FB">
        <w:rPr>
          <w:rFonts w:asciiTheme="majorEastAsia" w:eastAsiaTheme="majorEastAsia" w:hAnsiTheme="majorEastAsia" w:cs="Times New Roman"/>
          <w:sz w:val="32"/>
          <w:szCs w:val="32"/>
        </w:rPr>
        <w:t>年内完成支付</w:t>
      </w:r>
      <w:r w:rsidR="000907FB">
        <w:rPr>
          <w:rFonts w:asciiTheme="majorEastAsia" w:eastAsiaTheme="majorEastAsia" w:hAnsiTheme="majorEastAsia" w:cs="Times New Roman" w:hint="eastAsia"/>
          <w:sz w:val="32"/>
          <w:szCs w:val="32"/>
        </w:rPr>
        <w:t>，化解矛盾的及时性达到了100%。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0907FB">
        <w:rPr>
          <w:rFonts w:asciiTheme="majorEastAsia" w:eastAsiaTheme="majorEastAsia" w:hAnsiTheme="majorEastAsia" w:cs="Times New Roman" w:hint="eastAsia"/>
          <w:sz w:val="32"/>
          <w:szCs w:val="32"/>
        </w:rPr>
        <w:t>11.726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（1）社会效益：采取多种手段，</w:t>
      </w:r>
      <w:r w:rsidR="000907FB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加大</w:t>
      </w:r>
      <w:r w:rsidR="00EF10E5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化解居民纠纷力度，促使辖区的和谐稳定性明显上升，居民的安全感、满意感明显提升。</w:t>
      </w:r>
      <w:r w:rsidR="000907FB" w:rsidRPr="002E3D9B">
        <w:rPr>
          <w:rFonts w:asciiTheme="majorEastAsia" w:eastAsiaTheme="majorEastAsia" w:hAnsiTheme="majorEastAsia" w:cs="Times New Roman"/>
          <w:sz w:val="32"/>
          <w:szCs w:val="32"/>
        </w:rPr>
        <w:t xml:space="preserve"> 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（3）可持续影响：</w:t>
      </w:r>
      <w:r w:rsidR="00EF10E5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以政府投资为手段，通过政策宣传、设施维护、正向激励、公共服务等手段，不断提升街道社区基层治理能力，推动治理体系现代化。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该项目已完工，基本情况是群众对项目实施满意度</w:t>
      </w:r>
      <w:r w:rsidR="00EF10E5">
        <w:rPr>
          <w:rFonts w:asciiTheme="majorEastAsia" w:eastAsiaTheme="majorEastAsia" w:hAnsiTheme="majorEastAsia" w:cs="Times New Roman" w:hint="eastAsia"/>
          <w:sz w:val="32"/>
          <w:szCs w:val="32"/>
        </w:rPr>
        <w:t>80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%，达到了预期效果。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lastRenderedPageBreak/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EF10E5">
        <w:rPr>
          <w:rFonts w:asciiTheme="majorEastAsia" w:eastAsiaTheme="majorEastAsia" w:hAnsiTheme="majorEastAsia" w:hint="eastAsia"/>
          <w:kern w:val="2"/>
          <w:sz w:val="32"/>
          <w:szCs w:val="32"/>
        </w:rPr>
        <w:t>80</w:t>
      </w: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分</w:t>
      </w:r>
      <w:r w:rsidR="00EF10E5">
        <w:rPr>
          <w:rFonts w:asciiTheme="majorEastAsia" w:eastAsiaTheme="majorEastAsia" w:hAnsiTheme="majorEastAsia" w:hint="eastAsia"/>
          <w:kern w:val="2"/>
          <w:sz w:val="32"/>
          <w:szCs w:val="32"/>
        </w:rPr>
        <w:t>（未涉及经济效益和生态效益）。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2020年12月5日</w:t>
      </w:r>
    </w:p>
    <w:p w:rsidR="000E7A1F" w:rsidRPr="002E3D9B" w:rsidRDefault="000E7A1F"/>
    <w:sectPr w:rsidR="000E7A1F" w:rsidRPr="002E3D9B" w:rsidSect="0074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D6B" w:rsidRDefault="002C3D6B" w:rsidP="002E3D9B">
      <w:r>
        <w:separator/>
      </w:r>
    </w:p>
  </w:endnote>
  <w:endnote w:type="continuationSeparator" w:id="1">
    <w:p w:rsidR="002C3D6B" w:rsidRDefault="002C3D6B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D6B" w:rsidRDefault="002C3D6B" w:rsidP="002E3D9B">
      <w:r>
        <w:separator/>
      </w:r>
    </w:p>
  </w:footnote>
  <w:footnote w:type="continuationSeparator" w:id="1">
    <w:p w:rsidR="002C3D6B" w:rsidRDefault="002C3D6B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E7A1F"/>
    <w:rsid w:val="002C3D6B"/>
    <w:rsid w:val="002E3D9B"/>
    <w:rsid w:val="00721A7D"/>
    <w:rsid w:val="007424E5"/>
    <w:rsid w:val="00E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161</Words>
  <Characters>918</Characters>
  <Application>Microsoft Office Word</Application>
  <DocSecurity>0</DocSecurity>
  <Lines>7</Lines>
  <Paragraphs>2</Paragraphs>
  <ScaleCrop>false</ScaleCrop>
  <Company>China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2020-12-24T11:19:00Z</dcterms:created>
  <dcterms:modified xsi:type="dcterms:W3CDTF">2020-12-28T07:24:00Z</dcterms:modified>
</cp:coreProperties>
</file>