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盐池县长城关南侧扩建工程项目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2019年度绩效自评报告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（一）年初批复下达盐池县长城关南侧扩建工程项目资金预算和绩效目标情况。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盐池县长城关南侧扩建工程项目资金共1</w:t>
      </w:r>
      <w:bookmarkStart w:id="0" w:name="_GoBack"/>
      <w:bookmarkEnd w:id="0"/>
      <w:r>
        <w:rPr>
          <w:rFonts w:hint="eastAsia" w:ascii="宋体" w:hAnsi="宋体" w:eastAsia="宋体" w:cs="宋体"/>
          <w:b w:val="0"/>
          <w:bCs w:val="0"/>
          <w:sz w:val="28"/>
          <w:szCs w:val="28"/>
          <w:lang w:val="en-US" w:eastAsia="zh-CN"/>
        </w:rPr>
        <w:t>20万元。主要绩效目标：完成盐池县长城关南侧扩建工程。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（二）年度中由县级资金安排下达盐池县长城关南侧扩建工程项目资金预算和绩效目标情况。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2019年地方政府新增一般债券资金预算指标（第四批）的通知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258号</w:t>
      </w:r>
      <w:r>
        <w:rPr>
          <w:rFonts w:hint="eastAsia" w:ascii="宋体" w:hAnsi="宋体" w:eastAsia="宋体" w:cs="宋体"/>
          <w:b w:val="0"/>
          <w:bCs w:val="0"/>
          <w:color w:val="auto"/>
          <w:sz w:val="28"/>
          <w:szCs w:val="28"/>
          <w:lang w:eastAsia="zh-CN"/>
        </w:rPr>
        <w:t>）、关于盐池县发展和改革局</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盐池县长城关南侧扩建工程项目建设方案</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的批复</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盐发改建</w:t>
      </w:r>
      <w:r>
        <w:rPr>
          <w:rFonts w:hint="eastAsia" w:ascii="宋体" w:hAnsi="宋体" w:eastAsia="宋体" w:cs="宋体"/>
          <w:b w:val="0"/>
          <w:bCs w:val="0"/>
          <w:color w:val="auto"/>
          <w:sz w:val="28"/>
          <w:szCs w:val="28"/>
        </w:rPr>
        <w:t>〔20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240</w:t>
      </w:r>
      <w:r>
        <w:rPr>
          <w:rFonts w:hint="eastAsia" w:ascii="宋体" w:hAnsi="宋体" w:eastAsia="宋体" w:cs="宋体"/>
          <w:b w:val="0"/>
          <w:bCs w:val="0"/>
          <w:color w:val="auto"/>
          <w:sz w:val="28"/>
          <w:szCs w:val="28"/>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2019年整合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eastAsia="宋体" w:cs="宋体"/>
          <w:b w:val="0"/>
          <w:bCs w:val="0"/>
          <w:sz w:val="28"/>
          <w:szCs w:val="28"/>
          <w:lang w:val="en-US" w:eastAsia="zh-CN"/>
        </w:rPr>
        <w:t>120万元，用于盐池县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工程计划</w:t>
      </w:r>
      <w:r>
        <w:rPr>
          <w:rFonts w:hint="eastAsia" w:ascii="宋体" w:hAnsi="宋体" w:eastAsia="宋体" w:cs="宋体"/>
          <w:b w:val="0"/>
          <w:bCs w:val="0"/>
          <w:color w:val="auto"/>
          <w:sz w:val="28"/>
          <w:szCs w:val="28"/>
          <w:lang w:val="en-US" w:eastAsia="zh-CN"/>
        </w:rPr>
        <w:t>地方政府新增一般债券资金120万元</w:t>
      </w:r>
      <w:r>
        <w:rPr>
          <w:rFonts w:hint="eastAsia" w:ascii="宋体" w:hAnsi="宋体" w:eastAsia="宋体" w:cs="宋体"/>
          <w:b w:val="0"/>
          <w:bCs w:val="0"/>
          <w:sz w:val="28"/>
          <w:szCs w:val="28"/>
        </w:rPr>
        <w:t>，到位资金</w:t>
      </w:r>
      <w:r>
        <w:rPr>
          <w:rFonts w:hint="eastAsia" w:ascii="宋体" w:hAnsi="宋体" w:eastAsia="宋体" w:cs="宋体"/>
          <w:b w:val="0"/>
          <w:bCs w:val="0"/>
          <w:sz w:val="28"/>
          <w:szCs w:val="28"/>
          <w:lang w:val="en-US" w:eastAsia="zh-CN"/>
        </w:rPr>
        <w:t>120万元</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lang w:eastAsia="zh-CN"/>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预算资金已全部安排，并按项目建设要求和进度全部落实到位。2019实际总支出为</w:t>
      </w:r>
      <w:r>
        <w:rPr>
          <w:rFonts w:hint="eastAsia" w:ascii="宋体" w:hAnsi="宋体" w:eastAsia="宋体" w:cs="宋体"/>
          <w:b w:val="0"/>
          <w:bCs w:val="0"/>
          <w:sz w:val="28"/>
          <w:szCs w:val="28"/>
          <w:lang w:val="en-US" w:eastAsia="zh-CN"/>
        </w:rPr>
        <w:t>117.28</w:t>
      </w:r>
      <w:r>
        <w:rPr>
          <w:rFonts w:hint="eastAsia" w:ascii="宋体" w:hAnsi="宋体" w:eastAsia="宋体" w:cs="宋体"/>
          <w:b w:val="0"/>
          <w:bCs w:val="0"/>
          <w:sz w:val="28"/>
          <w:szCs w:val="28"/>
        </w:rPr>
        <w:t>万元，结余</w:t>
      </w:r>
      <w:r>
        <w:rPr>
          <w:rFonts w:hint="eastAsia" w:ascii="宋体" w:hAnsi="宋体" w:eastAsia="宋体" w:cs="宋体"/>
          <w:b w:val="0"/>
          <w:bCs w:val="0"/>
          <w:sz w:val="28"/>
          <w:szCs w:val="28"/>
          <w:lang w:val="en-US" w:eastAsia="zh-CN"/>
        </w:rPr>
        <w:t>2.72</w:t>
      </w:r>
      <w:r>
        <w:rPr>
          <w:rFonts w:hint="eastAsia" w:ascii="宋体" w:hAnsi="宋体" w:eastAsia="宋体" w:cs="宋体"/>
          <w:b w:val="0"/>
          <w:bCs w:val="0"/>
          <w:sz w:val="28"/>
          <w:szCs w:val="28"/>
        </w:rPr>
        <w:t>万元，资金执行率</w:t>
      </w:r>
      <w:r>
        <w:rPr>
          <w:rFonts w:hint="eastAsia" w:ascii="宋体" w:hAnsi="宋体" w:eastAsia="宋体" w:cs="宋体"/>
          <w:b w:val="0"/>
          <w:bCs w:val="0"/>
          <w:sz w:val="28"/>
          <w:szCs w:val="28"/>
          <w:lang w:val="en-US" w:eastAsia="zh-CN"/>
        </w:rPr>
        <w:t>97.73</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1土建工程：新扩建石材铺装1900平方米，新建挡土墙150米，防腐木护栏30米，设置假山叠水2组。拆除原有六组花池160米，拆除原有挡土墙140米。现场土方平整及垃圾清运2000平方米。</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2亮化工程：安装夜景照片地埋灯36套，臂灯16套。完成率100%。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lang w:val="en-US" w:eastAsia="zh-CN"/>
        </w:rPr>
        <w:t>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三是建</w:t>
      </w:r>
      <w:r>
        <w:rPr>
          <w:rFonts w:hint="eastAsia" w:ascii="宋体" w:hAnsi="宋体" w:eastAsia="宋体" w:cs="宋体"/>
          <w:b w:val="0"/>
          <w:bCs w:val="0"/>
          <w:sz w:val="28"/>
          <w:szCs w:val="28"/>
        </w:rPr>
        <w:t>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w:t>
      </w:r>
      <w:r>
        <w:rPr>
          <w:rFonts w:hint="eastAsia" w:ascii="宋体" w:hAnsi="宋体" w:eastAsia="宋体" w:cs="宋体"/>
          <w:b w:val="0"/>
          <w:bCs w:val="0"/>
          <w:kern w:val="2"/>
          <w:sz w:val="28"/>
          <w:szCs w:val="28"/>
          <w:lang w:val="en-US" w:eastAsia="zh-CN" w:bidi="ar-SA"/>
        </w:rPr>
        <w:t>本项目建成后，应拟定一系列环境保护宣传措施和标识指示系统，促使游客、工作人员置身其中，能够充分认识到生态环境的重要性，从而提高其环境保护意识。</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eastAsia="宋体" w:cs="宋体"/>
          <w:b w:val="0"/>
          <w:bCs w:val="0"/>
          <w:kern w:val="2"/>
          <w:sz w:val="28"/>
          <w:szCs w:val="28"/>
          <w:lang w:val="en-US" w:eastAsia="zh-CN" w:bidi="ar-SA"/>
        </w:rPr>
        <w:t>本项目建设将更好的完善盐池县旅游服务体系，大大提升盐池县5A级景区的接待档次，提高游客通行质量，增添旅游吸引力。本项目建设丰富盐池县旅游服务的窗口，实现与游客的对接，加快了宁夏东部地区的整体开放步伐，带动了旅游业的蓬勃发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项目实施的可持续影响：</w:t>
      </w:r>
      <w:r>
        <w:rPr>
          <w:rFonts w:hint="eastAsia" w:ascii="宋体" w:hAnsi="宋体" w:eastAsia="宋体" w:cs="宋体"/>
          <w:b w:val="0"/>
          <w:bCs w:val="0"/>
          <w:sz w:val="28"/>
          <w:szCs w:val="28"/>
          <w:lang w:eastAsia="zh-CN"/>
        </w:rPr>
        <w:t>本项目建设形态凸显本地特色，与原有的长城关景区和谐统一，充分体现了地域文化，对形象展示及区域影响力提升等方面有重要的意义。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2019年以来，我单位对全部项目实施和整体社会效益及满意度等各项指标调查，基本情况是群众对项目实施满意度达92%。项目社会效益和经济效益明显，达到了预期效果。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w:t>
      </w:r>
      <w:r>
        <w:rPr>
          <w:rFonts w:hint="eastAsia" w:ascii="宋体" w:hAnsi="宋体" w:eastAsia="宋体" w:cs="宋体"/>
          <w:b w:val="0"/>
          <w:bCs w:val="0"/>
          <w:color w:val="auto"/>
          <w:sz w:val="28"/>
          <w:szCs w:val="28"/>
          <w:lang w:eastAsia="zh-CN"/>
        </w:rPr>
        <w:t>长城关南侧扩建</w:t>
      </w:r>
      <w:r>
        <w:rPr>
          <w:rFonts w:hint="eastAsia" w:ascii="宋体" w:hAnsi="宋体" w:eastAsia="宋体" w:cs="宋体"/>
          <w:b w:val="0"/>
          <w:bCs w:val="0"/>
          <w:sz w:val="28"/>
          <w:szCs w:val="28"/>
          <w:lang w:val="en-US" w:eastAsia="zh-CN"/>
        </w:rPr>
        <w:t>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下一步，我局将根据目前长城关现有景点，使工程效益尽快得到发挥。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一）我单位根据项目绩效评价指标对各项目量化评价，自评指标得分90.5分。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sz w:val="28"/>
          <w:szCs w:val="28"/>
        </w:rPr>
      </w:pPr>
    </w:p>
    <w:p>
      <w:pPr>
        <w:rPr>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9E426"/>
    <w:multiLevelType w:val="singleLevel"/>
    <w:tmpl w:val="5629E426"/>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42FDC"/>
    <w:rsid w:val="09782ED3"/>
    <w:rsid w:val="0AAA72B6"/>
    <w:rsid w:val="0AF904A2"/>
    <w:rsid w:val="0B0F51A9"/>
    <w:rsid w:val="0FE37F5B"/>
    <w:rsid w:val="11E95680"/>
    <w:rsid w:val="16D81861"/>
    <w:rsid w:val="198967C4"/>
    <w:rsid w:val="1FAC7873"/>
    <w:rsid w:val="225041DD"/>
    <w:rsid w:val="236C48A5"/>
    <w:rsid w:val="27606FD9"/>
    <w:rsid w:val="29DE515C"/>
    <w:rsid w:val="2A594910"/>
    <w:rsid w:val="2C1D4726"/>
    <w:rsid w:val="2CB829E2"/>
    <w:rsid w:val="326B3A7D"/>
    <w:rsid w:val="3F185757"/>
    <w:rsid w:val="43A62176"/>
    <w:rsid w:val="44673055"/>
    <w:rsid w:val="44871802"/>
    <w:rsid w:val="47F37DF0"/>
    <w:rsid w:val="4A3B2331"/>
    <w:rsid w:val="4AC83403"/>
    <w:rsid w:val="4C992820"/>
    <w:rsid w:val="50C644B7"/>
    <w:rsid w:val="5A340560"/>
    <w:rsid w:val="5B685CFB"/>
    <w:rsid w:val="5D395DD4"/>
    <w:rsid w:val="5D791F33"/>
    <w:rsid w:val="5E0613C0"/>
    <w:rsid w:val="5F1F2C87"/>
    <w:rsid w:val="60DA2BFF"/>
    <w:rsid w:val="63C514A6"/>
    <w:rsid w:val="6A867BA9"/>
    <w:rsid w:val="6B6869BF"/>
    <w:rsid w:val="70BB57FE"/>
    <w:rsid w:val="70F60670"/>
    <w:rsid w:val="71F05C44"/>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2020-10-22T10:36:55Z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