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83" w:rsidRDefault="00AE0683" w:rsidP="00AE0683">
      <w:pPr>
        <w:spacing w:line="1000" w:lineRule="exact"/>
        <w:jc w:val="center"/>
        <w:rPr>
          <w:rFonts w:ascii="方正小标宋简体" w:eastAsia="方正小标宋简体" w:cs="方正小标宋简体"/>
          <w:color w:val="FF0000"/>
          <w:sz w:val="80"/>
          <w:szCs w:val="80"/>
        </w:rPr>
      </w:pPr>
    </w:p>
    <w:p w:rsidR="00AE0683" w:rsidRDefault="00AE0683" w:rsidP="00AE0683">
      <w:pPr>
        <w:spacing w:line="1000" w:lineRule="exact"/>
        <w:jc w:val="center"/>
        <w:rPr>
          <w:rFonts w:ascii="方正小标宋简体" w:eastAsia="方正小标宋简体"/>
          <w:color w:val="FF0000"/>
          <w:sz w:val="80"/>
          <w:szCs w:val="80"/>
        </w:rPr>
      </w:pPr>
      <w:r>
        <w:rPr>
          <w:rFonts w:ascii="方正小标宋简体" w:eastAsia="方正小标宋简体" w:cs="方正小标宋简体" w:hint="eastAsia"/>
          <w:color w:val="FF0000"/>
          <w:sz w:val="80"/>
          <w:szCs w:val="80"/>
        </w:rPr>
        <w:t>盐池县发展和改革局</w:t>
      </w:r>
    </w:p>
    <w:p w:rsidR="00AE0683" w:rsidRDefault="00C56927" w:rsidP="00AE0683">
      <w:pPr>
        <w:spacing w:line="700" w:lineRule="exact"/>
        <w:jc w:val="center"/>
        <w:rPr>
          <w:rFonts w:ascii="方正小标宋简体" w:eastAsia="方正小标宋简体" w:hAnsi="方正小标宋简体" w:cs="方正小标宋简体"/>
          <w:color w:val="auto"/>
          <w:sz w:val="44"/>
          <w:szCs w:val="44"/>
        </w:rPr>
      </w:pPr>
      <w:r w:rsidRPr="00C56927">
        <w:rPr>
          <w:rFonts w:ascii="Times New Roman" w:eastAsia="宋体"/>
          <w:color w:val="auto"/>
          <w:szCs w:val="24"/>
        </w:rPr>
        <w:pict>
          <v:line id="_x0000_s2050" style="position:absolute;left:0;text-align:left;z-index:251658240" from="-7pt,19.75pt" to="435.2pt,19.75pt" o:gfxdata="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yixE9cAAAAJAQAA&#10;DwAAAAAAAAABACAAAAAiAAAAZHJzL2Rvd25yZXYueG1sUEsBAhQAFAAAAAgAh07iQOKXAgvhAQAA&#10;nQMAAA4AAAAAAAAAAQAgAAAAJgEAAGRycy9lMm9Eb2MueG1sUEsFBgAAAAAGAAYAWQEAAHkFAAAA&#10;AA==&#10;" strokecolor="red" strokeweight="4.5pt">
            <v:stroke linestyle="thinThick"/>
          </v:line>
        </w:pict>
      </w:r>
    </w:p>
    <w:p w:rsidR="00AE0683" w:rsidRDefault="00AE0683">
      <w:pPr>
        <w:autoSpaceDE w:val="0"/>
        <w:spacing w:line="580" w:lineRule="exact"/>
        <w:jc w:val="center"/>
        <w:rPr>
          <w:rFonts w:ascii="方正小标宋简体" w:eastAsia="方正小标宋简体" w:hAnsi="方正小标宋简体" w:cs="方正小标宋简体"/>
          <w:kern w:val="2"/>
          <w:sz w:val="44"/>
          <w:szCs w:val="44"/>
        </w:rPr>
      </w:pPr>
    </w:p>
    <w:p w:rsidR="00854CAC" w:rsidRDefault="00DB4D11" w:rsidP="0067005B">
      <w:pPr>
        <w:autoSpaceDE w:val="0"/>
        <w:spacing w:line="58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盐池县</w:t>
      </w:r>
      <w:r w:rsidR="00BE79AB">
        <w:rPr>
          <w:rFonts w:ascii="方正小标宋简体" w:eastAsia="方正小标宋简体" w:hAnsi="方正小标宋简体" w:cs="方正小标宋简体" w:hint="eastAsia"/>
          <w:kern w:val="2"/>
          <w:sz w:val="44"/>
          <w:szCs w:val="44"/>
        </w:rPr>
        <w:t>发展和改革</w:t>
      </w:r>
      <w:r>
        <w:rPr>
          <w:rFonts w:ascii="方正小标宋简体" w:eastAsia="方正小标宋简体" w:hAnsi="方正小标宋简体" w:cs="方正小标宋简体" w:hint="eastAsia"/>
          <w:kern w:val="2"/>
          <w:sz w:val="44"/>
          <w:szCs w:val="44"/>
        </w:rPr>
        <w:t>局关于</w:t>
      </w:r>
      <w:r w:rsidR="00BE79AB" w:rsidRPr="00BE79AB">
        <w:rPr>
          <w:rFonts w:ascii="方正小标宋简体" w:eastAsia="方正小标宋简体" w:hAnsi="方正小标宋简体" w:cs="方正小标宋简体" w:hint="eastAsia"/>
          <w:color w:val="000000"/>
          <w:kern w:val="2"/>
          <w:sz w:val="44"/>
          <w:szCs w:val="44"/>
        </w:rPr>
        <w:t>20</w:t>
      </w:r>
      <w:r w:rsidR="00AD39C2">
        <w:rPr>
          <w:rFonts w:ascii="方正小标宋简体" w:eastAsia="方正小标宋简体" w:hAnsi="方正小标宋简体" w:cs="方正小标宋简体" w:hint="eastAsia"/>
          <w:color w:val="000000"/>
          <w:kern w:val="2"/>
          <w:sz w:val="44"/>
          <w:szCs w:val="44"/>
        </w:rPr>
        <w:t>20</w:t>
      </w:r>
      <w:r w:rsidR="00BE79AB" w:rsidRPr="00BE79AB">
        <w:rPr>
          <w:rFonts w:ascii="方正小标宋简体" w:eastAsia="方正小标宋简体" w:hAnsi="方正小标宋简体" w:cs="方正小标宋简体" w:hint="eastAsia"/>
          <w:color w:val="000000"/>
          <w:kern w:val="2"/>
          <w:sz w:val="44"/>
          <w:szCs w:val="44"/>
        </w:rPr>
        <w:t>年度</w:t>
      </w:r>
      <w:r w:rsidR="00333394" w:rsidRPr="00333394">
        <w:rPr>
          <w:rFonts w:ascii="方正小标宋简体" w:eastAsia="方正小标宋简体" w:hAnsi="方正小标宋简体" w:cs="方正小标宋简体" w:hint="eastAsia"/>
          <w:color w:val="000000"/>
          <w:kern w:val="2"/>
          <w:sz w:val="44"/>
          <w:szCs w:val="44"/>
        </w:rPr>
        <w:t>惠安堡高铁站站前广场修建性规划编制</w:t>
      </w:r>
      <w:r w:rsidR="0067005B">
        <w:rPr>
          <w:rFonts w:ascii="方正小标宋简体" w:eastAsia="方正小标宋简体" w:hAnsi="方正小标宋简体" w:cs="方正小标宋简体" w:hint="eastAsia"/>
          <w:color w:val="000000"/>
          <w:kern w:val="2"/>
          <w:sz w:val="44"/>
          <w:szCs w:val="44"/>
        </w:rPr>
        <w:t>资金</w:t>
      </w:r>
      <w:r>
        <w:rPr>
          <w:rFonts w:ascii="方正小标宋简体" w:eastAsia="方正小标宋简体" w:hAnsi="方正小标宋简体" w:cs="方正小标宋简体" w:hint="eastAsia"/>
          <w:kern w:val="2"/>
          <w:sz w:val="44"/>
          <w:szCs w:val="44"/>
        </w:rPr>
        <w:t>绩效自评报告</w:t>
      </w:r>
    </w:p>
    <w:p w:rsidR="00854CAC" w:rsidRPr="00333394" w:rsidRDefault="00854CAC">
      <w:pPr>
        <w:autoSpaceDE w:val="0"/>
        <w:spacing w:line="600" w:lineRule="exact"/>
        <w:ind w:firstLineChars="200" w:firstLine="640"/>
        <w:rPr>
          <w:rFonts w:ascii="仿宋_GB2312" w:eastAsia="仿宋_GB2312" w:hAnsi="Calibri" w:cs="宋体"/>
          <w:kern w:val="2"/>
          <w:sz w:val="32"/>
          <w:szCs w:val="32"/>
        </w:rPr>
      </w:pPr>
    </w:p>
    <w:p w:rsidR="00854CAC" w:rsidRDefault="00DB4D11" w:rsidP="00AE0683">
      <w:pPr>
        <w:autoSpaceDE w:val="0"/>
        <w:spacing w:line="600" w:lineRule="exact"/>
        <w:rPr>
          <w:rFonts w:ascii="仿宋_GB2312" w:eastAsia="仿宋_GB2312" w:hAnsi="Calibri" w:cs="宋体"/>
          <w:kern w:val="2"/>
          <w:sz w:val="32"/>
          <w:szCs w:val="32"/>
        </w:rPr>
      </w:pPr>
      <w:r>
        <w:rPr>
          <w:rFonts w:ascii="仿宋_GB2312" w:eastAsia="仿宋_GB2312" w:hAnsi="Calibri" w:cs="宋体" w:hint="eastAsia"/>
          <w:kern w:val="2"/>
          <w:sz w:val="32"/>
          <w:szCs w:val="32"/>
        </w:rPr>
        <w:t>县财政局：</w:t>
      </w:r>
    </w:p>
    <w:p w:rsidR="00854CAC" w:rsidRDefault="007A36EB" w:rsidP="00AE0683">
      <w:pPr>
        <w:autoSpaceDE w:val="0"/>
        <w:spacing w:line="600" w:lineRule="exact"/>
        <w:jc w:val="left"/>
        <w:rPr>
          <w:rFonts w:ascii="仿宋_GB2312" w:eastAsia="仿宋_GB2312" w:hAnsi="Calibri" w:cs="宋体"/>
          <w:b/>
          <w:bCs/>
          <w:kern w:val="2"/>
        </w:rPr>
      </w:pPr>
      <w:r>
        <w:rPr>
          <w:rFonts w:ascii="仿宋_GB2312" w:eastAsia="仿宋_GB2312" w:hAnsi="Calibri" w:cs="宋体" w:hint="eastAsia"/>
          <w:kern w:val="2"/>
          <w:sz w:val="32"/>
          <w:szCs w:val="32"/>
        </w:rPr>
        <w:t xml:space="preserve">    </w:t>
      </w:r>
      <w:r w:rsidR="00DB4D11">
        <w:rPr>
          <w:rFonts w:ascii="仿宋_GB2312" w:eastAsia="仿宋_GB2312" w:hAnsi="Calibri" w:cs="宋体" w:hint="eastAsia"/>
          <w:kern w:val="2"/>
          <w:sz w:val="32"/>
          <w:szCs w:val="32"/>
        </w:rPr>
        <w:t>根据《盐池县财政局关于开展20</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年部门项目支出绩效自评的通知》（盐财发〔202</w:t>
      </w:r>
      <w:r w:rsidR="00AD39C2">
        <w:rPr>
          <w:rFonts w:ascii="仿宋_GB2312" w:eastAsia="仿宋_GB2312" w:hAnsi="Calibri" w:cs="宋体" w:hint="eastAsia"/>
          <w:kern w:val="2"/>
          <w:sz w:val="32"/>
          <w:szCs w:val="32"/>
        </w:rPr>
        <w:t>1</w:t>
      </w:r>
      <w:r w:rsidR="00DB4D11">
        <w:rPr>
          <w:rFonts w:ascii="仿宋_GB2312" w:eastAsia="仿宋_GB2312" w:hAnsi="Calibri" w:cs="宋体" w:hint="eastAsia"/>
          <w:kern w:val="2"/>
          <w:sz w:val="32"/>
          <w:szCs w:val="32"/>
        </w:rPr>
        <w:t>〕</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号）文件要求，对照绩效自评内容和方法，我局开展了20</w:t>
      </w:r>
      <w:r w:rsidR="00AD39C2">
        <w:rPr>
          <w:rFonts w:ascii="仿宋_GB2312" w:eastAsia="仿宋_GB2312" w:hAnsi="Calibri" w:cs="宋体" w:hint="eastAsia"/>
          <w:kern w:val="2"/>
          <w:sz w:val="32"/>
          <w:szCs w:val="32"/>
        </w:rPr>
        <w:t>20</w:t>
      </w:r>
      <w:r w:rsidR="00DB4D11">
        <w:rPr>
          <w:rFonts w:ascii="仿宋_GB2312" w:eastAsia="仿宋_GB2312" w:hAnsi="Calibri" w:cs="宋体" w:hint="eastAsia"/>
          <w:kern w:val="2"/>
          <w:sz w:val="32"/>
          <w:szCs w:val="32"/>
        </w:rPr>
        <w:t>年</w:t>
      </w:r>
      <w:r w:rsidR="00BE79AB" w:rsidRPr="00BE79AB">
        <w:rPr>
          <w:rFonts w:ascii="仿宋_GB2312" w:eastAsia="仿宋_GB2312" w:hAnsi="Calibri" w:cs="宋体" w:hint="eastAsia"/>
          <w:kern w:val="2"/>
          <w:sz w:val="32"/>
          <w:szCs w:val="32"/>
        </w:rPr>
        <w:t>度</w:t>
      </w:r>
      <w:r w:rsidR="0039670A" w:rsidRPr="0039670A">
        <w:rPr>
          <w:rFonts w:ascii="仿宋_GB2312" w:eastAsia="仿宋_GB2312" w:hAnsi="Calibri" w:cs="宋体" w:hint="eastAsia"/>
          <w:kern w:val="2"/>
          <w:sz w:val="32"/>
          <w:szCs w:val="32"/>
        </w:rPr>
        <w:t>惠安堡高铁站站前广场修建性</w:t>
      </w:r>
      <w:r w:rsidR="0067005B">
        <w:rPr>
          <w:rFonts w:ascii="仿宋_GB2312" w:eastAsia="仿宋_GB2312" w:hAnsi="Calibri" w:cs="宋体" w:hint="eastAsia"/>
          <w:color w:val="000000"/>
          <w:kern w:val="2"/>
          <w:sz w:val="32"/>
          <w:szCs w:val="32"/>
        </w:rPr>
        <w:t>规划编制</w:t>
      </w:r>
      <w:r w:rsidR="00DB4D11">
        <w:rPr>
          <w:rFonts w:ascii="仿宋_GB2312" w:eastAsia="仿宋_GB2312" w:hAnsi="Calibri" w:cs="宋体" w:hint="eastAsia"/>
          <w:kern w:val="2"/>
          <w:sz w:val="32"/>
          <w:szCs w:val="32"/>
        </w:rPr>
        <w:t>项目资金绩效自评工作。现报告如下：</w:t>
      </w:r>
    </w:p>
    <w:p w:rsidR="00854CAC" w:rsidRDefault="00DB4D11" w:rsidP="00AE0683">
      <w:pPr>
        <w:pStyle w:val="a0"/>
        <w:numPr>
          <w:ilvl w:val="0"/>
          <w:numId w:val="1"/>
        </w:numPr>
        <w:spacing w:before="0" w:after="0" w:line="600" w:lineRule="exact"/>
        <w:ind w:firstLineChars="200" w:firstLine="640"/>
        <w:jc w:val="both"/>
        <w:rPr>
          <w:rFonts w:ascii="黑体" w:eastAsia="黑体" w:hAnsi="黑体" w:cs="黑体"/>
          <w:b w:val="0"/>
          <w:bCs w:val="0"/>
        </w:rPr>
      </w:pPr>
      <w:r>
        <w:rPr>
          <w:rFonts w:ascii="黑体" w:eastAsia="黑体" w:hAnsi="黑体" w:cs="黑体" w:hint="eastAsia"/>
          <w:b w:val="0"/>
          <w:bCs w:val="0"/>
        </w:rPr>
        <w:t>绩效目标下达情况</w:t>
      </w:r>
    </w:p>
    <w:p w:rsidR="00854CAC" w:rsidRDefault="00DB4D11" w:rsidP="00AE0683">
      <w:pPr>
        <w:pStyle w:val="a0"/>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20</w:t>
      </w:r>
      <w:r w:rsidR="00AD39C2">
        <w:rPr>
          <w:rFonts w:ascii="仿宋_GB2312" w:eastAsia="仿宋_GB2312" w:hAnsi="Calibri" w:cs="宋体" w:hint="eastAsia"/>
          <w:b w:val="0"/>
          <w:bCs w:val="0"/>
          <w:kern w:val="2"/>
        </w:rPr>
        <w:t>20</w:t>
      </w:r>
      <w:r>
        <w:rPr>
          <w:rFonts w:ascii="仿宋_GB2312" w:eastAsia="仿宋_GB2312" w:hAnsi="Calibri" w:cs="宋体" w:hint="eastAsia"/>
          <w:b w:val="0"/>
          <w:bCs w:val="0"/>
          <w:kern w:val="2"/>
        </w:rPr>
        <w:t>年县财政局下达我局</w:t>
      </w:r>
      <w:r w:rsidR="00BE79AB">
        <w:rPr>
          <w:rFonts w:ascii="仿宋_GB2312" w:eastAsia="仿宋_GB2312" w:hAnsi="Calibri" w:cs="宋体" w:hint="eastAsia"/>
          <w:b w:val="0"/>
          <w:bCs w:val="0"/>
          <w:kern w:val="2"/>
        </w:rPr>
        <w:t>20</w:t>
      </w:r>
      <w:r w:rsidR="00AD39C2">
        <w:rPr>
          <w:rFonts w:ascii="仿宋_GB2312" w:eastAsia="仿宋_GB2312" w:hAnsi="Calibri" w:cs="宋体" w:hint="eastAsia"/>
          <w:b w:val="0"/>
          <w:bCs w:val="0"/>
          <w:kern w:val="2"/>
        </w:rPr>
        <w:t>20</w:t>
      </w:r>
      <w:r w:rsidR="00BE79AB">
        <w:rPr>
          <w:rFonts w:ascii="仿宋_GB2312" w:eastAsia="仿宋_GB2312" w:hAnsi="Calibri" w:cs="宋体" w:hint="eastAsia"/>
          <w:b w:val="0"/>
          <w:bCs w:val="0"/>
          <w:kern w:val="2"/>
        </w:rPr>
        <w:t>年</w:t>
      </w:r>
      <w:r w:rsidR="00BE79AB" w:rsidRPr="00BE79AB">
        <w:rPr>
          <w:rFonts w:ascii="仿宋_GB2312" w:eastAsia="仿宋_GB2312" w:hAnsi="Calibri" w:cs="宋体" w:hint="eastAsia"/>
          <w:b w:val="0"/>
          <w:bCs w:val="0"/>
          <w:kern w:val="2"/>
        </w:rPr>
        <w:t>度</w:t>
      </w:r>
      <w:r w:rsidR="0039670A" w:rsidRPr="0039670A">
        <w:rPr>
          <w:rFonts w:ascii="仿宋_GB2312" w:eastAsia="仿宋_GB2312" w:hAnsi="Calibri" w:cs="宋体" w:hint="eastAsia"/>
          <w:b w:val="0"/>
          <w:bCs w:val="0"/>
          <w:kern w:val="2"/>
        </w:rPr>
        <w:t>惠安堡高铁站站前广场修建性规划编制</w:t>
      </w:r>
      <w:r w:rsidR="00640B8A">
        <w:rPr>
          <w:rFonts w:ascii="仿宋_GB2312" w:eastAsia="仿宋_GB2312" w:hAnsi="Calibri" w:cs="宋体" w:hint="eastAsia"/>
          <w:b w:val="0"/>
          <w:bCs w:val="0"/>
          <w:kern w:val="2"/>
        </w:rPr>
        <w:t>项目资金共一批，</w:t>
      </w:r>
      <w:r>
        <w:rPr>
          <w:rFonts w:ascii="仿宋_GB2312" w:eastAsia="仿宋_GB2312" w:hAnsi="Calibri" w:cs="宋体" w:hint="eastAsia"/>
          <w:b w:val="0"/>
          <w:bCs w:val="0"/>
          <w:kern w:val="2"/>
        </w:rPr>
        <w:t>金额为</w:t>
      </w:r>
      <w:r w:rsidR="00AD39C2">
        <w:rPr>
          <w:rFonts w:ascii="仿宋_GB2312" w:eastAsia="仿宋_GB2312" w:hAnsi="Calibri" w:cs="宋体" w:hint="eastAsia"/>
          <w:b w:val="0"/>
          <w:bCs w:val="0"/>
          <w:color w:val="000000"/>
          <w:kern w:val="2"/>
        </w:rPr>
        <w:t>1</w:t>
      </w:r>
      <w:r w:rsidR="0039670A">
        <w:rPr>
          <w:rFonts w:ascii="仿宋_GB2312" w:eastAsia="仿宋_GB2312" w:hAnsi="Calibri" w:cs="宋体" w:hint="eastAsia"/>
          <w:b w:val="0"/>
          <w:bCs w:val="0"/>
          <w:color w:val="000000"/>
          <w:kern w:val="2"/>
        </w:rPr>
        <w:t>3.5</w:t>
      </w:r>
      <w:r>
        <w:rPr>
          <w:rFonts w:ascii="仿宋_GB2312" w:eastAsia="仿宋_GB2312" w:hAnsi="Calibri" w:cs="宋体" w:hint="eastAsia"/>
          <w:b w:val="0"/>
          <w:bCs w:val="0"/>
          <w:kern w:val="2"/>
        </w:rPr>
        <w:t>万元。</w:t>
      </w:r>
    </w:p>
    <w:p w:rsidR="00854CAC" w:rsidRDefault="00DB4D11" w:rsidP="00AE0683">
      <w:pPr>
        <w:pStyle w:val="a0"/>
        <w:numPr>
          <w:ilvl w:val="0"/>
          <w:numId w:val="1"/>
        </w:numPr>
        <w:spacing w:before="0" w:after="0" w:line="600" w:lineRule="exact"/>
        <w:ind w:firstLineChars="200" w:firstLine="640"/>
        <w:jc w:val="both"/>
        <w:rPr>
          <w:rFonts w:ascii="黑体" w:eastAsia="黑体" w:hAnsi="黑体" w:cs="黑体"/>
          <w:b w:val="0"/>
          <w:bCs w:val="0"/>
          <w:kern w:val="2"/>
        </w:rPr>
      </w:pPr>
      <w:r>
        <w:rPr>
          <w:rFonts w:ascii="黑体" w:eastAsia="黑体" w:hAnsi="黑体" w:cs="黑体" w:hint="eastAsia"/>
          <w:b w:val="0"/>
          <w:bCs w:val="0"/>
          <w:kern w:val="2"/>
        </w:rPr>
        <w:t>绩效目标完成情况分析</w:t>
      </w:r>
    </w:p>
    <w:p w:rsidR="00854CAC" w:rsidRDefault="00DB4D11" w:rsidP="00AE0683">
      <w:pPr>
        <w:numPr>
          <w:ilvl w:val="0"/>
          <w:numId w:val="2"/>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资金投入情况分析</w:t>
      </w:r>
    </w:p>
    <w:p w:rsidR="00854CAC" w:rsidRDefault="00DB4D11" w:rsidP="00AE0683">
      <w:pPr>
        <w:numPr>
          <w:ilvl w:val="0"/>
          <w:numId w:val="3"/>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项目资金到位情况分析。</w:t>
      </w:r>
      <w:r w:rsidR="001A1F8C" w:rsidRPr="001A1F8C">
        <w:rPr>
          <w:rFonts w:ascii="仿宋_GB2312" w:eastAsia="仿宋_GB2312" w:hAnsi="Calibri" w:cs="宋体" w:hint="eastAsia"/>
          <w:kern w:val="2"/>
          <w:sz w:val="32"/>
          <w:szCs w:val="32"/>
        </w:rPr>
        <w:t>盐财预（公共预算）2020第265号</w:t>
      </w:r>
      <w:r>
        <w:rPr>
          <w:rFonts w:ascii="仿宋_GB2312" w:eastAsia="仿宋_GB2312" w:hAnsi="Calibri" w:cs="宋体" w:hint="eastAsia"/>
          <w:color w:val="auto"/>
          <w:kern w:val="2"/>
          <w:sz w:val="32"/>
          <w:szCs w:val="32"/>
        </w:rPr>
        <w:t>文件，</w:t>
      </w:r>
      <w:r>
        <w:rPr>
          <w:rFonts w:ascii="仿宋_GB2312" w:eastAsia="仿宋_GB2312" w:hAnsi="Calibri" w:cs="宋体" w:hint="eastAsia"/>
          <w:kern w:val="2"/>
          <w:sz w:val="32"/>
          <w:szCs w:val="32"/>
        </w:rPr>
        <w:t>指标金额</w:t>
      </w:r>
      <w:r w:rsidR="00B04F40">
        <w:rPr>
          <w:rFonts w:ascii="仿宋_GB2312" w:eastAsia="仿宋_GB2312" w:hAnsi="Calibri" w:cs="宋体" w:hint="eastAsia"/>
          <w:kern w:val="2"/>
          <w:sz w:val="32"/>
          <w:szCs w:val="32"/>
        </w:rPr>
        <w:t>1</w:t>
      </w:r>
      <w:r w:rsidR="001A1F8C">
        <w:rPr>
          <w:rFonts w:ascii="仿宋_GB2312" w:eastAsia="仿宋_GB2312" w:hAnsi="Calibri" w:cs="宋体" w:hint="eastAsia"/>
          <w:kern w:val="2"/>
          <w:sz w:val="32"/>
          <w:szCs w:val="32"/>
        </w:rPr>
        <w:t>3.5</w:t>
      </w:r>
      <w:r>
        <w:rPr>
          <w:rFonts w:ascii="仿宋_GB2312" w:eastAsia="仿宋_GB2312" w:hAnsi="Calibri" w:cs="宋体" w:hint="eastAsia"/>
          <w:kern w:val="2"/>
          <w:sz w:val="32"/>
          <w:szCs w:val="32"/>
        </w:rPr>
        <w:t>万元。</w:t>
      </w:r>
    </w:p>
    <w:p w:rsidR="00B04F40" w:rsidRDefault="00DB4D11" w:rsidP="00276CC0">
      <w:pPr>
        <w:pStyle w:val="a0"/>
        <w:numPr>
          <w:ilvl w:val="0"/>
          <w:numId w:val="3"/>
        </w:numPr>
        <w:spacing w:before="0" w:after="0" w:line="600" w:lineRule="exact"/>
        <w:ind w:firstLineChars="200" w:firstLine="640"/>
        <w:jc w:val="both"/>
        <w:rPr>
          <w:rFonts w:ascii="仿宋_GB2312" w:eastAsia="仿宋_GB2312" w:hAnsi="Calibri" w:cs="宋体"/>
          <w:b w:val="0"/>
          <w:bCs w:val="0"/>
          <w:kern w:val="2"/>
        </w:rPr>
      </w:pPr>
      <w:r w:rsidRPr="00B04F40">
        <w:rPr>
          <w:rFonts w:ascii="仿宋_GB2312" w:eastAsia="仿宋_GB2312" w:hAnsi="Calibri" w:cs="宋体" w:hint="eastAsia"/>
          <w:b w:val="0"/>
          <w:bCs w:val="0"/>
          <w:kern w:val="2"/>
        </w:rPr>
        <w:t>项目资金执行情况分析。</w:t>
      </w:r>
      <w:r w:rsidR="00D33BB5" w:rsidRPr="00B04F40">
        <w:rPr>
          <w:rFonts w:ascii="仿宋_GB2312" w:eastAsia="仿宋_GB2312" w:hAnsi="Calibri" w:cs="宋体" w:hint="eastAsia"/>
          <w:b w:val="0"/>
          <w:bCs w:val="0"/>
          <w:kern w:val="2"/>
        </w:rPr>
        <w:t>20</w:t>
      </w:r>
      <w:r w:rsidR="00B04F40" w:rsidRPr="00B04F40">
        <w:rPr>
          <w:rFonts w:ascii="仿宋_GB2312" w:eastAsia="仿宋_GB2312" w:hAnsi="Calibri" w:cs="宋体" w:hint="eastAsia"/>
          <w:b w:val="0"/>
          <w:bCs w:val="0"/>
          <w:kern w:val="2"/>
        </w:rPr>
        <w:t>20</w:t>
      </w:r>
      <w:r w:rsidR="00D33BB5" w:rsidRPr="00B04F40">
        <w:rPr>
          <w:rFonts w:ascii="仿宋_GB2312" w:eastAsia="仿宋_GB2312" w:hAnsi="Calibri" w:cs="宋体" w:hint="eastAsia"/>
          <w:b w:val="0"/>
          <w:bCs w:val="0"/>
          <w:kern w:val="2"/>
        </w:rPr>
        <w:t>年度</w:t>
      </w:r>
      <w:r w:rsidR="001A1F8C" w:rsidRPr="0039670A">
        <w:rPr>
          <w:rFonts w:ascii="仿宋_GB2312" w:eastAsia="仿宋_GB2312" w:hAnsi="Calibri" w:cs="宋体" w:hint="eastAsia"/>
          <w:b w:val="0"/>
          <w:bCs w:val="0"/>
          <w:kern w:val="2"/>
        </w:rPr>
        <w:t>惠安堡高铁站站前广场修建性规划编制</w:t>
      </w:r>
      <w:r w:rsidR="00267352">
        <w:rPr>
          <w:rFonts w:ascii="仿宋_GB2312" w:eastAsia="仿宋_GB2312" w:hAnsi="Calibri" w:cs="宋体" w:hint="eastAsia"/>
          <w:b w:val="0"/>
          <w:bCs w:val="0"/>
          <w:kern w:val="2"/>
        </w:rPr>
        <w:t>项目</w:t>
      </w:r>
      <w:r w:rsidR="00D33BB5" w:rsidRPr="00B04F40">
        <w:rPr>
          <w:rFonts w:ascii="仿宋_GB2312" w:eastAsia="仿宋_GB2312" w:hAnsi="Calibri" w:cs="宋体" w:hint="eastAsia"/>
          <w:b w:val="0"/>
          <w:bCs w:val="0"/>
          <w:kern w:val="2"/>
        </w:rPr>
        <w:t>资金</w:t>
      </w:r>
      <w:r w:rsidRPr="00B04F40">
        <w:rPr>
          <w:rFonts w:ascii="仿宋_GB2312" w:eastAsia="仿宋_GB2312" w:hAnsi="Calibri" w:cs="宋体" w:hint="eastAsia"/>
          <w:b w:val="0"/>
          <w:bCs w:val="0"/>
          <w:kern w:val="2"/>
        </w:rPr>
        <w:t>主要</w:t>
      </w:r>
      <w:r w:rsidR="001A1F8C">
        <w:rPr>
          <w:rFonts w:ascii="仿宋_GB2312" w:eastAsia="仿宋_GB2312" w:hAnsi="Calibri" w:cs="宋体" w:hint="eastAsia"/>
          <w:b w:val="0"/>
          <w:bCs w:val="0"/>
          <w:kern w:val="2"/>
        </w:rPr>
        <w:t>是</w:t>
      </w:r>
      <w:r w:rsidR="0039670A" w:rsidRPr="0039670A">
        <w:rPr>
          <w:rFonts w:ascii="仿宋_GB2312" w:eastAsia="仿宋_GB2312" w:hAnsi="Calibri" w:cs="宋体" w:hint="eastAsia"/>
          <w:b w:val="0"/>
          <w:bCs w:val="0"/>
          <w:kern w:val="2"/>
        </w:rPr>
        <w:t>根据《盐池县惠安堡高铁站站前广场修建性详细规划编制服务项目中标通知书》（盐财采</w:t>
      </w:r>
      <w:r w:rsidR="0039670A" w:rsidRPr="0039670A">
        <w:rPr>
          <w:rFonts w:ascii="仿宋_GB2312" w:eastAsia="仿宋_GB2312" w:hAnsi="Calibri" w:cs="宋体" w:hint="eastAsia"/>
          <w:b w:val="0"/>
          <w:bCs w:val="0"/>
          <w:kern w:val="2"/>
        </w:rPr>
        <w:lastRenderedPageBreak/>
        <w:t>[2018]-1129-01）要求， 编制完成惠安堡高铁站站前广场修建性规划。</w:t>
      </w:r>
      <w:r w:rsidR="00B04F40" w:rsidRPr="00B04F40">
        <w:rPr>
          <w:rFonts w:ascii="仿宋_GB2312" w:eastAsia="仿宋_GB2312" w:hAnsi="Calibri" w:cs="宋体" w:hint="eastAsia"/>
          <w:b w:val="0"/>
          <w:bCs w:val="0"/>
          <w:kern w:val="2"/>
        </w:rPr>
        <w:t>项目</w:t>
      </w:r>
      <w:r w:rsidR="001A1F8C">
        <w:rPr>
          <w:rFonts w:ascii="仿宋_GB2312" w:eastAsia="仿宋_GB2312" w:hAnsi="Calibri" w:cs="宋体" w:hint="eastAsia"/>
          <w:b w:val="0"/>
          <w:bCs w:val="0"/>
          <w:kern w:val="2"/>
        </w:rPr>
        <w:t>已</w:t>
      </w:r>
      <w:r w:rsidR="00B04F40" w:rsidRPr="00B04F40">
        <w:rPr>
          <w:rFonts w:ascii="仿宋_GB2312" w:eastAsia="仿宋_GB2312" w:hAnsi="Calibri" w:cs="宋体" w:hint="eastAsia"/>
          <w:b w:val="0"/>
          <w:bCs w:val="0"/>
          <w:kern w:val="2"/>
        </w:rPr>
        <w:t>完工，</w:t>
      </w:r>
      <w:r w:rsidR="001A1F8C">
        <w:rPr>
          <w:rFonts w:ascii="仿宋_GB2312" w:eastAsia="仿宋_GB2312" w:hAnsi="Calibri" w:cs="宋体" w:hint="eastAsia"/>
          <w:b w:val="0"/>
          <w:bCs w:val="0"/>
          <w:kern w:val="2"/>
        </w:rPr>
        <w:t>资金已全部</w:t>
      </w:r>
      <w:r w:rsidR="00B04F40" w:rsidRPr="00B04F40">
        <w:rPr>
          <w:rFonts w:ascii="仿宋_GB2312" w:eastAsia="仿宋_GB2312" w:hAnsi="Calibri" w:cs="宋体" w:hint="eastAsia"/>
          <w:b w:val="0"/>
          <w:bCs w:val="0"/>
          <w:kern w:val="2"/>
        </w:rPr>
        <w:t>支付。</w:t>
      </w:r>
    </w:p>
    <w:p w:rsidR="00854CAC" w:rsidRPr="00B04F40" w:rsidRDefault="00DB4D11" w:rsidP="00276CC0">
      <w:pPr>
        <w:pStyle w:val="a0"/>
        <w:numPr>
          <w:ilvl w:val="0"/>
          <w:numId w:val="3"/>
        </w:numPr>
        <w:spacing w:before="0" w:after="0" w:line="600" w:lineRule="exact"/>
        <w:ind w:firstLineChars="200" w:firstLine="640"/>
        <w:jc w:val="both"/>
        <w:rPr>
          <w:rFonts w:ascii="仿宋_GB2312" w:eastAsia="仿宋_GB2312" w:hAnsi="Calibri" w:cs="宋体"/>
          <w:b w:val="0"/>
          <w:bCs w:val="0"/>
          <w:kern w:val="2"/>
        </w:rPr>
      </w:pPr>
      <w:r w:rsidRPr="00B04F40">
        <w:rPr>
          <w:rFonts w:ascii="仿宋_GB2312" w:eastAsia="仿宋_GB2312" w:hAnsi="Calibri" w:cs="宋体" w:hint="eastAsia"/>
          <w:b w:val="0"/>
          <w:bCs w:val="0"/>
          <w:kern w:val="2"/>
        </w:rPr>
        <w:t>项目资金管理情况分析。财务严格执行资金相关管理办法进行账务处理，使</w:t>
      </w:r>
      <w:r w:rsidR="00EA6DD2" w:rsidRPr="00B04F40">
        <w:rPr>
          <w:rFonts w:ascii="仿宋_GB2312" w:eastAsia="仿宋_GB2312" w:hAnsi="Calibri" w:cs="宋体" w:hint="eastAsia"/>
          <w:b w:val="0"/>
          <w:bCs w:val="0"/>
          <w:kern w:val="2"/>
        </w:rPr>
        <w:t>20</w:t>
      </w:r>
      <w:r w:rsidR="00B04F40">
        <w:rPr>
          <w:rFonts w:ascii="仿宋_GB2312" w:eastAsia="仿宋_GB2312" w:hAnsi="Calibri" w:cs="宋体" w:hint="eastAsia"/>
          <w:b w:val="0"/>
          <w:bCs w:val="0"/>
          <w:kern w:val="2"/>
        </w:rPr>
        <w:t>20</w:t>
      </w:r>
      <w:r w:rsidR="00EA6DD2" w:rsidRPr="00B04F40">
        <w:rPr>
          <w:rFonts w:ascii="仿宋_GB2312" w:eastAsia="仿宋_GB2312" w:hAnsi="Calibri" w:cs="宋体" w:hint="eastAsia"/>
          <w:b w:val="0"/>
          <w:bCs w:val="0"/>
          <w:kern w:val="2"/>
        </w:rPr>
        <w:t>年度</w:t>
      </w:r>
      <w:r w:rsidR="001A1F8C" w:rsidRPr="0039670A">
        <w:rPr>
          <w:rFonts w:ascii="仿宋_GB2312" w:eastAsia="仿宋_GB2312" w:hAnsi="Calibri" w:cs="宋体" w:hint="eastAsia"/>
          <w:b w:val="0"/>
          <w:bCs w:val="0"/>
          <w:kern w:val="2"/>
        </w:rPr>
        <w:t>惠安堡高铁站站前广场修建性规划编制</w:t>
      </w:r>
      <w:r w:rsidR="00EA6DD2" w:rsidRPr="00B04F40">
        <w:rPr>
          <w:rFonts w:ascii="仿宋_GB2312" w:eastAsia="仿宋_GB2312" w:hAnsi="Calibri" w:cs="宋体" w:hint="eastAsia"/>
          <w:b w:val="0"/>
          <w:bCs w:val="0"/>
          <w:kern w:val="2"/>
        </w:rPr>
        <w:t>项目资金</w:t>
      </w:r>
      <w:r w:rsidRPr="00B04F40">
        <w:rPr>
          <w:rFonts w:ascii="仿宋_GB2312" w:eastAsia="仿宋_GB2312" w:hAnsi="Calibri" w:cs="宋体" w:hint="eastAsia"/>
          <w:b w:val="0"/>
          <w:bCs w:val="0"/>
          <w:kern w:val="2"/>
        </w:rPr>
        <w:t>合理使用。</w:t>
      </w:r>
    </w:p>
    <w:p w:rsidR="00854CAC" w:rsidRDefault="00DB4D11" w:rsidP="00AE0683">
      <w:pPr>
        <w:numPr>
          <w:ilvl w:val="0"/>
          <w:numId w:val="2"/>
        </w:num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绩效目标完成情况分析</w:t>
      </w:r>
    </w:p>
    <w:p w:rsidR="0039670A" w:rsidRDefault="0039670A" w:rsidP="0039670A">
      <w:pPr>
        <w:spacing w:line="600" w:lineRule="exact"/>
        <w:ind w:firstLineChars="200" w:firstLine="640"/>
        <w:rPr>
          <w:rFonts w:ascii="仿宋_GB2312" w:eastAsia="仿宋_GB2312" w:hAnsi="Calibri" w:cs="宋体"/>
          <w:kern w:val="2"/>
          <w:sz w:val="32"/>
          <w:szCs w:val="32"/>
        </w:rPr>
      </w:pPr>
      <w:r w:rsidRPr="0039670A">
        <w:rPr>
          <w:rFonts w:ascii="仿宋_GB2312" w:eastAsia="仿宋_GB2312" w:hAnsi="Calibri" w:cs="宋体" w:hint="eastAsia"/>
          <w:kern w:val="2"/>
          <w:sz w:val="32"/>
          <w:szCs w:val="32"/>
        </w:rPr>
        <w:t>根据《盐池县惠安堡高铁站站前广场修建性详细规划编制服务项目中标通知书》（盐财采[2018]-1129-01）要求， 编制完成惠安堡高铁站站前广场修建性规划。</w:t>
      </w:r>
    </w:p>
    <w:p w:rsidR="00854CAC" w:rsidRDefault="00DB4D11" w:rsidP="0039670A">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1、产出指标完成情况分析。</w:t>
      </w:r>
    </w:p>
    <w:p w:rsidR="005F5B8C" w:rsidRDefault="00DB4D11" w:rsidP="00AE0683">
      <w:pPr>
        <w:pStyle w:val="a0"/>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（1）数量指标。</w:t>
      </w:r>
      <w:r w:rsidR="00000671" w:rsidRPr="00000671">
        <w:rPr>
          <w:rFonts w:ascii="仿宋_GB2312" w:eastAsia="仿宋_GB2312" w:hAnsi="Calibri" w:cs="宋体" w:hint="eastAsia"/>
          <w:b w:val="0"/>
          <w:bCs w:val="0"/>
          <w:kern w:val="2"/>
        </w:rPr>
        <w:t>编制完成《惠安堡高铁站站前广场修建性规划》</w:t>
      </w:r>
      <w:r w:rsidR="005F5B8C">
        <w:rPr>
          <w:rFonts w:ascii="仿宋_GB2312" w:eastAsia="仿宋_GB2312" w:hAnsi="Calibri" w:cs="宋体" w:hint="eastAsia"/>
          <w:b w:val="0"/>
          <w:bCs w:val="0"/>
          <w:kern w:val="2"/>
        </w:rPr>
        <w:t>1个。</w:t>
      </w:r>
    </w:p>
    <w:p w:rsidR="004145B3" w:rsidRDefault="00DB4D11" w:rsidP="00AE0683">
      <w:pPr>
        <w:pStyle w:val="a0"/>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（2）质量指标。</w:t>
      </w:r>
      <w:r w:rsidR="005F5B8C" w:rsidRPr="005F5B8C">
        <w:rPr>
          <w:rFonts w:ascii="仿宋_GB2312" w:eastAsia="仿宋_GB2312" w:hAnsi="Calibri" w:cs="宋体" w:hint="eastAsia"/>
          <w:b w:val="0"/>
          <w:bCs w:val="0"/>
          <w:kern w:val="2"/>
        </w:rPr>
        <w:t>规划编制</w:t>
      </w:r>
      <w:r w:rsidR="004D12A3">
        <w:rPr>
          <w:rFonts w:ascii="仿宋_GB2312" w:eastAsia="仿宋_GB2312" w:hAnsi="Calibri" w:cs="宋体" w:hint="eastAsia"/>
          <w:b w:val="0"/>
          <w:bCs w:val="0"/>
          <w:kern w:val="2"/>
        </w:rPr>
        <w:t>合格</w:t>
      </w:r>
      <w:r w:rsidR="005F5B8C" w:rsidRPr="005F5B8C">
        <w:rPr>
          <w:rFonts w:ascii="仿宋_GB2312" w:eastAsia="仿宋_GB2312" w:hAnsi="Calibri" w:cs="宋体" w:hint="eastAsia"/>
          <w:b w:val="0"/>
          <w:bCs w:val="0"/>
          <w:kern w:val="2"/>
        </w:rPr>
        <w:t>率</w:t>
      </w:r>
      <w:r w:rsidR="002C79A3">
        <w:rPr>
          <w:rFonts w:ascii="仿宋_GB2312" w:eastAsia="仿宋_GB2312" w:hAnsi="Calibri" w:cs="宋体" w:hint="eastAsia"/>
          <w:b w:val="0"/>
          <w:bCs w:val="0"/>
          <w:kern w:val="2"/>
        </w:rPr>
        <w:t>100</w:t>
      </w:r>
      <w:r w:rsidR="00F97AFB">
        <w:rPr>
          <w:rFonts w:ascii="仿宋_GB2312" w:eastAsia="仿宋_GB2312" w:hAnsi="Calibri" w:cs="宋体" w:hint="eastAsia"/>
          <w:b w:val="0"/>
          <w:bCs w:val="0"/>
          <w:kern w:val="2"/>
        </w:rPr>
        <w:t>%</w:t>
      </w:r>
      <w:r w:rsidR="004145B3" w:rsidRPr="004145B3">
        <w:rPr>
          <w:rFonts w:ascii="仿宋_GB2312" w:eastAsia="仿宋_GB2312" w:hAnsi="Calibri" w:cs="宋体" w:hint="eastAsia"/>
          <w:b w:val="0"/>
          <w:bCs w:val="0"/>
          <w:kern w:val="2"/>
        </w:rPr>
        <w:t>。</w:t>
      </w:r>
    </w:p>
    <w:p w:rsidR="00110C6D" w:rsidRDefault="004145B3"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（3）</w:t>
      </w:r>
      <w:r w:rsidR="00DB4D11">
        <w:rPr>
          <w:rFonts w:ascii="仿宋_GB2312" w:eastAsia="仿宋_GB2312" w:hAnsi="Calibri" w:cs="宋体" w:hint="eastAsia"/>
          <w:kern w:val="2"/>
          <w:sz w:val="32"/>
          <w:szCs w:val="32"/>
        </w:rPr>
        <w:t>时效指标。</w:t>
      </w:r>
      <w:r w:rsidR="004D12A3">
        <w:rPr>
          <w:rFonts w:ascii="仿宋_GB2312" w:eastAsia="仿宋_GB2312" w:hAnsi="Calibri" w:cs="宋体" w:hint="eastAsia"/>
          <w:kern w:val="2"/>
          <w:sz w:val="32"/>
          <w:szCs w:val="32"/>
        </w:rPr>
        <w:t>项目已于</w:t>
      </w:r>
      <w:r w:rsidR="004D12A3" w:rsidRPr="004D12A3">
        <w:rPr>
          <w:rFonts w:ascii="仿宋_GB2312" w:eastAsia="仿宋_GB2312" w:hAnsi="Calibri" w:cs="宋体" w:hint="eastAsia"/>
          <w:kern w:val="2"/>
          <w:sz w:val="32"/>
          <w:szCs w:val="32"/>
        </w:rPr>
        <w:t>2020年9月底完成</w:t>
      </w:r>
      <w:r w:rsidR="00110C6D">
        <w:rPr>
          <w:rFonts w:ascii="仿宋_GB2312" w:eastAsia="仿宋_GB2312" w:hAnsi="Calibri" w:cs="宋体" w:hint="eastAsia"/>
          <w:kern w:val="2"/>
          <w:sz w:val="32"/>
          <w:szCs w:val="32"/>
        </w:rPr>
        <w:t>。</w:t>
      </w:r>
    </w:p>
    <w:p w:rsidR="00854CAC" w:rsidRDefault="00110C6D"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（4）</w:t>
      </w:r>
      <w:r w:rsidR="00DB4D11">
        <w:rPr>
          <w:rFonts w:ascii="仿宋_GB2312" w:eastAsia="仿宋_GB2312" w:hAnsi="Calibri" w:cs="宋体" w:hint="eastAsia"/>
          <w:kern w:val="2"/>
          <w:sz w:val="32"/>
          <w:szCs w:val="32"/>
        </w:rPr>
        <w:t>成本指标。</w:t>
      </w:r>
      <w:r w:rsidR="005F5B8C">
        <w:rPr>
          <w:rFonts w:ascii="仿宋_GB2312" w:eastAsia="仿宋_GB2312" w:hAnsi="Calibri" w:cs="宋体" w:hint="eastAsia"/>
          <w:kern w:val="2"/>
          <w:sz w:val="32"/>
          <w:szCs w:val="32"/>
        </w:rPr>
        <w:t>2020年度</w:t>
      </w:r>
      <w:r w:rsidR="00A67FE7" w:rsidRPr="00A67FE7">
        <w:rPr>
          <w:rFonts w:ascii="仿宋_GB2312" w:eastAsia="仿宋_GB2312" w:hAnsi="Calibri" w:cs="宋体" w:hint="eastAsia"/>
          <w:kern w:val="2"/>
          <w:sz w:val="32"/>
          <w:szCs w:val="32"/>
        </w:rPr>
        <w:t>惠安堡高铁站站前广场修建性规划编制</w:t>
      </w:r>
      <w:r w:rsidR="00A67FE7">
        <w:rPr>
          <w:rFonts w:ascii="仿宋_GB2312" w:eastAsia="仿宋_GB2312" w:hAnsi="Calibri" w:cs="宋体" w:hint="eastAsia"/>
          <w:kern w:val="2"/>
          <w:sz w:val="32"/>
          <w:szCs w:val="32"/>
        </w:rPr>
        <w:t>项</w:t>
      </w:r>
      <w:r w:rsidR="004145B3">
        <w:rPr>
          <w:rFonts w:ascii="仿宋_GB2312" w:eastAsia="仿宋_GB2312" w:hAnsi="Calibri" w:cs="宋体" w:hint="eastAsia"/>
          <w:kern w:val="2"/>
          <w:sz w:val="32"/>
          <w:szCs w:val="32"/>
        </w:rPr>
        <w:t>目资金</w:t>
      </w:r>
      <w:r w:rsidR="00B04F40">
        <w:rPr>
          <w:rFonts w:ascii="仿宋_GB2312" w:eastAsia="仿宋_GB2312" w:hAnsi="Calibri" w:cs="宋体" w:hint="eastAsia"/>
          <w:kern w:val="2"/>
          <w:sz w:val="32"/>
          <w:szCs w:val="32"/>
        </w:rPr>
        <w:t>1</w:t>
      </w:r>
      <w:r w:rsidR="00A67FE7">
        <w:rPr>
          <w:rFonts w:ascii="仿宋_GB2312" w:eastAsia="仿宋_GB2312" w:hAnsi="Calibri" w:cs="宋体" w:hint="eastAsia"/>
          <w:kern w:val="2"/>
          <w:sz w:val="32"/>
          <w:szCs w:val="32"/>
        </w:rPr>
        <w:t>3.5</w:t>
      </w:r>
      <w:r w:rsidR="00DB4D11">
        <w:rPr>
          <w:rFonts w:ascii="仿宋_GB2312" w:eastAsia="仿宋_GB2312" w:hAnsi="Calibri" w:cs="宋体" w:hint="eastAsia"/>
          <w:kern w:val="2"/>
          <w:sz w:val="32"/>
          <w:szCs w:val="32"/>
        </w:rPr>
        <w:t>万元。</w:t>
      </w:r>
    </w:p>
    <w:p w:rsidR="00854CAC" w:rsidRDefault="00DB4D11" w:rsidP="00AE0683">
      <w:pPr>
        <w:pStyle w:val="a0"/>
        <w:numPr>
          <w:ilvl w:val="0"/>
          <w:numId w:val="5"/>
        </w:numPr>
        <w:spacing w:before="0" w:after="0" w:line="600" w:lineRule="exact"/>
        <w:ind w:firstLineChars="200" w:firstLine="640"/>
        <w:jc w:val="both"/>
        <w:rPr>
          <w:rFonts w:ascii="仿宋_GB2312" w:eastAsia="仿宋_GB2312" w:hAnsi="Calibri" w:cs="宋体"/>
          <w:b w:val="0"/>
          <w:bCs w:val="0"/>
          <w:kern w:val="2"/>
        </w:rPr>
      </w:pPr>
      <w:r>
        <w:rPr>
          <w:rFonts w:ascii="仿宋_GB2312" w:eastAsia="仿宋_GB2312" w:hAnsi="Calibri" w:cs="宋体" w:hint="eastAsia"/>
          <w:b w:val="0"/>
          <w:bCs w:val="0"/>
          <w:kern w:val="2"/>
        </w:rPr>
        <w:t>效益指标完成情况分析。</w:t>
      </w:r>
    </w:p>
    <w:p w:rsidR="005F5B8C" w:rsidRDefault="005F5B8C" w:rsidP="005F5B8C">
      <w:pPr>
        <w:pStyle w:val="a0"/>
        <w:spacing w:before="0" w:after="0" w:line="600" w:lineRule="exact"/>
        <w:ind w:firstLineChars="221" w:firstLine="707"/>
        <w:jc w:val="both"/>
        <w:rPr>
          <w:rFonts w:ascii="仿宋_GB2312" w:eastAsia="仿宋_GB2312" w:hAnsi="Calibri" w:cs="宋体"/>
          <w:b w:val="0"/>
          <w:bCs w:val="0"/>
          <w:kern w:val="2"/>
        </w:rPr>
      </w:pPr>
      <w:r>
        <w:rPr>
          <w:rFonts w:ascii="仿宋_GB2312" w:eastAsia="仿宋_GB2312" w:hAnsi="Calibri" w:cs="宋体" w:hint="eastAsia"/>
          <w:b w:val="0"/>
          <w:bCs w:val="0"/>
          <w:kern w:val="2"/>
        </w:rPr>
        <w:t>（1）</w:t>
      </w:r>
      <w:r w:rsidR="00DB4D11" w:rsidRPr="005F5B8C">
        <w:rPr>
          <w:rFonts w:ascii="仿宋_GB2312" w:eastAsia="仿宋_GB2312" w:hAnsi="Calibri" w:cs="宋体" w:hint="eastAsia"/>
          <w:b w:val="0"/>
          <w:bCs w:val="0"/>
          <w:kern w:val="2"/>
        </w:rPr>
        <w:t>社会效益指标。</w:t>
      </w:r>
      <w:r w:rsidR="00A67FE7" w:rsidRPr="00A67FE7">
        <w:rPr>
          <w:rFonts w:ascii="仿宋_GB2312" w:eastAsia="仿宋_GB2312" w:hAnsi="Calibri" w:cs="宋体" w:hint="eastAsia"/>
          <w:b w:val="0"/>
          <w:bCs w:val="0"/>
          <w:kern w:val="2"/>
        </w:rPr>
        <w:t>全面做好高铁站站前广场及周边商业网点配套设施规划建设</w:t>
      </w:r>
      <w:r w:rsidR="00D20596">
        <w:rPr>
          <w:rFonts w:ascii="仿宋_GB2312" w:eastAsia="仿宋_GB2312" w:hAnsi="Calibri" w:cs="宋体" w:hint="eastAsia"/>
          <w:b w:val="0"/>
          <w:bCs w:val="0"/>
          <w:kern w:val="2"/>
        </w:rPr>
        <w:t>，</w:t>
      </w:r>
      <w:r w:rsidRPr="005F5B8C">
        <w:rPr>
          <w:rFonts w:ascii="仿宋_GB2312" w:eastAsia="仿宋_GB2312" w:hAnsi="Calibri" w:cs="宋体" w:hint="eastAsia"/>
          <w:b w:val="0"/>
          <w:bCs w:val="0"/>
          <w:kern w:val="2"/>
        </w:rPr>
        <w:t>保持经济持续健康发展。</w:t>
      </w:r>
    </w:p>
    <w:p w:rsidR="00A67FE7" w:rsidRDefault="005F5B8C" w:rsidP="005F5B8C">
      <w:pPr>
        <w:pStyle w:val="a0"/>
        <w:spacing w:before="0" w:after="0" w:line="600" w:lineRule="exact"/>
        <w:jc w:val="both"/>
        <w:rPr>
          <w:rFonts w:ascii="仿宋_GB2312" w:eastAsia="仿宋_GB2312" w:hAnsi="Calibri" w:cs="宋体"/>
          <w:b w:val="0"/>
          <w:bCs w:val="0"/>
          <w:kern w:val="2"/>
        </w:rPr>
      </w:pPr>
      <w:r>
        <w:rPr>
          <w:rFonts w:ascii="仿宋_GB2312" w:eastAsia="仿宋_GB2312" w:hAnsi="Calibri" w:cs="宋体" w:hint="eastAsia"/>
          <w:b w:val="0"/>
          <w:bCs w:val="0"/>
          <w:kern w:val="2"/>
        </w:rPr>
        <w:t xml:space="preserve">    （2）</w:t>
      </w:r>
      <w:r w:rsidR="00DB4D11" w:rsidRPr="005F5B8C">
        <w:rPr>
          <w:rFonts w:ascii="仿宋_GB2312" w:eastAsia="仿宋_GB2312" w:hAnsi="Calibri" w:cs="宋体" w:hint="eastAsia"/>
          <w:b w:val="0"/>
          <w:bCs w:val="0"/>
          <w:kern w:val="2"/>
        </w:rPr>
        <w:t>可持续影响指标。</w:t>
      </w:r>
      <w:r w:rsidR="00A67FE7" w:rsidRPr="00A67FE7">
        <w:rPr>
          <w:rFonts w:ascii="仿宋_GB2312" w:eastAsia="仿宋_GB2312" w:hAnsi="Calibri" w:cs="宋体" w:hint="eastAsia"/>
          <w:b w:val="0"/>
          <w:bCs w:val="0"/>
          <w:kern w:val="2"/>
        </w:rPr>
        <w:t>解决</w:t>
      </w:r>
      <w:r w:rsidR="00A67FE7">
        <w:rPr>
          <w:rFonts w:ascii="仿宋_GB2312" w:eastAsia="仿宋_GB2312" w:hAnsi="Calibri" w:cs="宋体" w:hint="eastAsia"/>
          <w:b w:val="0"/>
          <w:bCs w:val="0"/>
          <w:kern w:val="2"/>
        </w:rPr>
        <w:t>了</w:t>
      </w:r>
      <w:r w:rsidR="00A67FE7" w:rsidRPr="00A67FE7">
        <w:rPr>
          <w:rFonts w:ascii="仿宋_GB2312" w:eastAsia="仿宋_GB2312" w:hAnsi="Calibri" w:cs="宋体" w:hint="eastAsia"/>
          <w:b w:val="0"/>
          <w:bCs w:val="0"/>
          <w:kern w:val="2"/>
        </w:rPr>
        <w:t>功能布局、主题定位、交通组织、景观方案及竖向设计等</w:t>
      </w:r>
      <w:r w:rsidR="00A67FE7">
        <w:rPr>
          <w:rFonts w:ascii="仿宋_GB2312" w:eastAsia="仿宋_GB2312" w:hAnsi="Calibri" w:cs="宋体" w:hint="eastAsia"/>
          <w:b w:val="0"/>
          <w:bCs w:val="0"/>
          <w:kern w:val="2"/>
        </w:rPr>
        <w:t>问题</w:t>
      </w:r>
      <w:r w:rsidR="00A67FE7" w:rsidRPr="00A67FE7">
        <w:rPr>
          <w:rFonts w:ascii="仿宋_GB2312" w:eastAsia="仿宋_GB2312" w:hAnsi="Calibri" w:cs="宋体" w:hint="eastAsia"/>
          <w:b w:val="0"/>
          <w:bCs w:val="0"/>
          <w:kern w:val="2"/>
        </w:rPr>
        <w:t>。</w:t>
      </w:r>
    </w:p>
    <w:p w:rsidR="00854CAC" w:rsidRPr="005F5B8C" w:rsidRDefault="005F5B8C" w:rsidP="005F5B8C">
      <w:pPr>
        <w:pStyle w:val="a0"/>
        <w:spacing w:before="0" w:after="0" w:line="600" w:lineRule="exact"/>
        <w:jc w:val="both"/>
        <w:rPr>
          <w:rFonts w:ascii="仿宋_GB2312" w:eastAsia="仿宋_GB2312" w:hAnsi="Calibri" w:cs="宋体"/>
          <w:b w:val="0"/>
          <w:bCs w:val="0"/>
          <w:kern w:val="2"/>
        </w:rPr>
      </w:pPr>
      <w:r>
        <w:rPr>
          <w:rFonts w:ascii="仿宋_GB2312" w:eastAsia="仿宋_GB2312" w:hAnsi="Calibri" w:cs="宋体" w:hint="eastAsia"/>
          <w:b w:val="0"/>
          <w:bCs w:val="0"/>
          <w:kern w:val="2"/>
        </w:rPr>
        <w:t xml:space="preserve">    </w:t>
      </w:r>
      <w:r w:rsidR="00DB4D11" w:rsidRPr="005F5B8C">
        <w:rPr>
          <w:rFonts w:ascii="仿宋_GB2312" w:eastAsia="仿宋_GB2312" w:hAnsi="Calibri" w:cs="宋体" w:hint="eastAsia"/>
          <w:b w:val="0"/>
          <w:bCs w:val="0"/>
          <w:kern w:val="2"/>
        </w:rPr>
        <w:t>3、满意度指标完成情况分析。</w:t>
      </w:r>
    </w:p>
    <w:p w:rsidR="00854CAC" w:rsidRDefault="003D2C4F" w:rsidP="00AE0683">
      <w:pPr>
        <w:autoSpaceDE w:val="0"/>
        <w:spacing w:line="600" w:lineRule="exact"/>
        <w:jc w:val="left"/>
      </w:pPr>
      <w:r>
        <w:rPr>
          <w:rFonts w:ascii="仿宋_GB2312" w:eastAsia="仿宋_GB2312" w:hAnsi="Calibri" w:cs="宋体" w:hint="eastAsia"/>
          <w:kern w:val="2"/>
          <w:sz w:val="32"/>
          <w:szCs w:val="32"/>
        </w:rPr>
        <w:t xml:space="preserve">    </w:t>
      </w:r>
      <w:r w:rsidR="005F5B8C" w:rsidRPr="005F5B8C">
        <w:rPr>
          <w:rFonts w:ascii="仿宋_GB2312" w:eastAsia="仿宋_GB2312" w:hAnsi="Calibri" w:cs="宋体" w:hint="eastAsia"/>
          <w:kern w:val="2"/>
          <w:sz w:val="32"/>
          <w:szCs w:val="32"/>
        </w:rPr>
        <w:t>群众</w:t>
      </w:r>
      <w:r w:rsidR="000502D4">
        <w:rPr>
          <w:rFonts w:ascii="仿宋_GB2312" w:eastAsia="仿宋_GB2312" w:hAnsi="Calibri" w:cs="宋体" w:hint="eastAsia"/>
          <w:kern w:val="2"/>
          <w:sz w:val="32"/>
          <w:szCs w:val="32"/>
        </w:rPr>
        <w:t>对服务</w:t>
      </w:r>
      <w:r w:rsidR="007467F2">
        <w:rPr>
          <w:rFonts w:ascii="仿宋_GB2312" w:eastAsia="仿宋_GB2312" w:hAnsi="Calibri" w:cs="宋体" w:hint="eastAsia"/>
          <w:kern w:val="2"/>
          <w:sz w:val="32"/>
          <w:szCs w:val="32"/>
        </w:rPr>
        <w:t>环境</w:t>
      </w:r>
      <w:r w:rsidR="000502D4">
        <w:rPr>
          <w:rFonts w:ascii="仿宋_GB2312" w:eastAsia="仿宋_GB2312" w:hAnsi="Calibri" w:cs="宋体" w:hint="eastAsia"/>
          <w:kern w:val="2"/>
          <w:sz w:val="32"/>
          <w:szCs w:val="32"/>
        </w:rPr>
        <w:t>的</w:t>
      </w:r>
      <w:r w:rsidR="005F5B8C" w:rsidRPr="005F5B8C">
        <w:rPr>
          <w:rFonts w:ascii="仿宋_GB2312" w:eastAsia="仿宋_GB2312" w:hAnsi="Calibri" w:cs="宋体" w:hint="eastAsia"/>
          <w:kern w:val="2"/>
          <w:sz w:val="32"/>
          <w:szCs w:val="32"/>
        </w:rPr>
        <w:t>满意度</w:t>
      </w:r>
      <w:r w:rsidR="00DB4D11">
        <w:rPr>
          <w:rFonts w:ascii="仿宋_GB2312" w:eastAsia="仿宋_GB2312" w:hAnsi="Calibri" w:cs="宋体" w:hint="eastAsia"/>
          <w:kern w:val="2"/>
          <w:sz w:val="32"/>
          <w:szCs w:val="32"/>
        </w:rPr>
        <w:t>达到98%。</w:t>
      </w:r>
    </w:p>
    <w:p w:rsidR="00854CAC" w:rsidRDefault="00DB4D11" w:rsidP="00AE0683">
      <w:pPr>
        <w:pStyle w:val="a0"/>
        <w:numPr>
          <w:ilvl w:val="0"/>
          <w:numId w:val="1"/>
        </w:numPr>
        <w:spacing w:before="0" w:after="0" w:line="600" w:lineRule="exact"/>
        <w:ind w:firstLineChars="200" w:firstLine="640"/>
        <w:jc w:val="both"/>
        <w:rPr>
          <w:rFonts w:ascii="黑体" w:eastAsia="黑体" w:hAnsi="黑体" w:cs="黑体"/>
          <w:b w:val="0"/>
          <w:bCs w:val="0"/>
          <w:kern w:val="2"/>
        </w:rPr>
      </w:pPr>
      <w:r>
        <w:rPr>
          <w:rFonts w:ascii="黑体" w:eastAsia="黑体" w:hAnsi="黑体" w:cs="黑体" w:hint="eastAsia"/>
          <w:b w:val="0"/>
          <w:bCs w:val="0"/>
          <w:kern w:val="2"/>
        </w:rPr>
        <w:t>下一步改进措施</w:t>
      </w:r>
    </w:p>
    <w:p w:rsidR="00854CAC" w:rsidRDefault="00DB4D11" w:rsidP="00AE0683">
      <w:pPr>
        <w:adjustRightInd w:val="0"/>
        <w:snapToGrid w:val="0"/>
        <w:spacing w:line="600" w:lineRule="exact"/>
        <w:ind w:firstLine="642"/>
      </w:pPr>
      <w:r>
        <w:rPr>
          <w:rFonts w:ascii="仿宋_GB2312" w:eastAsia="仿宋_GB2312" w:hAnsi="Calibri" w:cs="宋体" w:hint="eastAsia"/>
          <w:kern w:val="2"/>
          <w:sz w:val="32"/>
          <w:szCs w:val="32"/>
        </w:rPr>
        <w:lastRenderedPageBreak/>
        <w:t>通过此次绩效自评，我们在下一步工作中，将继续</w:t>
      </w:r>
      <w:r w:rsidR="007467F2">
        <w:rPr>
          <w:rFonts w:ascii="仿宋_GB2312" w:eastAsia="仿宋_GB2312" w:hAnsi="Calibri" w:cs="宋体" w:hint="eastAsia"/>
          <w:kern w:val="2"/>
          <w:sz w:val="32"/>
          <w:szCs w:val="32"/>
        </w:rPr>
        <w:t>加强对项目资金的使用和管理。</w:t>
      </w:r>
    </w:p>
    <w:p w:rsidR="00854CAC" w:rsidRDefault="00DB4D11" w:rsidP="00AE0683">
      <w:pPr>
        <w:spacing w:line="600" w:lineRule="exact"/>
        <w:ind w:firstLineChars="200" w:firstLine="640"/>
        <w:rPr>
          <w:rFonts w:ascii="仿宋_GB2312" w:eastAsia="仿宋_GB2312" w:hAnsi="Calibri" w:cs="宋体"/>
          <w:kern w:val="2"/>
          <w:sz w:val="32"/>
          <w:szCs w:val="32"/>
        </w:rPr>
      </w:pPr>
      <w:r>
        <w:rPr>
          <w:rFonts w:ascii="仿宋_GB2312" w:eastAsia="仿宋_GB2312" w:hAnsi="Calibri" w:cs="宋体" w:hint="eastAsia"/>
          <w:kern w:val="2"/>
          <w:sz w:val="32"/>
          <w:szCs w:val="32"/>
        </w:rPr>
        <w:t>附件：部门项目支出绩效自评表</w:t>
      </w:r>
    </w:p>
    <w:p w:rsidR="00854CAC" w:rsidRPr="007467F2" w:rsidRDefault="00854CAC" w:rsidP="00022B9E">
      <w:pPr>
        <w:pStyle w:val="a0"/>
        <w:spacing w:line="560" w:lineRule="exact"/>
        <w:rPr>
          <w:rFonts w:ascii="仿宋_GB2312" w:eastAsia="仿宋_GB2312" w:hAnsi="Calibri" w:cs="宋体"/>
          <w:b w:val="0"/>
          <w:bCs w:val="0"/>
          <w:kern w:val="2"/>
        </w:rPr>
      </w:pPr>
    </w:p>
    <w:p w:rsidR="00034431" w:rsidRPr="00034431" w:rsidRDefault="00034431" w:rsidP="00034431"/>
    <w:p w:rsidR="00110C6D" w:rsidRPr="00110C6D" w:rsidRDefault="00110C6D" w:rsidP="00110C6D"/>
    <w:p w:rsidR="00854CAC" w:rsidRDefault="00022B9E" w:rsidP="00022B9E">
      <w:pPr>
        <w:spacing w:line="560" w:lineRule="exact"/>
        <w:jc w:val="left"/>
        <w:rPr>
          <w:rFonts w:ascii="仿宋_GB2312" w:eastAsia="仿宋_GB2312" w:hAnsi="Calibri" w:cs="宋体"/>
          <w:kern w:val="2"/>
          <w:sz w:val="32"/>
          <w:szCs w:val="32"/>
        </w:rPr>
      </w:pPr>
      <w:r>
        <w:rPr>
          <w:rFonts w:ascii="仿宋_GB2312" w:eastAsia="仿宋_GB2312" w:hAnsi="Calibri" w:cs="宋体" w:hint="eastAsia"/>
          <w:kern w:val="2"/>
          <w:sz w:val="32"/>
          <w:szCs w:val="32"/>
        </w:rPr>
        <w:t xml:space="preserve">                              </w:t>
      </w:r>
      <w:r w:rsidR="00DB4D11">
        <w:rPr>
          <w:rFonts w:ascii="仿宋_GB2312" w:eastAsia="仿宋_GB2312" w:hAnsi="Calibri" w:cs="宋体" w:hint="eastAsia"/>
          <w:kern w:val="2"/>
          <w:sz w:val="32"/>
          <w:szCs w:val="32"/>
        </w:rPr>
        <w:t>盐池县</w:t>
      </w:r>
      <w:r>
        <w:rPr>
          <w:rFonts w:ascii="仿宋_GB2312" w:eastAsia="仿宋_GB2312" w:hAnsi="Calibri" w:cs="宋体" w:hint="eastAsia"/>
          <w:kern w:val="2"/>
          <w:sz w:val="32"/>
          <w:szCs w:val="32"/>
        </w:rPr>
        <w:t>发展和改革</w:t>
      </w:r>
      <w:r w:rsidR="00DB4D11">
        <w:rPr>
          <w:rFonts w:ascii="仿宋_GB2312" w:eastAsia="仿宋_GB2312" w:hAnsi="Calibri" w:cs="宋体" w:hint="eastAsia"/>
          <w:kern w:val="2"/>
          <w:sz w:val="32"/>
          <w:szCs w:val="32"/>
        </w:rPr>
        <w:t>局</w:t>
      </w:r>
    </w:p>
    <w:p w:rsidR="00854CAC" w:rsidRDefault="00DB4D11" w:rsidP="00022B9E">
      <w:pPr>
        <w:pStyle w:val="a0"/>
        <w:spacing w:line="560" w:lineRule="exact"/>
        <w:jc w:val="left"/>
        <w:rPr>
          <w:rFonts w:ascii="仿宋_GB2312" w:eastAsia="仿宋_GB2312" w:hAnsi="Calibri" w:cs="宋体"/>
          <w:b w:val="0"/>
          <w:bCs w:val="0"/>
          <w:kern w:val="2"/>
        </w:rPr>
      </w:pPr>
      <w:r>
        <w:rPr>
          <w:rFonts w:ascii="仿宋_GB2312" w:eastAsia="仿宋_GB2312" w:hAnsi="Calibri" w:cs="宋体" w:hint="eastAsia"/>
          <w:b w:val="0"/>
          <w:bCs w:val="0"/>
          <w:kern w:val="2"/>
        </w:rPr>
        <w:t xml:space="preserve"> </w:t>
      </w:r>
      <w:r w:rsidR="00022B9E">
        <w:rPr>
          <w:rFonts w:ascii="仿宋_GB2312" w:eastAsia="仿宋_GB2312" w:hAnsi="Calibri" w:cs="宋体" w:hint="eastAsia"/>
          <w:b w:val="0"/>
          <w:bCs w:val="0"/>
          <w:kern w:val="2"/>
        </w:rPr>
        <w:t xml:space="preserve">                             </w:t>
      </w:r>
      <w:r w:rsidR="00FD14BE">
        <w:rPr>
          <w:rFonts w:ascii="仿宋_GB2312" w:eastAsia="仿宋_GB2312" w:hAnsi="Calibri" w:cs="宋体" w:hint="eastAsia"/>
          <w:b w:val="0"/>
          <w:bCs w:val="0"/>
          <w:kern w:val="2"/>
        </w:rPr>
        <w:t xml:space="preserve"> </w:t>
      </w:r>
      <w:r w:rsidR="00022B9E">
        <w:rPr>
          <w:rFonts w:ascii="仿宋_GB2312" w:eastAsia="仿宋_GB2312" w:hAnsi="Calibri" w:cs="宋体" w:hint="eastAsia"/>
          <w:b w:val="0"/>
          <w:bCs w:val="0"/>
          <w:kern w:val="2"/>
        </w:rPr>
        <w:t xml:space="preserve"> </w:t>
      </w:r>
      <w:r>
        <w:rPr>
          <w:rFonts w:ascii="仿宋_GB2312" w:eastAsia="仿宋_GB2312" w:hAnsi="Calibri" w:cs="宋体" w:hint="eastAsia"/>
          <w:b w:val="0"/>
          <w:bCs w:val="0"/>
          <w:kern w:val="2"/>
        </w:rPr>
        <w:t>202</w:t>
      </w:r>
      <w:r w:rsidR="00FD14BE">
        <w:rPr>
          <w:rFonts w:ascii="仿宋_GB2312" w:eastAsia="仿宋_GB2312" w:hAnsi="Calibri" w:cs="宋体" w:hint="eastAsia"/>
          <w:b w:val="0"/>
          <w:bCs w:val="0"/>
          <w:kern w:val="2"/>
        </w:rPr>
        <w:t>1</w:t>
      </w:r>
      <w:r>
        <w:rPr>
          <w:rFonts w:ascii="仿宋_GB2312" w:eastAsia="仿宋_GB2312" w:hAnsi="Calibri" w:cs="宋体" w:hint="eastAsia"/>
          <w:b w:val="0"/>
          <w:bCs w:val="0"/>
          <w:kern w:val="2"/>
        </w:rPr>
        <w:t>年</w:t>
      </w:r>
      <w:r w:rsidR="00FD14BE">
        <w:rPr>
          <w:rFonts w:ascii="仿宋_GB2312" w:eastAsia="仿宋_GB2312" w:hAnsi="Calibri" w:cs="宋体" w:hint="eastAsia"/>
          <w:b w:val="0"/>
          <w:bCs w:val="0"/>
          <w:kern w:val="2"/>
        </w:rPr>
        <w:t>3</w:t>
      </w:r>
      <w:r>
        <w:rPr>
          <w:rFonts w:ascii="仿宋_GB2312" w:eastAsia="仿宋_GB2312" w:hAnsi="Calibri" w:cs="宋体" w:hint="eastAsia"/>
          <w:b w:val="0"/>
          <w:bCs w:val="0"/>
          <w:kern w:val="2"/>
        </w:rPr>
        <w:t>月</w:t>
      </w:r>
      <w:r w:rsidR="00FD14BE">
        <w:rPr>
          <w:rFonts w:ascii="仿宋_GB2312" w:eastAsia="仿宋_GB2312" w:hAnsi="Calibri" w:cs="宋体" w:hint="eastAsia"/>
          <w:b w:val="0"/>
          <w:bCs w:val="0"/>
          <w:kern w:val="2"/>
        </w:rPr>
        <w:t>6</w:t>
      </w:r>
      <w:r>
        <w:rPr>
          <w:rFonts w:ascii="仿宋_GB2312" w:eastAsia="仿宋_GB2312" w:hAnsi="Calibri" w:cs="宋体" w:hint="eastAsia"/>
          <w:b w:val="0"/>
          <w:bCs w:val="0"/>
          <w:kern w:val="2"/>
        </w:rPr>
        <w:t>日</w:t>
      </w: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AE0683" w:rsidRDefault="00AE0683" w:rsidP="00AE0683"/>
    <w:p w:rsidR="00AE0683" w:rsidRDefault="00AE0683" w:rsidP="00AE0683">
      <w:pPr>
        <w:pStyle w:val="a0"/>
      </w:pPr>
    </w:p>
    <w:p w:rsidR="00FE1858" w:rsidRDefault="00FE1858" w:rsidP="00FE1858"/>
    <w:p w:rsidR="00FE1858" w:rsidRPr="00FE1858" w:rsidRDefault="00FE1858" w:rsidP="00FE1858">
      <w:pPr>
        <w:pStyle w:val="a0"/>
      </w:pPr>
    </w:p>
    <w:p w:rsidR="00AE0683" w:rsidRDefault="00AE0683" w:rsidP="00AE0683"/>
    <w:p w:rsidR="00110C6D" w:rsidRPr="00110C6D" w:rsidRDefault="00110C6D" w:rsidP="00110C6D"/>
    <w:tbl>
      <w:tblPr>
        <w:tblW w:w="4937" w:type="pct"/>
        <w:tblCellMar>
          <w:left w:w="0" w:type="dxa"/>
          <w:right w:w="0" w:type="dxa"/>
        </w:tblCellMar>
        <w:tblLook w:val="04A0"/>
      </w:tblPr>
      <w:tblGrid>
        <w:gridCol w:w="399"/>
        <w:gridCol w:w="609"/>
        <w:gridCol w:w="644"/>
        <w:gridCol w:w="62"/>
        <w:gridCol w:w="1225"/>
        <w:gridCol w:w="192"/>
        <w:gridCol w:w="424"/>
        <w:gridCol w:w="1138"/>
        <w:gridCol w:w="1134"/>
        <w:gridCol w:w="371"/>
        <w:gridCol w:w="1699"/>
        <w:gridCol w:w="289"/>
        <w:gridCol w:w="689"/>
      </w:tblGrid>
      <w:tr w:rsidR="00976761" w:rsidTr="00646792">
        <w:trPr>
          <w:trHeight w:val="462"/>
        </w:trPr>
        <w:tc>
          <w:tcPr>
            <w:tcW w:w="5000" w:type="pct"/>
            <w:gridSpan w:val="13"/>
            <w:tcBorders>
              <w:top w:val="nil"/>
              <w:left w:val="nil"/>
              <w:bottom w:val="nil"/>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sz w:val="40"/>
                <w:szCs w:val="40"/>
              </w:rPr>
              <w:t>部门项目支出绩效自评表</w:t>
            </w:r>
          </w:p>
        </w:tc>
      </w:tr>
      <w:tr w:rsidR="00976761" w:rsidTr="00646792">
        <w:trPr>
          <w:trHeight w:val="300"/>
        </w:trPr>
        <w:tc>
          <w:tcPr>
            <w:tcW w:w="5000" w:type="pct"/>
            <w:gridSpan w:val="13"/>
            <w:tcBorders>
              <w:top w:val="nil"/>
              <w:left w:val="nil"/>
              <w:bottom w:val="nil"/>
              <w:right w:val="nil"/>
            </w:tcBorders>
            <w:shd w:val="clear" w:color="auto" w:fill="auto"/>
            <w:tcMar>
              <w:top w:w="15" w:type="dxa"/>
              <w:left w:w="15" w:type="dxa"/>
              <w:right w:w="15" w:type="dxa"/>
            </w:tcMar>
            <w:vAlign w:val="center"/>
          </w:tcPr>
          <w:p w:rsidR="00976761" w:rsidRDefault="00976761" w:rsidP="005E124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 20</w:t>
            </w:r>
            <w:r w:rsidR="005E1246">
              <w:rPr>
                <w:rFonts w:ascii="宋体" w:eastAsia="宋体" w:hAnsi="宋体" w:cs="宋体" w:hint="eastAsia"/>
                <w:sz w:val="16"/>
                <w:szCs w:val="16"/>
              </w:rPr>
              <w:t>20</w:t>
            </w:r>
            <w:r>
              <w:rPr>
                <w:rFonts w:ascii="宋体" w:eastAsia="宋体" w:hAnsi="宋体" w:cs="宋体" w:hint="eastAsia"/>
                <w:sz w:val="16"/>
                <w:szCs w:val="16"/>
              </w:rPr>
              <w:t>年度）</w:t>
            </w:r>
          </w:p>
        </w:tc>
      </w:tr>
      <w:tr w:rsidR="00976761" w:rsidTr="0088479A">
        <w:trPr>
          <w:trHeight w:val="360"/>
        </w:trPr>
        <w:tc>
          <w:tcPr>
            <w:tcW w:w="931" w:type="pct"/>
            <w:gridSpan w:val="3"/>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项目名称</w:t>
            </w:r>
          </w:p>
        </w:tc>
        <w:tc>
          <w:tcPr>
            <w:tcW w:w="4069" w:type="pct"/>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C332C6" w:rsidP="002C79A3">
            <w:pPr>
              <w:widowControl/>
              <w:jc w:val="center"/>
              <w:textAlignment w:val="center"/>
              <w:rPr>
                <w:rFonts w:ascii="宋体" w:eastAsia="宋体" w:hAnsi="宋体" w:cs="宋体"/>
                <w:color w:val="000000"/>
                <w:sz w:val="16"/>
                <w:szCs w:val="16"/>
              </w:rPr>
            </w:pPr>
            <w:r w:rsidRPr="00C332C6">
              <w:rPr>
                <w:rFonts w:ascii="宋体" w:eastAsia="宋体" w:hAnsi="宋体" w:cs="宋体" w:hint="eastAsia"/>
                <w:sz w:val="16"/>
                <w:szCs w:val="16"/>
              </w:rPr>
              <w:t xml:space="preserve"> </w:t>
            </w:r>
            <w:r w:rsidR="002C79A3" w:rsidRPr="002C79A3">
              <w:rPr>
                <w:rFonts w:ascii="宋体" w:eastAsia="宋体" w:hAnsi="宋体" w:cs="宋体" w:hint="eastAsia"/>
                <w:sz w:val="16"/>
                <w:szCs w:val="16"/>
              </w:rPr>
              <w:t>惠安堡高铁站站前广场修建性规划编制</w:t>
            </w:r>
          </w:p>
        </w:tc>
      </w:tr>
      <w:tr w:rsidR="0088479A" w:rsidTr="0088479A">
        <w:trPr>
          <w:trHeight w:val="360"/>
        </w:trPr>
        <w:tc>
          <w:tcPr>
            <w:tcW w:w="931" w:type="pct"/>
            <w:gridSpan w:val="3"/>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主管部门及代码</w:t>
            </w:r>
          </w:p>
        </w:tc>
        <w:tc>
          <w:tcPr>
            <w:tcW w:w="1713"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B07E98" w:rsidP="004429BA">
            <w:pPr>
              <w:jc w:val="center"/>
              <w:rPr>
                <w:rFonts w:ascii="宋体" w:eastAsia="宋体" w:hAnsi="宋体" w:cs="宋体"/>
                <w:color w:val="000000"/>
                <w:sz w:val="16"/>
                <w:szCs w:val="16"/>
              </w:rPr>
            </w:pPr>
            <w:r>
              <w:rPr>
                <w:rFonts w:ascii="宋体" w:eastAsia="宋体" w:hAnsi="宋体" w:cs="宋体" w:hint="eastAsia"/>
                <w:sz w:val="16"/>
                <w:szCs w:val="16"/>
              </w:rPr>
              <w:t>盐池县发展和改革局11642126010155807T</w:t>
            </w: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实施单位</w:t>
            </w:r>
          </w:p>
        </w:tc>
        <w:tc>
          <w:tcPr>
            <w:tcW w:w="1508"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76761" w:rsidRDefault="002C79A3" w:rsidP="00357C6D">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宁夏世翔荣建设工程管理有限公司</w:t>
            </w:r>
          </w:p>
        </w:tc>
      </w:tr>
      <w:tr w:rsidR="0088479A" w:rsidTr="0088479A">
        <w:trPr>
          <w:trHeight w:val="360"/>
        </w:trPr>
        <w:tc>
          <w:tcPr>
            <w:tcW w:w="93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项目资金</w:t>
            </w:r>
            <w:r>
              <w:rPr>
                <w:rFonts w:ascii="宋体" w:eastAsia="宋体" w:hAnsi="宋体" w:cs="宋体" w:hint="eastAsia"/>
                <w:sz w:val="16"/>
                <w:szCs w:val="16"/>
              </w:rPr>
              <w:br/>
              <w:t>（万元）</w:t>
            </w: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98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年初预算数</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全年执行数</w:t>
            </w:r>
          </w:p>
        </w:tc>
      </w:tr>
      <w:tr w:rsidR="0088479A" w:rsidTr="0088479A">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年度资金总额：</w:t>
            </w:r>
          </w:p>
        </w:tc>
        <w:tc>
          <w:tcPr>
            <w:tcW w:w="98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2C79A3" w:rsidP="00C332C6">
            <w:pPr>
              <w:jc w:val="center"/>
              <w:rPr>
                <w:rFonts w:ascii="宋体" w:eastAsia="宋体" w:hAnsi="宋体" w:cs="宋体"/>
                <w:color w:val="000000"/>
                <w:sz w:val="16"/>
                <w:szCs w:val="16"/>
              </w:rPr>
            </w:pPr>
            <w:r>
              <w:rPr>
                <w:rFonts w:ascii="宋体" w:eastAsia="宋体" w:hAnsi="宋体" w:cs="宋体" w:hint="eastAsia"/>
                <w:color w:val="000000"/>
                <w:sz w:val="16"/>
                <w:szCs w:val="16"/>
              </w:rPr>
              <w:t>13.5</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2C79A3" w:rsidP="00C332C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13.5</w:t>
            </w:r>
          </w:p>
        </w:tc>
      </w:tr>
      <w:tr w:rsidR="0088479A" w:rsidTr="0088479A">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5E1246">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其中：财政拨款</w:t>
            </w:r>
          </w:p>
        </w:tc>
        <w:tc>
          <w:tcPr>
            <w:tcW w:w="98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2C79A3" w:rsidP="00C332C6">
            <w:pPr>
              <w:jc w:val="center"/>
              <w:rPr>
                <w:rFonts w:ascii="宋体" w:eastAsia="宋体" w:hAnsi="宋体" w:cs="宋体"/>
                <w:color w:val="000000"/>
                <w:sz w:val="16"/>
                <w:szCs w:val="16"/>
              </w:rPr>
            </w:pPr>
            <w:r>
              <w:rPr>
                <w:rFonts w:ascii="宋体" w:eastAsia="宋体" w:hAnsi="宋体" w:cs="宋体" w:hint="eastAsia"/>
                <w:color w:val="000000"/>
                <w:sz w:val="16"/>
                <w:szCs w:val="16"/>
              </w:rPr>
              <w:t>13.5</w:t>
            </w: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2C79A3" w:rsidP="00110D67">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13.5</w:t>
            </w:r>
          </w:p>
        </w:tc>
      </w:tr>
      <w:tr w:rsidR="0088479A" w:rsidTr="0088479A">
        <w:trPr>
          <w:trHeight w:val="360"/>
        </w:trPr>
        <w:tc>
          <w:tcPr>
            <w:tcW w:w="931"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72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5E1246">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其他资金</w:t>
            </w:r>
          </w:p>
        </w:tc>
        <w:tc>
          <w:tcPr>
            <w:tcW w:w="98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150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r>
      <w:tr w:rsidR="0088479A" w:rsidTr="000B01B2">
        <w:trPr>
          <w:trHeight w:val="1102"/>
        </w:trPr>
        <w:tc>
          <w:tcPr>
            <w:tcW w:w="2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年度总体</w:t>
            </w:r>
            <w:r>
              <w:rPr>
                <w:rFonts w:ascii="宋体" w:eastAsia="宋体" w:hAnsi="宋体" w:cs="宋体" w:hint="eastAsia"/>
                <w:sz w:val="16"/>
                <w:szCs w:val="16"/>
              </w:rPr>
              <w:br/>
              <w:t>目标</w:t>
            </w:r>
          </w:p>
        </w:tc>
        <w:tc>
          <w:tcPr>
            <w:tcW w:w="2419" w:type="pct"/>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B716EA" w:rsidP="00B716E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737619" w:rsidRPr="00737619">
              <w:rPr>
                <w:rFonts w:ascii="宋体" w:eastAsia="宋体" w:hAnsi="宋体" w:cs="宋体" w:hint="eastAsia"/>
                <w:sz w:val="16"/>
                <w:szCs w:val="16"/>
              </w:rPr>
              <w:t xml:space="preserve"> 根据《盐池县惠安堡高铁站站前广场修建性详细规划编制服务项目中标通知书》（盐财采[2018]-1129-01）要求， 编制完成惠安堡高铁站站前广场修建性规划。</w:t>
            </w:r>
          </w:p>
        </w:tc>
        <w:tc>
          <w:tcPr>
            <w:tcW w:w="2356"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E34A97" w:rsidP="00E34A97">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737619" w:rsidRPr="00737619">
              <w:rPr>
                <w:rFonts w:ascii="宋体" w:eastAsia="宋体" w:hAnsi="宋体" w:cs="宋体" w:hint="eastAsia"/>
                <w:sz w:val="16"/>
                <w:szCs w:val="16"/>
              </w:rPr>
              <w:t xml:space="preserve"> 根据《盐池县惠安堡高铁站站前广场修建性详细规划编制服务项目中标通知书》（盐财采[2018]-1129-01）要求， 编制完成惠安堡高铁站站前广场修建性规划。</w:t>
            </w:r>
          </w:p>
        </w:tc>
      </w:tr>
      <w:tr w:rsidR="0088479A" w:rsidTr="00110C6D">
        <w:trPr>
          <w:trHeight w:val="420"/>
        </w:trPr>
        <w:tc>
          <w:tcPr>
            <w:tcW w:w="225"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绩</w:t>
            </w:r>
            <w:r>
              <w:rPr>
                <w:rFonts w:ascii="宋体" w:eastAsia="宋体" w:hAnsi="宋体" w:cs="宋体" w:hint="eastAsia"/>
                <w:sz w:val="16"/>
                <w:szCs w:val="16"/>
              </w:rPr>
              <w:br/>
              <w:t>效</w:t>
            </w:r>
            <w:r>
              <w:rPr>
                <w:rFonts w:ascii="宋体" w:eastAsia="宋体" w:hAnsi="宋体" w:cs="宋体" w:hint="eastAsia"/>
                <w:sz w:val="16"/>
                <w:szCs w:val="16"/>
              </w:rPr>
              <w:br/>
              <w:t>指</w:t>
            </w:r>
            <w:r>
              <w:rPr>
                <w:rFonts w:ascii="宋体" w:eastAsia="宋体" w:hAnsi="宋体" w:cs="宋体" w:hint="eastAsia"/>
                <w:sz w:val="16"/>
                <w:szCs w:val="16"/>
              </w:rPr>
              <w:br/>
              <w:t>标</w:t>
            </w:r>
          </w:p>
        </w:tc>
        <w:tc>
          <w:tcPr>
            <w:tcW w:w="343"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一级</w:t>
            </w:r>
            <w:r>
              <w:rPr>
                <w:rFonts w:ascii="宋体" w:eastAsia="宋体" w:hAnsi="宋体" w:cs="宋体" w:hint="eastAsia"/>
                <w:sz w:val="16"/>
                <w:szCs w:val="16"/>
              </w:rPr>
              <w:br/>
              <w:t>指标</w:t>
            </w:r>
          </w:p>
        </w:tc>
        <w:tc>
          <w:tcPr>
            <w:tcW w:w="3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二级指标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三级指标</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分值</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指标值（A）</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全年实际值（B）</w:t>
            </w:r>
          </w:p>
        </w:tc>
        <w:tc>
          <w:tcPr>
            <w:tcW w:w="1166"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得分计算方法</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得分</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未完成原因分析</w:t>
            </w:r>
          </w:p>
        </w:tc>
      </w:tr>
      <w:tr w:rsidR="0059494C" w:rsidTr="000103AE">
        <w:trPr>
          <w:trHeight w:val="589"/>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9494C" w:rsidRDefault="0059494C" w:rsidP="004429BA">
            <w:pPr>
              <w:jc w:val="center"/>
              <w:rPr>
                <w:rFonts w:ascii="宋体" w:eastAsia="宋体" w:hAnsi="宋体" w:cs="宋体"/>
                <w:color w:val="000000"/>
                <w:sz w:val="16"/>
                <w:szCs w:val="16"/>
              </w:rPr>
            </w:pPr>
          </w:p>
        </w:tc>
        <w:tc>
          <w:tcPr>
            <w:tcW w:w="34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94C" w:rsidRDefault="0059494C" w:rsidP="004429BA">
            <w:pPr>
              <w:widowControl/>
              <w:jc w:val="center"/>
              <w:textAlignment w:val="center"/>
              <w:rPr>
                <w:rFonts w:ascii="宋体" w:eastAsia="宋体" w:hAnsi="宋体" w:cs="宋体"/>
                <w:sz w:val="16"/>
                <w:szCs w:val="16"/>
              </w:rPr>
            </w:pPr>
            <w:r>
              <w:rPr>
                <w:rFonts w:ascii="宋体" w:eastAsia="宋体" w:hAnsi="宋体" w:cs="宋体" w:hint="eastAsia"/>
                <w:sz w:val="16"/>
                <w:szCs w:val="16"/>
              </w:rPr>
              <w:t>产</w:t>
            </w:r>
            <w:r>
              <w:rPr>
                <w:rFonts w:ascii="宋体" w:eastAsia="宋体" w:hAnsi="宋体" w:cs="宋体" w:hint="eastAsia"/>
                <w:sz w:val="16"/>
                <w:szCs w:val="16"/>
              </w:rPr>
              <w:br/>
              <w:t>出</w:t>
            </w:r>
            <w:r>
              <w:rPr>
                <w:rFonts w:ascii="宋体" w:eastAsia="宋体" w:hAnsi="宋体" w:cs="宋体" w:hint="eastAsia"/>
                <w:sz w:val="16"/>
                <w:szCs w:val="16"/>
              </w:rPr>
              <w:br/>
              <w:t>指</w:t>
            </w:r>
            <w:r>
              <w:rPr>
                <w:rFonts w:ascii="宋体" w:eastAsia="宋体" w:hAnsi="宋体" w:cs="宋体" w:hint="eastAsia"/>
                <w:sz w:val="16"/>
                <w:szCs w:val="16"/>
              </w:rPr>
              <w:br/>
              <w:t>标</w:t>
            </w:r>
            <w:r>
              <w:rPr>
                <w:rFonts w:ascii="宋体" w:eastAsia="宋体" w:hAnsi="宋体" w:cs="宋体" w:hint="eastAsia"/>
                <w:sz w:val="16"/>
                <w:szCs w:val="16"/>
              </w:rPr>
              <w:br/>
              <w:t>（40分）</w:t>
            </w:r>
          </w:p>
          <w:p w:rsidR="0059494C" w:rsidRPr="00723245" w:rsidRDefault="0059494C" w:rsidP="00723245">
            <w:pPr>
              <w:pStyle w:val="a0"/>
            </w:pPr>
          </w:p>
          <w:p w:rsidR="0059494C" w:rsidRDefault="0059494C" w:rsidP="00723245">
            <w:pPr>
              <w:widowControl/>
              <w:jc w:val="center"/>
              <w:textAlignment w:val="center"/>
              <w:rPr>
                <w:rFonts w:ascii="宋体" w:eastAsia="宋体" w:hAnsi="宋体" w:cs="宋体"/>
                <w:sz w:val="16"/>
                <w:szCs w:val="16"/>
              </w:rPr>
            </w:pPr>
            <w:r>
              <w:rPr>
                <w:rFonts w:ascii="宋体" w:eastAsia="宋体" w:hAnsi="宋体" w:cs="宋体" w:hint="eastAsia"/>
                <w:sz w:val="16"/>
                <w:szCs w:val="16"/>
              </w:rPr>
              <w:t>效</w:t>
            </w:r>
            <w:r>
              <w:rPr>
                <w:rFonts w:ascii="宋体" w:eastAsia="宋体" w:hAnsi="宋体" w:cs="宋体" w:hint="eastAsia"/>
                <w:sz w:val="16"/>
                <w:szCs w:val="16"/>
              </w:rPr>
              <w:br/>
              <w:t>益</w:t>
            </w:r>
            <w:r>
              <w:rPr>
                <w:rFonts w:ascii="宋体" w:eastAsia="宋体" w:hAnsi="宋体" w:cs="宋体" w:hint="eastAsia"/>
                <w:sz w:val="16"/>
                <w:szCs w:val="16"/>
              </w:rPr>
              <w:br/>
              <w:t>指</w:t>
            </w:r>
            <w:r>
              <w:rPr>
                <w:rFonts w:ascii="宋体" w:eastAsia="宋体" w:hAnsi="宋体" w:cs="宋体" w:hint="eastAsia"/>
                <w:sz w:val="16"/>
                <w:szCs w:val="16"/>
              </w:rPr>
              <w:br/>
              <w:t>标</w:t>
            </w:r>
            <w:r>
              <w:rPr>
                <w:rFonts w:ascii="宋体" w:eastAsia="宋体" w:hAnsi="宋体" w:cs="宋体" w:hint="eastAsia"/>
                <w:sz w:val="16"/>
                <w:szCs w:val="16"/>
              </w:rPr>
              <w:br/>
              <w:t>（40分）</w:t>
            </w:r>
          </w:p>
          <w:p w:rsidR="0059494C" w:rsidRPr="00723245" w:rsidRDefault="0059494C" w:rsidP="00723245"/>
        </w:tc>
        <w:tc>
          <w:tcPr>
            <w:tcW w:w="398" w:type="pct"/>
            <w:gridSpan w:val="2"/>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494C"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数量指标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94C" w:rsidRPr="00976761" w:rsidRDefault="007467F2" w:rsidP="007467F2">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Pr="007467F2">
              <w:rPr>
                <w:rFonts w:ascii="宋体" w:eastAsia="宋体" w:hAnsi="宋体" w:cs="宋体" w:hint="eastAsia"/>
                <w:sz w:val="16"/>
                <w:szCs w:val="16"/>
              </w:rPr>
              <w:t>编制完成《惠安堡高铁站站前广场修建性规划》</w:t>
            </w:r>
          </w:p>
        </w:tc>
        <w:tc>
          <w:tcPr>
            <w:tcW w:w="239" w:type="pc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494C"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94C" w:rsidRDefault="00737619" w:rsidP="00B716E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w:t>
            </w:r>
            <w:r w:rsidR="0059494C">
              <w:rPr>
                <w:rFonts w:ascii="宋体" w:eastAsia="宋体" w:hAnsi="宋体" w:cs="宋体" w:hint="eastAsia"/>
                <w:sz w:val="16"/>
                <w:szCs w:val="16"/>
              </w:rPr>
              <w:t>个</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494C" w:rsidRDefault="00693659"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全部</w:t>
            </w:r>
            <w:r w:rsidR="0059494C">
              <w:rPr>
                <w:rFonts w:ascii="宋体" w:eastAsia="宋体" w:hAnsi="宋体" w:cs="宋体" w:hint="eastAsia"/>
                <w:sz w:val="16"/>
                <w:szCs w:val="16"/>
              </w:rPr>
              <w:t>完成</w:t>
            </w:r>
          </w:p>
        </w:tc>
        <w:tc>
          <w:tcPr>
            <w:tcW w:w="1166" w:type="pct"/>
            <w:gridSpan w:val="2"/>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494C" w:rsidRDefault="0059494C"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完成值达到指标值，记满分；未达到指标值，按B/A或A/B</w:t>
            </w:r>
            <w:r>
              <w:rPr>
                <w:rFonts w:ascii="Arial" w:eastAsia="宋体" w:hAnsi="Arial" w:cs="Arial"/>
                <w:sz w:val="16"/>
                <w:szCs w:val="16"/>
              </w:rPr>
              <w:t>×</w:t>
            </w:r>
            <w:r>
              <w:rPr>
                <w:rFonts w:ascii="宋体" w:eastAsia="宋体" w:hAnsi="宋体" w:cs="宋体" w:hint="eastAsia"/>
                <w:sz w:val="16"/>
                <w:szCs w:val="16"/>
              </w:rPr>
              <w:t>该指标分值记分。</w:t>
            </w:r>
          </w:p>
        </w:tc>
        <w:tc>
          <w:tcPr>
            <w:tcW w:w="163" w:type="pc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494C" w:rsidRDefault="007467F2" w:rsidP="004429BA">
            <w:pPr>
              <w:widowControl/>
              <w:jc w:val="center"/>
              <w:textAlignment w:val="center"/>
              <w:rPr>
                <w:rFonts w:ascii="宋体" w:eastAsia="宋体" w:hAnsi="宋体" w:cs="宋体"/>
                <w:color w:val="000000"/>
                <w:sz w:val="16"/>
                <w:szCs w:val="16"/>
              </w:rPr>
            </w:pPr>
            <w:r>
              <w:rPr>
                <w:rFonts w:ascii="宋体" w:eastAsia="宋体" w:hAnsi="宋体" w:cs="宋体" w:hint="eastAsia"/>
                <w:color w:val="000000"/>
                <w:sz w:val="16"/>
                <w:szCs w:val="16"/>
              </w:rPr>
              <w:t>10</w:t>
            </w:r>
          </w:p>
        </w:tc>
        <w:tc>
          <w:tcPr>
            <w:tcW w:w="388" w:type="pc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59494C" w:rsidRDefault="0059494C" w:rsidP="007467F2">
            <w:pPr>
              <w:jc w:val="left"/>
              <w:rPr>
                <w:rFonts w:ascii="宋体" w:eastAsia="宋体" w:hAnsi="宋体" w:cs="宋体"/>
                <w:color w:val="000000"/>
                <w:sz w:val="16"/>
                <w:szCs w:val="16"/>
              </w:rPr>
            </w:pPr>
            <w:r>
              <w:rPr>
                <w:rFonts w:ascii="宋体" w:eastAsia="宋体" w:hAnsi="宋体" w:cs="宋体" w:hint="eastAsia"/>
                <w:color w:val="000000"/>
                <w:sz w:val="16"/>
                <w:szCs w:val="16"/>
              </w:rPr>
              <w:t xml:space="preserve">  </w:t>
            </w:r>
          </w:p>
        </w:tc>
      </w:tr>
      <w:tr w:rsidR="0088479A" w:rsidTr="00110C6D">
        <w:trPr>
          <w:trHeight w:val="38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质量指标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EB0A5E"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规划编制</w:t>
            </w:r>
            <w:r w:rsidR="007C5371">
              <w:rPr>
                <w:rFonts w:ascii="宋体" w:eastAsia="宋体" w:hAnsi="宋体" w:cs="宋体" w:hint="eastAsia"/>
                <w:sz w:val="16"/>
                <w:szCs w:val="16"/>
              </w:rPr>
              <w:t>完成率</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7C5371"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693659"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100</w:t>
            </w:r>
            <w:r w:rsidR="007C5371">
              <w:rPr>
                <w:rFonts w:ascii="宋体" w:eastAsia="宋体" w:hAnsi="宋体" w:cs="宋体" w:hint="eastAsia"/>
                <w:sz w:val="16"/>
                <w:szCs w:val="16"/>
              </w:rPr>
              <w:t>%</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227B86">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达到预期</w:t>
            </w:r>
            <w:r w:rsidR="00227B86">
              <w:rPr>
                <w:rFonts w:ascii="宋体" w:eastAsia="宋体" w:hAnsi="宋体" w:cs="宋体" w:hint="eastAsia"/>
                <w:sz w:val="16"/>
                <w:szCs w:val="16"/>
              </w:rPr>
              <w:t>目</w:t>
            </w:r>
            <w:r>
              <w:rPr>
                <w:rFonts w:ascii="宋体" w:eastAsia="宋体" w:hAnsi="宋体" w:cs="宋体" w:hint="eastAsia"/>
                <w:sz w:val="16"/>
                <w:szCs w:val="16"/>
              </w:rPr>
              <w:t>标</w:t>
            </w:r>
          </w:p>
        </w:tc>
        <w:tc>
          <w:tcPr>
            <w:tcW w:w="1166" w:type="pct"/>
            <w:gridSpan w:val="2"/>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76761" w:rsidRDefault="00976761"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1.若为定性指标，则根据“三档”原则分别按照指标值的100-80%（含）、80-50%（含）、50-0%来记分。</w:t>
            </w:r>
            <w:r>
              <w:rPr>
                <w:rFonts w:ascii="宋体" w:eastAsia="宋体" w:hAnsi="宋体" w:cs="宋体" w:hint="eastAsia"/>
                <w:sz w:val="16"/>
                <w:szCs w:val="16"/>
              </w:rPr>
              <w:br/>
              <w:t>2.若为定量指标，完成值达到指标值，记满分；未达到指标值，按B/A或A/B×该指标分值记分。</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7467F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76761" w:rsidRDefault="00976761" w:rsidP="004429BA">
            <w:pPr>
              <w:jc w:val="center"/>
              <w:rPr>
                <w:rFonts w:ascii="宋体" w:eastAsia="宋体" w:hAnsi="宋体" w:cs="宋体"/>
                <w:color w:val="000000"/>
                <w:sz w:val="16"/>
                <w:szCs w:val="16"/>
              </w:rPr>
            </w:pPr>
          </w:p>
        </w:tc>
      </w:tr>
      <w:tr w:rsidR="00E34A97" w:rsidTr="00110C6D">
        <w:trPr>
          <w:trHeight w:val="38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时效指标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467F2" w:rsidP="00693659">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693659">
              <w:rPr>
                <w:rFonts w:ascii="宋体" w:eastAsia="宋体" w:hAnsi="宋体" w:cs="宋体" w:hint="eastAsia"/>
                <w:sz w:val="16"/>
                <w:szCs w:val="16"/>
              </w:rPr>
              <w:t>规划编制时限</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7C5371">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2020年</w:t>
            </w:r>
            <w:r w:rsidR="00693659">
              <w:rPr>
                <w:rFonts w:ascii="宋体" w:eastAsia="宋体" w:hAnsi="宋体" w:cs="宋体" w:hint="eastAsia"/>
                <w:sz w:val="16"/>
                <w:szCs w:val="16"/>
              </w:rPr>
              <w:t>9月</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693659"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全部</w:t>
            </w:r>
            <w:r w:rsidR="00E34A97">
              <w:rPr>
                <w:rFonts w:ascii="宋体" w:eastAsia="宋体" w:hAnsi="宋体" w:cs="宋体" w:hint="eastAsia"/>
                <w:sz w:val="16"/>
                <w:szCs w:val="16"/>
              </w:rPr>
              <w:t>完成</w:t>
            </w:r>
          </w:p>
        </w:tc>
        <w:tc>
          <w:tcPr>
            <w:tcW w:w="1166" w:type="pct"/>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3C558E" w:rsidP="007467F2">
            <w:pPr>
              <w:jc w:val="left"/>
              <w:rPr>
                <w:rFonts w:ascii="宋体" w:eastAsia="宋体" w:hAnsi="宋体" w:cs="宋体"/>
                <w:color w:val="000000"/>
                <w:sz w:val="16"/>
                <w:szCs w:val="16"/>
              </w:rPr>
            </w:pPr>
            <w:r>
              <w:rPr>
                <w:rFonts w:ascii="宋体" w:eastAsia="宋体" w:hAnsi="宋体" w:cs="宋体" w:hint="eastAsia"/>
                <w:color w:val="000000"/>
                <w:sz w:val="16"/>
                <w:szCs w:val="16"/>
              </w:rPr>
              <w:t xml:space="preserve">  </w:t>
            </w:r>
          </w:p>
        </w:tc>
      </w:tr>
      <w:tr w:rsidR="00E34A97" w:rsidTr="00110C6D">
        <w:trPr>
          <w:trHeight w:val="52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成本指标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59494C" w:rsidP="0059494C">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规划编制资金</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693659">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w:t>
            </w:r>
            <w:r w:rsidR="00693659">
              <w:rPr>
                <w:rFonts w:ascii="宋体" w:eastAsia="宋体" w:hAnsi="宋体" w:cs="宋体" w:hint="eastAsia"/>
                <w:sz w:val="16"/>
                <w:szCs w:val="16"/>
              </w:rPr>
              <w:t>3.5</w:t>
            </w:r>
            <w:r>
              <w:rPr>
                <w:rFonts w:ascii="宋体" w:eastAsia="宋体" w:hAnsi="宋体" w:cs="宋体" w:hint="eastAsia"/>
                <w:sz w:val="16"/>
                <w:szCs w:val="16"/>
              </w:rPr>
              <w:t>万</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26735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全部</w:t>
            </w:r>
            <w:r w:rsidR="00E34A97">
              <w:rPr>
                <w:rFonts w:ascii="宋体" w:eastAsia="宋体" w:hAnsi="宋体" w:cs="宋体" w:hint="eastAsia"/>
                <w:sz w:val="16"/>
                <w:szCs w:val="16"/>
              </w:rPr>
              <w:t>支付</w:t>
            </w:r>
          </w:p>
        </w:tc>
        <w:tc>
          <w:tcPr>
            <w:tcW w:w="1166" w:type="pct"/>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467F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3C558E" w:rsidP="007467F2">
            <w:pPr>
              <w:jc w:val="left"/>
              <w:rPr>
                <w:rFonts w:ascii="宋体" w:eastAsia="宋体" w:hAnsi="宋体" w:cs="宋体"/>
                <w:color w:val="000000"/>
                <w:sz w:val="16"/>
                <w:szCs w:val="16"/>
              </w:rPr>
            </w:pPr>
            <w:r>
              <w:rPr>
                <w:rFonts w:ascii="宋体" w:eastAsia="宋体" w:hAnsi="宋体" w:cs="宋体" w:hint="eastAsia"/>
                <w:color w:val="000000"/>
                <w:sz w:val="16"/>
                <w:szCs w:val="16"/>
              </w:rPr>
              <w:t xml:space="preserve">  </w:t>
            </w:r>
          </w:p>
        </w:tc>
      </w:tr>
      <w:tr w:rsidR="00E34A97" w:rsidTr="00110C6D">
        <w:trPr>
          <w:trHeight w:val="52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社会效益</w:t>
            </w:r>
            <w:r>
              <w:rPr>
                <w:rFonts w:ascii="宋体" w:eastAsia="宋体" w:hAnsi="宋体" w:cs="宋体" w:hint="eastAsia"/>
                <w:sz w:val="16"/>
                <w:szCs w:val="16"/>
              </w:rPr>
              <w:br/>
              <w:t>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467F2" w:rsidRDefault="007467F2" w:rsidP="007467F2">
            <w:pPr>
              <w:widowControl/>
              <w:jc w:val="left"/>
              <w:textAlignment w:val="center"/>
              <w:rPr>
                <w:rFonts w:ascii="仿宋_GB2312" w:eastAsia="仿宋_GB2312" w:hAnsi="Calibri" w:cs="宋体"/>
                <w:b/>
                <w:bCs/>
                <w:kern w:val="2"/>
              </w:rPr>
            </w:pPr>
            <w:r>
              <w:rPr>
                <w:rFonts w:ascii="宋体" w:eastAsia="宋体" w:hAnsi="宋体" w:cs="宋体" w:hint="eastAsia"/>
                <w:sz w:val="16"/>
                <w:szCs w:val="16"/>
              </w:rPr>
              <w:t xml:space="preserve">  </w:t>
            </w:r>
            <w:r w:rsidRPr="007467F2">
              <w:rPr>
                <w:rFonts w:ascii="宋体" w:eastAsia="宋体" w:hAnsi="宋体" w:cs="宋体" w:hint="eastAsia"/>
                <w:sz w:val="16"/>
                <w:szCs w:val="16"/>
              </w:rPr>
              <w:t>全面做好高铁站站前广场及周边商业网点配套设施规划建设，保持经济持续健康发展。</w:t>
            </w:r>
          </w:p>
          <w:p w:rsidR="00E34A97" w:rsidRPr="007467F2" w:rsidRDefault="00E34A97" w:rsidP="007467F2">
            <w:pPr>
              <w:widowControl/>
              <w:jc w:val="left"/>
              <w:textAlignment w:val="center"/>
              <w:rPr>
                <w:rFonts w:ascii="宋体" w:eastAsia="宋体" w:hAnsi="宋体" w:cs="宋体"/>
                <w:color w:val="000000"/>
                <w:sz w:val="16"/>
                <w:szCs w:val="16"/>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经济发展的保障</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达到预期目标</w:t>
            </w:r>
          </w:p>
        </w:tc>
        <w:tc>
          <w:tcPr>
            <w:tcW w:w="1166" w:type="pct"/>
            <w:gridSpan w:val="2"/>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left"/>
              <w:textAlignment w:val="center"/>
              <w:rPr>
                <w:rFonts w:ascii="宋体" w:eastAsia="宋体" w:hAnsi="宋体" w:cs="宋体"/>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sz w:val="16"/>
                <w:szCs w:val="16"/>
              </w:rPr>
            </w:pPr>
            <w:r>
              <w:rPr>
                <w:rFonts w:ascii="宋体" w:eastAsia="宋体" w:hAnsi="宋体" w:cs="宋体" w:hint="eastAsia"/>
                <w:sz w:val="16"/>
                <w:szCs w:val="16"/>
              </w:rPr>
              <w:t>20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110C6D">
        <w:trPr>
          <w:trHeight w:val="520"/>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可持续</w:t>
            </w:r>
            <w:r>
              <w:rPr>
                <w:rFonts w:ascii="宋体" w:eastAsia="宋体" w:hAnsi="宋体" w:cs="宋体" w:hint="eastAsia"/>
                <w:sz w:val="16"/>
                <w:szCs w:val="16"/>
              </w:rPr>
              <w:br/>
              <w:t>影响指标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Pr="00AA39E8" w:rsidRDefault="007467F2" w:rsidP="0088479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Pr="007467F2">
              <w:rPr>
                <w:rFonts w:ascii="宋体" w:eastAsia="宋体" w:hAnsi="宋体" w:cs="宋体" w:hint="eastAsia"/>
                <w:sz w:val="16"/>
                <w:szCs w:val="16"/>
              </w:rPr>
              <w:t>解决了功能布局、主题定位、交通组织、景观方案及竖向设计等问题。</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59494C"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中</w:t>
            </w:r>
            <w:r w:rsidR="00E34A97">
              <w:rPr>
                <w:rFonts w:ascii="宋体" w:eastAsia="宋体" w:hAnsi="宋体" w:cs="宋体" w:hint="eastAsia"/>
                <w:sz w:val="16"/>
                <w:szCs w:val="16"/>
              </w:rPr>
              <w:t>长期</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693659">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保证政府资金的作用</w:t>
            </w:r>
          </w:p>
        </w:tc>
        <w:tc>
          <w:tcPr>
            <w:tcW w:w="1166" w:type="pct"/>
            <w:gridSpan w:val="2"/>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left"/>
              <w:rPr>
                <w:rFonts w:ascii="宋体" w:eastAsia="宋体" w:hAnsi="宋体" w:cs="宋体"/>
                <w:color w:val="000000"/>
                <w:sz w:val="16"/>
                <w:szCs w:val="16"/>
              </w:rPr>
            </w:pP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110C6D">
        <w:trPr>
          <w:trHeight w:val="1034"/>
        </w:trPr>
        <w:tc>
          <w:tcPr>
            <w:tcW w:w="225"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c>
          <w:tcPr>
            <w:tcW w:w="343"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满意度指标（20分）</w:t>
            </w:r>
          </w:p>
        </w:tc>
        <w:tc>
          <w:tcPr>
            <w:tcW w:w="398"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服务对象</w:t>
            </w:r>
            <w:r>
              <w:rPr>
                <w:rFonts w:ascii="宋体" w:eastAsia="宋体" w:hAnsi="宋体" w:cs="宋体" w:hint="eastAsia"/>
                <w:sz w:val="16"/>
                <w:szCs w:val="16"/>
              </w:rPr>
              <w:br/>
              <w:t>满意度</w:t>
            </w:r>
            <w:r>
              <w:rPr>
                <w:rFonts w:ascii="宋体" w:eastAsia="宋体" w:hAnsi="宋体" w:cs="宋体" w:hint="eastAsia"/>
                <w:sz w:val="16"/>
                <w:szCs w:val="16"/>
              </w:rPr>
              <w:br/>
              <w:t>指标</w:t>
            </w:r>
          </w:p>
        </w:tc>
        <w:tc>
          <w:tcPr>
            <w:tcW w:w="79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467F2" w:rsidP="007467F2">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 xml:space="preserve">  </w:t>
            </w:r>
            <w:r w:rsidR="0059494C" w:rsidRPr="0059494C">
              <w:rPr>
                <w:rFonts w:ascii="宋体" w:eastAsia="宋体" w:hAnsi="宋体" w:cs="宋体" w:hint="eastAsia"/>
                <w:sz w:val="16"/>
                <w:szCs w:val="16"/>
              </w:rPr>
              <w:t>群众</w:t>
            </w:r>
            <w:r>
              <w:rPr>
                <w:rFonts w:ascii="宋体" w:eastAsia="宋体" w:hAnsi="宋体" w:cs="宋体" w:hint="eastAsia"/>
                <w:sz w:val="16"/>
                <w:szCs w:val="16"/>
              </w:rPr>
              <w:t>对服务环境的</w:t>
            </w:r>
            <w:r w:rsidR="00E34A97" w:rsidRPr="007C5371">
              <w:rPr>
                <w:rFonts w:ascii="宋体" w:eastAsia="宋体" w:hAnsi="宋体" w:cs="宋体" w:hint="eastAsia"/>
                <w:sz w:val="16"/>
                <w:szCs w:val="16"/>
              </w:rPr>
              <w:t>满意度</w:t>
            </w:r>
          </w:p>
        </w:tc>
        <w:tc>
          <w:tcPr>
            <w:tcW w:w="2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20</w:t>
            </w:r>
          </w:p>
        </w:tc>
        <w:tc>
          <w:tcPr>
            <w:tcW w:w="64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≥98%</w:t>
            </w:r>
          </w:p>
        </w:tc>
        <w:tc>
          <w:tcPr>
            <w:tcW w:w="6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达到预期指标</w:t>
            </w:r>
          </w:p>
        </w:tc>
        <w:tc>
          <w:tcPr>
            <w:tcW w:w="1166" w:type="pct"/>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E34A97" w:rsidRDefault="00E34A97" w:rsidP="004429BA">
            <w:pPr>
              <w:widowControl/>
              <w:jc w:val="left"/>
              <w:textAlignment w:val="center"/>
              <w:rPr>
                <w:rFonts w:ascii="宋体" w:eastAsia="宋体" w:hAnsi="宋体" w:cs="宋体"/>
                <w:color w:val="000000"/>
                <w:sz w:val="16"/>
                <w:szCs w:val="16"/>
              </w:rPr>
            </w:pPr>
            <w:r>
              <w:rPr>
                <w:rFonts w:ascii="宋体" w:eastAsia="宋体" w:hAnsi="宋体" w:cs="宋体" w:hint="eastAsia"/>
                <w:sz w:val="16"/>
                <w:szCs w:val="16"/>
              </w:rPr>
              <w:t>同效益指标得分计算方式。</w:t>
            </w:r>
          </w:p>
        </w:tc>
        <w:tc>
          <w:tcPr>
            <w:tcW w:w="1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7467F2" w:rsidP="004429BA">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19</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jc w:val="center"/>
              <w:rPr>
                <w:rFonts w:ascii="宋体" w:eastAsia="宋体" w:hAnsi="宋体" w:cs="宋体"/>
                <w:color w:val="000000"/>
                <w:sz w:val="16"/>
                <w:szCs w:val="16"/>
              </w:rPr>
            </w:pPr>
          </w:p>
        </w:tc>
      </w:tr>
      <w:tr w:rsidR="00E34A97" w:rsidTr="00B716EA">
        <w:trPr>
          <w:trHeight w:val="473"/>
        </w:trPr>
        <w:tc>
          <w:tcPr>
            <w:tcW w:w="4612" w:type="pct"/>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4429BA">
            <w:pPr>
              <w:widowControl/>
              <w:jc w:val="center"/>
              <w:textAlignment w:val="center"/>
              <w:rPr>
                <w:rFonts w:ascii="宋体" w:eastAsia="宋体" w:hAnsi="宋体" w:cs="宋体"/>
                <w:b/>
                <w:color w:val="000000"/>
                <w:sz w:val="16"/>
                <w:szCs w:val="16"/>
              </w:rPr>
            </w:pPr>
            <w:r>
              <w:rPr>
                <w:rFonts w:ascii="宋体" w:eastAsia="宋体" w:hAnsi="宋体" w:cs="宋体" w:hint="eastAsia"/>
                <w:b/>
                <w:sz w:val="16"/>
                <w:szCs w:val="16"/>
              </w:rPr>
              <w:t>总 　　　 分</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34A97" w:rsidRDefault="00E34A97" w:rsidP="007467F2">
            <w:pPr>
              <w:widowControl/>
              <w:jc w:val="center"/>
              <w:textAlignment w:val="center"/>
              <w:rPr>
                <w:rFonts w:ascii="宋体" w:eastAsia="宋体" w:hAnsi="宋体" w:cs="宋体"/>
                <w:color w:val="000000"/>
                <w:sz w:val="16"/>
                <w:szCs w:val="16"/>
              </w:rPr>
            </w:pPr>
            <w:r>
              <w:rPr>
                <w:rFonts w:ascii="宋体" w:eastAsia="宋体" w:hAnsi="宋体" w:cs="宋体" w:hint="eastAsia"/>
                <w:sz w:val="16"/>
                <w:szCs w:val="16"/>
              </w:rPr>
              <w:t>9</w:t>
            </w:r>
            <w:r w:rsidR="007467F2">
              <w:rPr>
                <w:rFonts w:ascii="宋体" w:eastAsia="宋体" w:hAnsi="宋体" w:cs="宋体" w:hint="eastAsia"/>
                <w:sz w:val="16"/>
                <w:szCs w:val="16"/>
              </w:rPr>
              <w:t>9</w:t>
            </w:r>
          </w:p>
        </w:tc>
      </w:tr>
      <w:tr w:rsidR="00E34A97" w:rsidTr="00646792">
        <w:trPr>
          <w:trHeight w:val="1680"/>
        </w:trPr>
        <w:tc>
          <w:tcPr>
            <w:tcW w:w="5000" w:type="pct"/>
            <w:gridSpan w:val="13"/>
            <w:tcBorders>
              <w:top w:val="nil"/>
              <w:left w:val="nil"/>
              <w:bottom w:val="nil"/>
              <w:right w:val="nil"/>
            </w:tcBorders>
            <w:shd w:val="clear" w:color="auto" w:fill="auto"/>
            <w:tcMar>
              <w:top w:w="15" w:type="dxa"/>
              <w:left w:w="15" w:type="dxa"/>
              <w:right w:w="15" w:type="dxa"/>
            </w:tcMar>
            <w:vAlign w:val="center"/>
          </w:tcPr>
          <w:p w:rsidR="00E34A97" w:rsidRDefault="00E34A97" w:rsidP="004429BA">
            <w:pPr>
              <w:widowControl/>
              <w:jc w:val="left"/>
              <w:textAlignment w:val="center"/>
              <w:rPr>
                <w:rFonts w:ascii="宋体" w:eastAsia="宋体" w:hAnsi="宋体" w:cs="宋体"/>
                <w:color w:val="000000"/>
                <w:sz w:val="16"/>
                <w:szCs w:val="16"/>
              </w:rPr>
            </w:pPr>
          </w:p>
        </w:tc>
      </w:tr>
    </w:tbl>
    <w:p w:rsidR="00854CAC" w:rsidRPr="00B716EA" w:rsidRDefault="00E2694C" w:rsidP="00B716EA">
      <w:pPr>
        <w:rPr>
          <w:rFonts w:ascii="Cambria" w:hAnsi="Cambria"/>
          <w:sz w:val="32"/>
          <w:szCs w:val="32"/>
        </w:rPr>
      </w:pPr>
      <w:r>
        <w:rPr>
          <w:rFonts w:ascii="宋体" w:eastAsia="宋体" w:hAnsi="宋体" w:cs="宋体" w:hint="eastAsia"/>
          <w:sz w:val="16"/>
          <w:szCs w:val="16"/>
        </w:rPr>
        <w:lastRenderedPageBreak/>
        <w:t>注：1.得分一档最高不能超过该指标分值上限。</w:t>
      </w:r>
      <w:r>
        <w:rPr>
          <w:rFonts w:ascii="宋体" w:eastAsia="宋体" w:hAnsi="宋体" w:cs="宋体" w:hint="eastAsia"/>
          <w:sz w:val="16"/>
          <w:szCs w:val="16"/>
        </w:rPr>
        <w:br/>
        <w:t xml:space="preserve">　　2.定性根据指标完成情况分为：达成预期指标、部分达成预期指标并具有一定效果、未达成预期指标且效果较差三档：分别按照指标值的100-80%（含）、80-50%（含）、50-0%合理确定分值。</w:t>
      </w:r>
      <w:r>
        <w:rPr>
          <w:rFonts w:ascii="宋体" w:eastAsia="宋体" w:hAnsi="宋体" w:cs="宋体" w:hint="eastAsia"/>
          <w:sz w:val="16"/>
          <w:szCs w:val="16"/>
        </w:rPr>
        <w:br/>
        <w:t xml:space="preserve">　　3.定量指标若为正向指标（即指标值为</w:t>
      </w:r>
      <w:r>
        <w:rPr>
          <w:rFonts w:ascii="仿宋_GB2312" w:eastAsia="仿宋_GB2312" w:hAnsi="宋体" w:cs="仿宋_GB2312" w:hint="eastAsia"/>
          <w:sz w:val="16"/>
          <w:szCs w:val="16"/>
        </w:rPr>
        <w:t>≥</w:t>
      </w:r>
      <w:r>
        <w:rPr>
          <w:rFonts w:ascii="宋体" w:eastAsia="宋体" w:hAnsi="宋体" w:cs="宋体" w:hint="eastAsia"/>
          <w:sz w:val="16"/>
          <w:szCs w:val="16"/>
        </w:rPr>
        <w:t>**），则得分计算方法：全年实际值（B）/年度指标值（A）</w:t>
      </w:r>
      <w:r>
        <w:rPr>
          <w:rFonts w:ascii="Arial" w:eastAsia="宋体" w:hAnsi="Arial" w:cs="Arial"/>
          <w:sz w:val="16"/>
          <w:szCs w:val="16"/>
        </w:rPr>
        <w:t>×</w:t>
      </w:r>
      <w:r>
        <w:rPr>
          <w:rFonts w:ascii="宋体" w:eastAsia="宋体" w:hAnsi="宋体" w:cs="宋体" w:hint="eastAsia"/>
          <w:sz w:val="16"/>
          <w:szCs w:val="16"/>
        </w:rPr>
        <w:t>该指标分值；若定量指标为反向指标（即指标值为</w:t>
      </w:r>
      <w:r>
        <w:rPr>
          <w:rFonts w:ascii="仿宋_GB2312" w:eastAsia="仿宋_GB2312" w:hAnsi="宋体" w:cs="仿宋_GB2312" w:hint="eastAsia"/>
          <w:sz w:val="16"/>
          <w:szCs w:val="16"/>
        </w:rPr>
        <w:t>≤</w:t>
      </w:r>
      <w:r>
        <w:rPr>
          <w:rFonts w:ascii="宋体" w:eastAsia="宋体" w:hAnsi="宋体" w:cs="宋体" w:hint="eastAsia"/>
          <w:sz w:val="16"/>
          <w:szCs w:val="16"/>
        </w:rPr>
        <w:t>**），则得分计算方法：年度指标值（A）/全年实际值（B）×该指标分值。</w:t>
      </w:r>
      <w:r>
        <w:rPr>
          <w:rFonts w:ascii="宋体" w:eastAsia="宋体" w:hAnsi="宋体" w:cs="宋体" w:hint="eastAsia"/>
          <w:sz w:val="16"/>
          <w:szCs w:val="16"/>
        </w:rPr>
        <w:br/>
        <w:t xml:space="preserve">　　4.请在“未完成原因分析”一栏中简要说明偏离目标、不能完成目标的原因及今后改进的措施。</w:t>
      </w:r>
    </w:p>
    <w:sectPr w:rsidR="00854CAC" w:rsidRPr="00B716EA" w:rsidSect="00022B9E">
      <w:pgSz w:w="11906" w:h="16838"/>
      <w:pgMar w:top="1157" w:right="1474" w:bottom="1043"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6B" w:rsidRDefault="001C2F6B" w:rsidP="00BE79AB">
      <w:r>
        <w:separator/>
      </w:r>
    </w:p>
  </w:endnote>
  <w:endnote w:type="continuationSeparator" w:id="1">
    <w:p w:rsidR="001C2F6B" w:rsidRDefault="001C2F6B" w:rsidP="00BE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小标宋_GBK">
    <w:altName w:val="宋体"/>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6B" w:rsidRDefault="001C2F6B" w:rsidP="00BE79AB">
      <w:r>
        <w:separator/>
      </w:r>
    </w:p>
  </w:footnote>
  <w:footnote w:type="continuationSeparator" w:id="1">
    <w:p w:rsidR="001C2F6B" w:rsidRDefault="001C2F6B" w:rsidP="00BE7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E8E41F"/>
    <w:multiLevelType w:val="singleLevel"/>
    <w:tmpl w:val="C9E8E41F"/>
    <w:lvl w:ilvl="0">
      <w:start w:val="2"/>
      <w:numFmt w:val="decimal"/>
      <w:suff w:val="nothing"/>
      <w:lvlText w:val="%1、"/>
      <w:lvlJc w:val="left"/>
    </w:lvl>
  </w:abstractNum>
  <w:abstractNum w:abstractNumId="1">
    <w:nsid w:val="01EF3832"/>
    <w:multiLevelType w:val="singleLevel"/>
    <w:tmpl w:val="01EF3832"/>
    <w:lvl w:ilvl="0">
      <w:start w:val="3"/>
      <w:numFmt w:val="decimal"/>
      <w:suff w:val="nothing"/>
      <w:lvlText w:val="（%1）"/>
      <w:lvlJc w:val="left"/>
    </w:lvl>
  </w:abstractNum>
  <w:abstractNum w:abstractNumId="2">
    <w:nsid w:val="02D9030F"/>
    <w:multiLevelType w:val="singleLevel"/>
    <w:tmpl w:val="02D9030F"/>
    <w:lvl w:ilvl="0">
      <w:start w:val="1"/>
      <w:numFmt w:val="chineseCounting"/>
      <w:suff w:val="nothing"/>
      <w:lvlText w:val="（%1）"/>
      <w:lvlJc w:val="left"/>
      <w:rPr>
        <w:rFonts w:hint="eastAsia"/>
      </w:rPr>
    </w:lvl>
  </w:abstractNum>
  <w:abstractNum w:abstractNumId="3">
    <w:nsid w:val="30040D3C"/>
    <w:multiLevelType w:val="singleLevel"/>
    <w:tmpl w:val="30040D3C"/>
    <w:lvl w:ilvl="0">
      <w:start w:val="1"/>
      <w:numFmt w:val="chineseCounting"/>
      <w:suff w:val="nothing"/>
      <w:lvlText w:val="%1、"/>
      <w:lvlJc w:val="left"/>
      <w:rPr>
        <w:rFonts w:hint="eastAsia"/>
      </w:rPr>
    </w:lvl>
  </w:abstractNum>
  <w:abstractNum w:abstractNumId="4">
    <w:nsid w:val="4A310B40"/>
    <w:multiLevelType w:val="singleLevel"/>
    <w:tmpl w:val="60ED536C"/>
    <w:lvl w:ilvl="0">
      <w:start w:val="1"/>
      <w:numFmt w:val="decimal"/>
      <w:suff w:val="nothing"/>
      <w:lvlText w:val="（%1）"/>
      <w:lvlJc w:val="left"/>
    </w:lvl>
  </w:abstractNum>
  <w:abstractNum w:abstractNumId="5">
    <w:nsid w:val="60ED536C"/>
    <w:multiLevelType w:val="singleLevel"/>
    <w:tmpl w:val="60ED536C"/>
    <w:lvl w:ilvl="0">
      <w:start w:val="1"/>
      <w:numFmt w:val="decimal"/>
      <w:suff w:val="nothing"/>
      <w:lvlText w:val="（%1）"/>
      <w:lvlJc w:val="left"/>
    </w:lvl>
  </w:abstractNum>
  <w:abstractNum w:abstractNumId="6">
    <w:nsid w:val="7AE69997"/>
    <w:multiLevelType w:val="singleLevel"/>
    <w:tmpl w:val="7AE69997"/>
    <w:lvl w:ilvl="0">
      <w:start w:val="1"/>
      <w:numFmt w:val="decimal"/>
      <w:suff w:val="nothing"/>
      <w:lvlText w:val="%1、"/>
      <w:lvlJc w:val="left"/>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FBE4C56"/>
    <w:rsid w:val="00000671"/>
    <w:rsid w:val="00022B9E"/>
    <w:rsid w:val="00034431"/>
    <w:rsid w:val="000502D4"/>
    <w:rsid w:val="00057DCD"/>
    <w:rsid w:val="000A2576"/>
    <w:rsid w:val="000B01B2"/>
    <w:rsid w:val="00110C6D"/>
    <w:rsid w:val="00110D67"/>
    <w:rsid w:val="00124AAB"/>
    <w:rsid w:val="0012510E"/>
    <w:rsid w:val="001421B5"/>
    <w:rsid w:val="001A1F8C"/>
    <w:rsid w:val="001C2F6B"/>
    <w:rsid w:val="00227B86"/>
    <w:rsid w:val="00267352"/>
    <w:rsid w:val="00282DBB"/>
    <w:rsid w:val="002B11C3"/>
    <w:rsid w:val="002C79A3"/>
    <w:rsid w:val="00314386"/>
    <w:rsid w:val="00333394"/>
    <w:rsid w:val="00357C6D"/>
    <w:rsid w:val="003842CC"/>
    <w:rsid w:val="0039670A"/>
    <w:rsid w:val="003A44E2"/>
    <w:rsid w:val="003C243A"/>
    <w:rsid w:val="003C558E"/>
    <w:rsid w:val="003D2C4F"/>
    <w:rsid w:val="003F2C68"/>
    <w:rsid w:val="00404C12"/>
    <w:rsid w:val="00405EB0"/>
    <w:rsid w:val="004145B3"/>
    <w:rsid w:val="00434FA3"/>
    <w:rsid w:val="00463009"/>
    <w:rsid w:val="004D12A3"/>
    <w:rsid w:val="00504D72"/>
    <w:rsid w:val="00517195"/>
    <w:rsid w:val="0059494C"/>
    <w:rsid w:val="005E1246"/>
    <w:rsid w:val="005F5B8C"/>
    <w:rsid w:val="00640B8A"/>
    <w:rsid w:val="00646792"/>
    <w:rsid w:val="0067005B"/>
    <w:rsid w:val="0067114F"/>
    <w:rsid w:val="00693659"/>
    <w:rsid w:val="00697CCC"/>
    <w:rsid w:val="006A3852"/>
    <w:rsid w:val="00723245"/>
    <w:rsid w:val="00737619"/>
    <w:rsid w:val="007376E7"/>
    <w:rsid w:val="007467F2"/>
    <w:rsid w:val="007A36EB"/>
    <w:rsid w:val="007C5371"/>
    <w:rsid w:val="007E40F5"/>
    <w:rsid w:val="00854CAC"/>
    <w:rsid w:val="0088479A"/>
    <w:rsid w:val="00914B73"/>
    <w:rsid w:val="00943D61"/>
    <w:rsid w:val="00976761"/>
    <w:rsid w:val="009B6688"/>
    <w:rsid w:val="00A10B38"/>
    <w:rsid w:val="00A34449"/>
    <w:rsid w:val="00A67FE7"/>
    <w:rsid w:val="00A74A71"/>
    <w:rsid w:val="00AA2082"/>
    <w:rsid w:val="00AA39E8"/>
    <w:rsid w:val="00AB16F1"/>
    <w:rsid w:val="00AD39C2"/>
    <w:rsid w:val="00AD665B"/>
    <w:rsid w:val="00AE0683"/>
    <w:rsid w:val="00AE31C5"/>
    <w:rsid w:val="00B00C00"/>
    <w:rsid w:val="00B04F40"/>
    <w:rsid w:val="00B07E98"/>
    <w:rsid w:val="00B716EA"/>
    <w:rsid w:val="00BB25D9"/>
    <w:rsid w:val="00BE79AB"/>
    <w:rsid w:val="00BF697A"/>
    <w:rsid w:val="00C26DDF"/>
    <w:rsid w:val="00C27608"/>
    <w:rsid w:val="00C332C6"/>
    <w:rsid w:val="00C47018"/>
    <w:rsid w:val="00C56927"/>
    <w:rsid w:val="00CB521F"/>
    <w:rsid w:val="00CD6956"/>
    <w:rsid w:val="00CE6A7E"/>
    <w:rsid w:val="00D20372"/>
    <w:rsid w:val="00D20596"/>
    <w:rsid w:val="00D33BB5"/>
    <w:rsid w:val="00D63952"/>
    <w:rsid w:val="00DB4D11"/>
    <w:rsid w:val="00E07E0A"/>
    <w:rsid w:val="00E2694C"/>
    <w:rsid w:val="00E34A97"/>
    <w:rsid w:val="00EA6DD2"/>
    <w:rsid w:val="00EB0A5E"/>
    <w:rsid w:val="00F6175B"/>
    <w:rsid w:val="00F97AFB"/>
    <w:rsid w:val="00FD14BE"/>
    <w:rsid w:val="00FE1858"/>
    <w:rsid w:val="00FF4E16"/>
    <w:rsid w:val="01B41965"/>
    <w:rsid w:val="024F76B3"/>
    <w:rsid w:val="02DD468C"/>
    <w:rsid w:val="04C87EA4"/>
    <w:rsid w:val="057229F0"/>
    <w:rsid w:val="0681623A"/>
    <w:rsid w:val="06AE311F"/>
    <w:rsid w:val="06F619AC"/>
    <w:rsid w:val="07262E9F"/>
    <w:rsid w:val="095F41FA"/>
    <w:rsid w:val="09EC206E"/>
    <w:rsid w:val="0A974F1C"/>
    <w:rsid w:val="0C821BE8"/>
    <w:rsid w:val="0FBE4C56"/>
    <w:rsid w:val="10E55829"/>
    <w:rsid w:val="132C5EAE"/>
    <w:rsid w:val="1367627D"/>
    <w:rsid w:val="14547A18"/>
    <w:rsid w:val="151E6D01"/>
    <w:rsid w:val="15516E35"/>
    <w:rsid w:val="17882620"/>
    <w:rsid w:val="18B01295"/>
    <w:rsid w:val="196B0D10"/>
    <w:rsid w:val="1AB867E1"/>
    <w:rsid w:val="1B4A2A90"/>
    <w:rsid w:val="1B5B5ACC"/>
    <w:rsid w:val="1BA10C70"/>
    <w:rsid w:val="1CF62B32"/>
    <w:rsid w:val="1CFD56D9"/>
    <w:rsid w:val="1D1712D2"/>
    <w:rsid w:val="1D525384"/>
    <w:rsid w:val="1D6C30CC"/>
    <w:rsid w:val="209A196D"/>
    <w:rsid w:val="20C8783C"/>
    <w:rsid w:val="21294AFE"/>
    <w:rsid w:val="2129799B"/>
    <w:rsid w:val="22106318"/>
    <w:rsid w:val="223102AE"/>
    <w:rsid w:val="22FB6AEF"/>
    <w:rsid w:val="22FC7EC9"/>
    <w:rsid w:val="23BF11CB"/>
    <w:rsid w:val="24B97048"/>
    <w:rsid w:val="2656624E"/>
    <w:rsid w:val="28DB571A"/>
    <w:rsid w:val="29BB6422"/>
    <w:rsid w:val="2A465E17"/>
    <w:rsid w:val="2C2E7659"/>
    <w:rsid w:val="2C922B86"/>
    <w:rsid w:val="2CA966E2"/>
    <w:rsid w:val="2CE17246"/>
    <w:rsid w:val="2EAE072E"/>
    <w:rsid w:val="30D659CD"/>
    <w:rsid w:val="31DF5A07"/>
    <w:rsid w:val="3328001B"/>
    <w:rsid w:val="33F73D61"/>
    <w:rsid w:val="387D0534"/>
    <w:rsid w:val="39165D20"/>
    <w:rsid w:val="39852E4C"/>
    <w:rsid w:val="39CC5014"/>
    <w:rsid w:val="39F54FFE"/>
    <w:rsid w:val="3A79524D"/>
    <w:rsid w:val="3DD55FF5"/>
    <w:rsid w:val="3E3242A5"/>
    <w:rsid w:val="3EE75A41"/>
    <w:rsid w:val="40980BA4"/>
    <w:rsid w:val="432956E8"/>
    <w:rsid w:val="4466743D"/>
    <w:rsid w:val="45D35BFA"/>
    <w:rsid w:val="471072FE"/>
    <w:rsid w:val="471307BF"/>
    <w:rsid w:val="47DC7081"/>
    <w:rsid w:val="48AB71A7"/>
    <w:rsid w:val="4A72255D"/>
    <w:rsid w:val="4B2A519F"/>
    <w:rsid w:val="4C9677D5"/>
    <w:rsid w:val="4CCD33AA"/>
    <w:rsid w:val="4CCF3438"/>
    <w:rsid w:val="4E7836A9"/>
    <w:rsid w:val="4E8F09B2"/>
    <w:rsid w:val="4F3E04D9"/>
    <w:rsid w:val="51163849"/>
    <w:rsid w:val="520E56FF"/>
    <w:rsid w:val="567A024B"/>
    <w:rsid w:val="571C0445"/>
    <w:rsid w:val="57AD2AC8"/>
    <w:rsid w:val="581E69D6"/>
    <w:rsid w:val="589115F4"/>
    <w:rsid w:val="58B31CE5"/>
    <w:rsid w:val="593A4BDC"/>
    <w:rsid w:val="5A8D5101"/>
    <w:rsid w:val="5B876F71"/>
    <w:rsid w:val="5BCA3041"/>
    <w:rsid w:val="5C246846"/>
    <w:rsid w:val="5CB25687"/>
    <w:rsid w:val="5DAF3DED"/>
    <w:rsid w:val="5EEB30CF"/>
    <w:rsid w:val="5F144902"/>
    <w:rsid w:val="60C63876"/>
    <w:rsid w:val="64B905F4"/>
    <w:rsid w:val="65E36C40"/>
    <w:rsid w:val="6839385A"/>
    <w:rsid w:val="69C25EC3"/>
    <w:rsid w:val="69C65AA7"/>
    <w:rsid w:val="6AED1438"/>
    <w:rsid w:val="6D0E508C"/>
    <w:rsid w:val="6E1A4400"/>
    <w:rsid w:val="70482964"/>
    <w:rsid w:val="70ED5FC5"/>
    <w:rsid w:val="7126259A"/>
    <w:rsid w:val="717C3494"/>
    <w:rsid w:val="721446D8"/>
    <w:rsid w:val="73611ECC"/>
    <w:rsid w:val="737D7894"/>
    <w:rsid w:val="74896F9E"/>
    <w:rsid w:val="74CC3E20"/>
    <w:rsid w:val="74F7691C"/>
    <w:rsid w:val="75646567"/>
    <w:rsid w:val="77135CDE"/>
    <w:rsid w:val="795178D1"/>
    <w:rsid w:val="79697633"/>
    <w:rsid w:val="79E032DA"/>
    <w:rsid w:val="7A4D0383"/>
    <w:rsid w:val="7AC81005"/>
    <w:rsid w:val="7AED1098"/>
    <w:rsid w:val="7BF7433B"/>
    <w:rsid w:val="7C84022B"/>
    <w:rsid w:val="7C8C34FD"/>
    <w:rsid w:val="7CCF1F49"/>
    <w:rsid w:val="7F296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54CAC"/>
    <w:pPr>
      <w:widowControl w:val="0"/>
      <w:jc w:val="both"/>
    </w:pPr>
    <w:rPr>
      <w:rFonts w:asciiTheme="minorHAnsi" w:eastAsiaTheme="majorEastAsia" w:hAnsiTheme="minorHAnsi" w:cs="微软雅黑"/>
      <w:color w:val="000000" w:themeColor="text1"/>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qFormat/>
    <w:rsid w:val="00854CAC"/>
    <w:pPr>
      <w:spacing w:before="240" w:after="60"/>
      <w:jc w:val="center"/>
      <w:outlineLvl w:val="0"/>
    </w:pPr>
    <w:rPr>
      <w:rFonts w:ascii="Cambria" w:hAnsi="Cambria"/>
      <w:b/>
      <w:bCs/>
      <w:sz w:val="32"/>
      <w:szCs w:val="32"/>
    </w:rPr>
  </w:style>
  <w:style w:type="paragraph" w:styleId="a4">
    <w:name w:val="Normal (Web)"/>
    <w:basedOn w:val="a"/>
    <w:qFormat/>
    <w:rsid w:val="00854CAC"/>
    <w:pPr>
      <w:spacing w:beforeAutospacing="1" w:afterAutospacing="1"/>
      <w:jc w:val="left"/>
    </w:pPr>
    <w:rPr>
      <w:rFonts w:cs="Times New Roman"/>
      <w:sz w:val="24"/>
    </w:rPr>
  </w:style>
  <w:style w:type="character" w:customStyle="1" w:styleId="font61">
    <w:name w:val="font6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71">
    <w:name w:val="font71"/>
    <w:basedOn w:val="a1"/>
    <w:qFormat/>
    <w:rsid w:val="00854CAC"/>
    <w:rPr>
      <w:rFonts w:ascii="宋体" w:eastAsia="宋体" w:hAnsi="宋体" w:cs="宋体" w:hint="eastAsia"/>
      <w:color w:val="000000"/>
      <w:sz w:val="20"/>
      <w:szCs w:val="20"/>
      <w:u w:val="none"/>
    </w:rPr>
  </w:style>
  <w:style w:type="character" w:customStyle="1" w:styleId="font31">
    <w:name w:val="font3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41">
    <w:name w:val="font41"/>
    <w:basedOn w:val="a1"/>
    <w:qFormat/>
    <w:rsid w:val="00854CAC"/>
    <w:rPr>
      <w:rFonts w:ascii="宋体" w:eastAsia="宋体" w:hAnsi="宋体" w:cs="宋体" w:hint="eastAsia"/>
      <w:color w:val="000000"/>
      <w:sz w:val="20"/>
      <w:szCs w:val="20"/>
      <w:u w:val="none"/>
    </w:rPr>
  </w:style>
  <w:style w:type="character" w:customStyle="1" w:styleId="font51">
    <w:name w:val="font51"/>
    <w:basedOn w:val="a1"/>
    <w:qFormat/>
    <w:rsid w:val="00854CAC"/>
    <w:rPr>
      <w:rFonts w:ascii="方正小标宋_GBK" w:eastAsia="方正小标宋_GBK" w:hAnsi="方正小标宋_GBK" w:cs="方正小标宋_GBK" w:hint="default"/>
      <w:color w:val="000000"/>
      <w:sz w:val="40"/>
      <w:szCs w:val="40"/>
      <w:u w:val="none"/>
    </w:rPr>
  </w:style>
  <w:style w:type="character" w:customStyle="1" w:styleId="font11">
    <w:name w:val="font11"/>
    <w:basedOn w:val="a1"/>
    <w:qFormat/>
    <w:rsid w:val="00854CAC"/>
    <w:rPr>
      <w:rFonts w:ascii="Arial" w:hAnsi="Arial" w:cs="Arial"/>
      <w:color w:val="000000"/>
      <w:sz w:val="16"/>
      <w:szCs w:val="16"/>
      <w:u w:val="none"/>
    </w:rPr>
  </w:style>
  <w:style w:type="character" w:customStyle="1" w:styleId="font01">
    <w:name w:val="font01"/>
    <w:basedOn w:val="a1"/>
    <w:qFormat/>
    <w:rsid w:val="00854CAC"/>
    <w:rPr>
      <w:rFonts w:ascii="仿宋_GB2312" w:eastAsia="仿宋_GB2312" w:cs="仿宋_GB2312"/>
      <w:color w:val="000000"/>
      <w:sz w:val="16"/>
      <w:szCs w:val="16"/>
      <w:u w:val="none"/>
    </w:rPr>
  </w:style>
  <w:style w:type="character" w:customStyle="1" w:styleId="font21">
    <w:name w:val="font21"/>
    <w:basedOn w:val="a1"/>
    <w:qFormat/>
    <w:rsid w:val="00854CAC"/>
    <w:rPr>
      <w:rFonts w:ascii="宋体" w:eastAsia="宋体" w:hAnsi="宋体" w:cs="宋体" w:hint="eastAsia"/>
      <w:color w:val="000000"/>
      <w:sz w:val="16"/>
      <w:szCs w:val="16"/>
      <w:u w:val="none"/>
    </w:rPr>
  </w:style>
  <w:style w:type="paragraph" w:styleId="a5">
    <w:name w:val="header"/>
    <w:basedOn w:val="a"/>
    <w:link w:val="Char"/>
    <w:rsid w:val="00BE79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BE79AB"/>
    <w:rPr>
      <w:rFonts w:asciiTheme="minorHAnsi" w:eastAsiaTheme="majorEastAsia" w:hAnsiTheme="minorHAnsi" w:cs="微软雅黑"/>
      <w:color w:val="000000" w:themeColor="text1"/>
      <w:sz w:val="18"/>
      <w:szCs w:val="18"/>
    </w:rPr>
  </w:style>
  <w:style w:type="paragraph" w:styleId="a6">
    <w:name w:val="footer"/>
    <w:basedOn w:val="a"/>
    <w:link w:val="Char0"/>
    <w:rsid w:val="00BE79AB"/>
    <w:pPr>
      <w:tabs>
        <w:tab w:val="center" w:pos="4153"/>
        <w:tab w:val="right" w:pos="8306"/>
      </w:tabs>
      <w:snapToGrid w:val="0"/>
      <w:jc w:val="left"/>
    </w:pPr>
    <w:rPr>
      <w:sz w:val="18"/>
      <w:szCs w:val="18"/>
    </w:rPr>
  </w:style>
  <w:style w:type="character" w:customStyle="1" w:styleId="Char0">
    <w:name w:val="页脚 Char"/>
    <w:basedOn w:val="a1"/>
    <w:link w:val="a6"/>
    <w:rsid w:val="00BE79AB"/>
    <w:rPr>
      <w:rFonts w:asciiTheme="minorHAnsi" w:eastAsiaTheme="majorEastAsia" w:hAnsiTheme="minorHAnsi" w:cs="微软雅黑"/>
      <w:color w:val="000000" w:themeColor="text1"/>
      <w:sz w:val="18"/>
      <w:szCs w:val="18"/>
    </w:rPr>
  </w:style>
  <w:style w:type="paragraph" w:styleId="a7">
    <w:name w:val="Date"/>
    <w:basedOn w:val="a"/>
    <w:next w:val="a"/>
    <w:link w:val="Char1"/>
    <w:rsid w:val="00110C6D"/>
    <w:pPr>
      <w:ind w:leftChars="2500" w:left="100"/>
    </w:pPr>
  </w:style>
  <w:style w:type="character" w:customStyle="1" w:styleId="Char1">
    <w:name w:val="日期 Char"/>
    <w:basedOn w:val="a1"/>
    <w:link w:val="a7"/>
    <w:rsid w:val="00110C6D"/>
    <w:rPr>
      <w:rFonts w:asciiTheme="minorHAnsi" w:eastAsiaTheme="majorEastAsia" w:hAnsiTheme="minorHAnsi" w:cs="微软雅黑"/>
      <w:color w:val="000000" w:themeColor="text1"/>
      <w:sz w:val="21"/>
      <w:szCs w:val="21"/>
    </w:rPr>
  </w:style>
</w:styles>
</file>

<file path=word/webSettings.xml><?xml version="1.0" encoding="utf-8"?>
<w:webSettings xmlns:r="http://schemas.openxmlformats.org/officeDocument/2006/relationships" xmlns:w="http://schemas.openxmlformats.org/wordprocessingml/2006/main">
  <w:divs>
    <w:div w:id="210410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A4AF9C-93A2-49DE-BC84-CF6F316A2F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344</Words>
  <Characters>1967</Characters>
  <Application>Microsoft Office Word</Application>
  <DocSecurity>0</DocSecurity>
  <Lines>16</Lines>
  <Paragraphs>4</Paragraphs>
  <ScaleCrop>false</ScaleCrop>
  <Company>Microsoft</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焦清红</dc:creator>
  <cp:lastModifiedBy>PC</cp:lastModifiedBy>
  <cp:revision>61</cp:revision>
  <dcterms:created xsi:type="dcterms:W3CDTF">2020-05-28T09:48:00Z</dcterms:created>
  <dcterms:modified xsi:type="dcterms:W3CDTF">2021-03-11T04:25:00Z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