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仿宋" w:cs="Times New Roman"/>
          <w:sz w:val="32"/>
          <w:szCs w:val="32"/>
        </w:rPr>
      </w:pPr>
    </w:p>
    <w:p>
      <w:pPr>
        <w:keepNext w:val="0"/>
        <w:keepLines w:val="0"/>
        <w:pageBreakBefore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sz w:val="44"/>
          <w:szCs w:val="44"/>
          <w:lang w:eastAsia="zh-CN"/>
        </w:rPr>
      </w:pPr>
    </w:p>
    <w:p>
      <w:pPr>
        <w:keepNext w:val="0"/>
        <w:keepLines w:val="0"/>
        <w:pageBreakBefore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eastAsia="zh-CN"/>
        </w:rPr>
        <w:t>盐池县民政局</w:t>
      </w:r>
      <w:r>
        <w:rPr>
          <w:rFonts w:hint="eastAsia" w:ascii="Times New Roman" w:hAnsi="Times New Roman" w:eastAsia="方正小标宋简体" w:cs="Times New Roman"/>
          <w:sz w:val="44"/>
          <w:szCs w:val="44"/>
          <w:lang w:eastAsia="zh-CN"/>
        </w:rPr>
        <w:t>关于</w:t>
      </w:r>
      <w:r>
        <w:rPr>
          <w:rFonts w:hint="default" w:ascii="Times New Roman" w:hAnsi="Times New Roman" w:eastAsia="方正小标宋简体" w:cs="Times New Roman"/>
          <w:sz w:val="44"/>
          <w:szCs w:val="44"/>
          <w:lang w:val="en-US" w:eastAsia="zh-CN"/>
        </w:rPr>
        <w:t>20</w:t>
      </w:r>
      <w:r>
        <w:rPr>
          <w:rFonts w:hint="eastAsia" w:ascii="Times New Roman" w:hAnsi="Times New Roman" w:eastAsia="方正小标宋简体" w:cs="Times New Roman"/>
          <w:sz w:val="44"/>
          <w:szCs w:val="44"/>
          <w:lang w:val="en-US" w:eastAsia="zh-CN"/>
        </w:rPr>
        <w:t>20</w:t>
      </w:r>
      <w:r>
        <w:rPr>
          <w:rFonts w:hint="default" w:ascii="Times New Roman" w:hAnsi="Times New Roman" w:eastAsia="方正小标宋简体" w:cs="Times New Roman"/>
          <w:sz w:val="44"/>
          <w:szCs w:val="44"/>
          <w:lang w:val="en-US" w:eastAsia="zh-CN"/>
        </w:rPr>
        <w:t>年度</w:t>
      </w:r>
      <w:r>
        <w:rPr>
          <w:rFonts w:hint="eastAsia" w:ascii="Times New Roman" w:hAnsi="Times New Roman" w:eastAsia="方正小标宋简体" w:cs="Times New Roman"/>
          <w:sz w:val="44"/>
          <w:szCs w:val="44"/>
          <w:lang w:val="en-US" w:eastAsia="zh-CN"/>
        </w:rPr>
        <w:t>部门项目支出  绩效</w:t>
      </w:r>
      <w:r>
        <w:rPr>
          <w:rFonts w:hint="default" w:ascii="Times New Roman" w:hAnsi="Times New Roman" w:eastAsia="方正小标宋简体" w:cs="Times New Roman"/>
          <w:sz w:val="44"/>
          <w:szCs w:val="44"/>
          <w:lang w:val="en-US" w:eastAsia="zh-CN"/>
        </w:rPr>
        <w:t>自评报告</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sz w:val="44"/>
          <w:szCs w:val="44"/>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绩效目标分解下达情况</w:t>
      </w:r>
    </w:p>
    <w:p>
      <w:pPr>
        <w:spacing w:line="580" w:lineRule="exact"/>
        <w:ind w:firstLine="643" w:firstLineChars="200"/>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sz w:val="32"/>
          <w:szCs w:val="32"/>
        </w:rPr>
        <w:t>（一）中央</w:t>
      </w:r>
      <w:r>
        <w:rPr>
          <w:rFonts w:hint="eastAsia" w:ascii="Times New Roman" w:hAnsi="Times New Roman" w:eastAsia="楷体_GB2312" w:cs="Times New Roman"/>
          <w:b/>
          <w:bCs/>
          <w:sz w:val="32"/>
          <w:szCs w:val="32"/>
          <w:lang w:eastAsia="zh-CN"/>
        </w:rPr>
        <w:t>和自治区提前</w:t>
      </w:r>
      <w:r>
        <w:rPr>
          <w:rFonts w:hint="default" w:ascii="Times New Roman" w:hAnsi="Times New Roman" w:eastAsia="楷体_GB2312" w:cs="Times New Roman"/>
          <w:b/>
          <w:bCs/>
          <w:sz w:val="32"/>
          <w:szCs w:val="32"/>
        </w:rPr>
        <w:t>下达</w:t>
      </w:r>
      <w:r>
        <w:rPr>
          <w:rFonts w:hint="default" w:ascii="Times New Roman" w:hAnsi="Times New Roman" w:eastAsia="楷体_GB2312" w:cs="Times New Roman"/>
          <w:b/>
          <w:bCs/>
          <w:sz w:val="32"/>
          <w:szCs w:val="32"/>
          <w:lang w:val="en-US" w:eastAsia="zh-CN"/>
        </w:rPr>
        <w:t>困难群众救助补助</w:t>
      </w:r>
      <w:r>
        <w:rPr>
          <w:rFonts w:hint="default" w:ascii="Times New Roman" w:hAnsi="Times New Roman" w:eastAsia="楷体_GB2312" w:cs="Times New Roman"/>
          <w:b/>
          <w:bCs/>
          <w:sz w:val="32"/>
          <w:szCs w:val="32"/>
        </w:rPr>
        <w:t>资金预算和绩效目标情况</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2020</w:t>
      </w:r>
      <w:r>
        <w:rPr>
          <w:rFonts w:hint="default" w:ascii="Times New Roman" w:hAnsi="Times New Roman" w:eastAsia="仿宋_GB2312" w:cs="Times New Roman"/>
          <w:color w:val="auto"/>
          <w:sz w:val="32"/>
          <w:szCs w:val="32"/>
          <w:lang w:val="en-US" w:eastAsia="zh-CN"/>
        </w:rPr>
        <w:t>年，</w:t>
      </w:r>
      <w:r>
        <w:rPr>
          <w:rFonts w:hint="eastAsia" w:ascii="Times New Roman" w:hAnsi="Times New Roman" w:eastAsia="仿宋_GB2312" w:cs="Times New Roman"/>
          <w:color w:val="auto"/>
          <w:sz w:val="32"/>
          <w:szCs w:val="32"/>
          <w:lang w:val="en-US" w:eastAsia="zh-CN"/>
        </w:rPr>
        <w:t>中央和自治区提前下达</w:t>
      </w:r>
      <w:r>
        <w:rPr>
          <w:rFonts w:hint="default" w:ascii="Times New Roman" w:hAnsi="Times New Roman" w:eastAsia="仿宋_GB2312" w:cs="Times New Roman"/>
          <w:color w:val="auto"/>
          <w:sz w:val="32"/>
          <w:szCs w:val="32"/>
          <w:lang w:val="en-US" w:eastAsia="zh-CN"/>
        </w:rPr>
        <w:t>我县困难群众救助补助资金</w:t>
      </w:r>
      <w:r>
        <w:rPr>
          <w:rFonts w:hint="eastAsia" w:ascii="Times New Roman" w:hAnsi="Times New Roman" w:eastAsia="仿宋_GB2312" w:cs="Times New Roman"/>
          <w:color w:val="auto"/>
          <w:sz w:val="32"/>
          <w:szCs w:val="32"/>
          <w:lang w:val="en-US" w:eastAsia="zh-CN"/>
        </w:rPr>
        <w:t>3441</w:t>
      </w:r>
      <w:r>
        <w:rPr>
          <w:rFonts w:hint="default" w:ascii="Times New Roman" w:hAnsi="Times New Roman" w:eastAsia="仿宋_GB2312" w:cs="Times New Roman"/>
          <w:color w:val="auto"/>
          <w:sz w:val="32"/>
          <w:szCs w:val="32"/>
          <w:lang w:val="en-US" w:eastAsia="zh-CN"/>
        </w:rPr>
        <w:t>万元(其中：中央</w:t>
      </w:r>
      <w:r>
        <w:rPr>
          <w:rFonts w:hint="eastAsia" w:ascii="Times New Roman" w:hAnsi="Times New Roman" w:eastAsia="仿宋_GB2312" w:cs="Times New Roman"/>
          <w:color w:val="auto"/>
          <w:sz w:val="32"/>
          <w:szCs w:val="32"/>
          <w:lang w:val="en-US" w:eastAsia="zh-CN"/>
        </w:rPr>
        <w:t>3118</w:t>
      </w:r>
      <w:r>
        <w:rPr>
          <w:rFonts w:hint="default" w:ascii="Times New Roman" w:hAnsi="Times New Roman" w:eastAsia="仿宋_GB2312" w:cs="Times New Roman"/>
          <w:color w:val="auto"/>
          <w:sz w:val="32"/>
          <w:szCs w:val="32"/>
          <w:lang w:val="en-US" w:eastAsia="zh-CN"/>
        </w:rPr>
        <w:t>万元；自治区</w:t>
      </w:r>
      <w:r>
        <w:rPr>
          <w:rFonts w:hint="eastAsia" w:ascii="Times New Roman" w:hAnsi="Times New Roman" w:eastAsia="仿宋_GB2312" w:cs="Times New Roman"/>
          <w:color w:val="auto"/>
          <w:sz w:val="32"/>
          <w:szCs w:val="32"/>
          <w:lang w:val="en-US" w:eastAsia="zh-CN"/>
        </w:rPr>
        <w:t>323</w:t>
      </w:r>
      <w:r>
        <w:rPr>
          <w:rFonts w:hint="default" w:ascii="Times New Roman" w:hAnsi="Times New Roman" w:eastAsia="仿宋_GB2312" w:cs="Times New Roman"/>
          <w:color w:val="auto"/>
          <w:sz w:val="32"/>
          <w:szCs w:val="32"/>
          <w:lang w:val="en-US" w:eastAsia="zh-CN"/>
        </w:rPr>
        <w:t>万元）。累计支出困难群众救助资金</w:t>
      </w:r>
      <w:r>
        <w:rPr>
          <w:rFonts w:hint="eastAsia" w:ascii="Times New Roman" w:hAnsi="Times New Roman" w:eastAsia="仿宋_GB2312" w:cs="Times New Roman"/>
          <w:color w:val="auto"/>
          <w:sz w:val="32"/>
          <w:szCs w:val="32"/>
          <w:lang w:val="en-US" w:eastAsia="zh-CN"/>
        </w:rPr>
        <w:t>3346.5</w:t>
      </w:r>
      <w:r>
        <w:rPr>
          <w:rFonts w:hint="default" w:ascii="Times New Roman" w:hAnsi="Times New Roman" w:eastAsia="仿宋_GB2312" w:cs="Times New Roman"/>
          <w:color w:val="auto"/>
          <w:sz w:val="32"/>
          <w:szCs w:val="32"/>
          <w:lang w:val="en-US" w:eastAsia="zh-CN"/>
        </w:rPr>
        <w:t>万元。</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firstLine="643" w:firstLineChars="200"/>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zh-CN"/>
        </w:rPr>
        <w:t>（二）资金安排、分解下达预算和绩效目标情况。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自治区</w:t>
      </w:r>
      <w:r>
        <w:rPr>
          <w:rFonts w:hint="default" w:ascii="Times New Roman" w:hAnsi="Times New Roman" w:eastAsia="仿宋_GB2312" w:cs="Times New Roman"/>
          <w:sz w:val="32"/>
          <w:szCs w:val="32"/>
          <w:lang w:val="en-US" w:eastAsia="zh-CN"/>
        </w:rPr>
        <w:t>下拨困难群众救助补助资金</w:t>
      </w:r>
      <w:r>
        <w:rPr>
          <w:rFonts w:hint="eastAsia" w:ascii="Times New Roman" w:hAnsi="Times New Roman" w:eastAsia="仿宋_GB2312" w:cs="Times New Roman"/>
          <w:sz w:val="32"/>
          <w:szCs w:val="32"/>
          <w:lang w:val="en-US" w:eastAsia="zh-CN"/>
        </w:rPr>
        <w:t>3441</w:t>
      </w:r>
      <w:r>
        <w:rPr>
          <w:rFonts w:hint="default" w:ascii="Times New Roman" w:hAnsi="Times New Roman" w:eastAsia="仿宋_GB2312" w:cs="Times New Roman"/>
          <w:sz w:val="32"/>
          <w:szCs w:val="32"/>
          <w:lang w:val="en-US" w:eastAsia="zh-CN"/>
        </w:rPr>
        <w:t>万元，根据资金需求和结余结转情况，分解下达到各项具体业务，其中城市低保</w:t>
      </w:r>
      <w:r>
        <w:rPr>
          <w:rFonts w:hint="eastAsia" w:ascii="Times New Roman" w:hAnsi="Times New Roman" w:eastAsia="仿宋_GB2312" w:cs="Times New Roman"/>
          <w:sz w:val="32"/>
          <w:szCs w:val="32"/>
          <w:lang w:val="en-US" w:eastAsia="zh-CN"/>
        </w:rPr>
        <w:t>800</w:t>
      </w:r>
      <w:r>
        <w:rPr>
          <w:rFonts w:hint="default" w:ascii="Times New Roman" w:hAnsi="Times New Roman" w:eastAsia="仿宋_GB2312" w:cs="Times New Roman"/>
          <w:sz w:val="32"/>
          <w:szCs w:val="32"/>
          <w:lang w:val="en-US" w:eastAsia="zh-CN"/>
        </w:rPr>
        <w:t>万元，农村低保</w:t>
      </w:r>
      <w:r>
        <w:rPr>
          <w:rFonts w:hint="eastAsia" w:ascii="Times New Roman" w:hAnsi="Times New Roman" w:eastAsia="仿宋_GB2312" w:cs="Times New Roman"/>
          <w:sz w:val="32"/>
          <w:szCs w:val="32"/>
          <w:lang w:val="en-US" w:eastAsia="zh-CN"/>
        </w:rPr>
        <w:t>2215</w:t>
      </w:r>
      <w:r>
        <w:rPr>
          <w:rFonts w:hint="default" w:ascii="Times New Roman" w:hAnsi="Times New Roman" w:eastAsia="仿宋_GB2312" w:cs="Times New Roman"/>
          <w:sz w:val="32"/>
          <w:szCs w:val="32"/>
          <w:lang w:val="en-US" w:eastAsia="zh-CN"/>
        </w:rPr>
        <w:t>万元，临时救助</w:t>
      </w:r>
      <w:r>
        <w:rPr>
          <w:rFonts w:hint="eastAsia" w:ascii="Times New Roman" w:hAnsi="Times New Roman" w:eastAsia="仿宋_GB2312" w:cs="Times New Roman"/>
          <w:sz w:val="32"/>
          <w:szCs w:val="32"/>
          <w:lang w:val="en-US" w:eastAsia="zh-CN"/>
        </w:rPr>
        <w:t>130</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特困人员266万元，</w:t>
      </w:r>
      <w:r>
        <w:rPr>
          <w:rFonts w:hint="default" w:ascii="Times New Roman" w:hAnsi="Times New Roman" w:eastAsia="仿宋_GB2312" w:cs="Times New Roman"/>
          <w:sz w:val="32"/>
          <w:szCs w:val="32"/>
          <w:lang w:val="en-US" w:eastAsia="zh-CN"/>
        </w:rPr>
        <w:t>孤儿养育津贴</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流浪乞讨10万，</w:t>
      </w:r>
      <w:r>
        <w:rPr>
          <w:rFonts w:hint="default" w:ascii="Times New Roman" w:hAnsi="Times New Roman" w:eastAsia="仿宋_GB2312" w:cs="Times New Roman"/>
          <w:sz w:val="32"/>
          <w:szCs w:val="32"/>
          <w:lang w:val="en-US" w:eastAsia="zh-CN"/>
        </w:rPr>
        <w:t>全面保障各类困难群众基本生活。</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绩效目标完成情况分</w:t>
      </w:r>
      <w:bookmarkStart w:id="0" w:name="_GoBack"/>
      <w:bookmarkEnd w:id="0"/>
      <w:r>
        <w:rPr>
          <w:rFonts w:hint="default" w:ascii="Times New Roman" w:hAnsi="Times New Roman" w:eastAsia="黑体" w:cs="Times New Roman"/>
          <w:sz w:val="32"/>
          <w:szCs w:val="32"/>
          <w:lang w:val="en-US" w:eastAsia="zh-CN"/>
        </w:rPr>
        <w:t>析</w:t>
      </w:r>
    </w:p>
    <w:p>
      <w:pPr>
        <w:keepNext w:val="0"/>
        <w:keepLines w:val="0"/>
        <w:pageBreakBefore w:val="0"/>
        <w:numPr>
          <w:ilvl w:val="0"/>
          <w:numId w:val="2"/>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资金投入情况分析</w:t>
      </w:r>
    </w:p>
    <w:p>
      <w:pPr>
        <w:keepNext w:val="0"/>
        <w:keepLines w:val="0"/>
        <w:pageBreakBefore w:val="0"/>
        <w:numPr>
          <w:ilvl w:val="0"/>
          <w:numId w:val="3"/>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项目资金到位情况分析</w:t>
      </w:r>
      <w:r>
        <w:rPr>
          <w:rFonts w:hint="eastAsia" w:ascii="Times New Roman" w:hAnsi="Times New Roman" w:eastAsia="仿宋_GB2312" w:cs="Times New Roman"/>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20</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lang w:val="en-US" w:eastAsia="zh-CN"/>
        </w:rPr>
        <w:t>年，</w:t>
      </w:r>
      <w:r>
        <w:rPr>
          <w:rFonts w:hint="eastAsia" w:ascii="Times New Roman" w:hAnsi="Times New Roman" w:eastAsia="仿宋_GB2312" w:cs="Times New Roman"/>
          <w:color w:val="auto"/>
          <w:sz w:val="32"/>
          <w:szCs w:val="32"/>
          <w:lang w:val="en-US" w:eastAsia="zh-CN"/>
        </w:rPr>
        <w:t>中央和自治区提前下达</w:t>
      </w:r>
      <w:r>
        <w:rPr>
          <w:rFonts w:hint="default" w:ascii="Times New Roman" w:hAnsi="Times New Roman" w:eastAsia="仿宋_GB2312" w:cs="Times New Roman"/>
          <w:color w:val="auto"/>
          <w:sz w:val="32"/>
          <w:szCs w:val="32"/>
          <w:lang w:val="en-US" w:eastAsia="zh-CN"/>
        </w:rPr>
        <w:t>我县困难群众救助补助资金</w:t>
      </w:r>
      <w:r>
        <w:rPr>
          <w:rFonts w:hint="eastAsia" w:ascii="Times New Roman" w:hAnsi="Times New Roman" w:eastAsia="仿宋_GB2312" w:cs="Times New Roman"/>
          <w:color w:val="auto"/>
          <w:sz w:val="32"/>
          <w:szCs w:val="32"/>
          <w:lang w:val="en-US" w:eastAsia="zh-CN"/>
        </w:rPr>
        <w:t>3441</w:t>
      </w:r>
      <w:r>
        <w:rPr>
          <w:rFonts w:hint="default" w:ascii="Times New Roman" w:hAnsi="Times New Roman" w:eastAsia="仿宋_GB2312" w:cs="Times New Roman"/>
          <w:color w:val="auto"/>
          <w:sz w:val="32"/>
          <w:szCs w:val="32"/>
          <w:lang w:val="en-US" w:eastAsia="zh-CN"/>
        </w:rPr>
        <w:t>万元，(其中：中央</w:t>
      </w:r>
      <w:r>
        <w:rPr>
          <w:rFonts w:hint="eastAsia" w:ascii="Times New Roman" w:hAnsi="Times New Roman" w:eastAsia="仿宋_GB2312" w:cs="Times New Roman"/>
          <w:color w:val="auto"/>
          <w:sz w:val="32"/>
          <w:szCs w:val="32"/>
          <w:lang w:val="en-US" w:eastAsia="zh-CN"/>
        </w:rPr>
        <w:t>3118</w:t>
      </w:r>
      <w:r>
        <w:rPr>
          <w:rFonts w:hint="default" w:ascii="Times New Roman" w:hAnsi="Times New Roman" w:eastAsia="仿宋_GB2312" w:cs="Times New Roman"/>
          <w:color w:val="auto"/>
          <w:sz w:val="32"/>
          <w:szCs w:val="32"/>
          <w:lang w:val="en-US" w:eastAsia="zh-CN"/>
        </w:rPr>
        <w:t>万元；自治区</w:t>
      </w:r>
      <w:r>
        <w:rPr>
          <w:rFonts w:hint="eastAsia" w:ascii="Times New Roman" w:hAnsi="Times New Roman" w:eastAsia="仿宋_GB2312" w:cs="Times New Roman"/>
          <w:color w:val="auto"/>
          <w:sz w:val="32"/>
          <w:szCs w:val="32"/>
          <w:lang w:val="en-US" w:eastAsia="zh-CN"/>
        </w:rPr>
        <w:t>323</w:t>
      </w:r>
      <w:r>
        <w:rPr>
          <w:rFonts w:hint="default" w:ascii="Times New Roman" w:hAnsi="Times New Roman" w:eastAsia="仿宋_GB2312" w:cs="Times New Roman"/>
          <w:color w:val="auto"/>
          <w:sz w:val="32"/>
          <w:szCs w:val="32"/>
          <w:lang w:val="en-US" w:eastAsia="zh-CN"/>
        </w:rPr>
        <w:t>万元），资金到位率100%，能够有效保障本年度困难群众资金需求。</w:t>
      </w:r>
    </w:p>
    <w:p>
      <w:pPr>
        <w:keepNext w:val="0"/>
        <w:keepLines w:val="0"/>
        <w:pageBreakBefore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项目资金执行情况分析</w:t>
      </w:r>
    </w:p>
    <w:p>
      <w:pPr>
        <w:keepNext w:val="0"/>
        <w:keepLines w:val="0"/>
        <w:pageBreakBefore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default" w:ascii="Times New Roman" w:hAnsi="Times New Roman" w:eastAsia="仿宋_GB2312" w:cs="Times New Roman"/>
          <w:color w:val="C00000"/>
          <w:sz w:val="32"/>
          <w:szCs w:val="32"/>
          <w:lang w:val="en-US" w:eastAsia="zh-CN"/>
        </w:rPr>
      </w:pPr>
      <w:r>
        <w:rPr>
          <w:rFonts w:hint="default" w:ascii="Times New Roman" w:hAnsi="Times New Roman" w:eastAsia="仿宋_GB2312" w:cs="Times New Roman"/>
          <w:color w:val="auto"/>
          <w:sz w:val="32"/>
          <w:szCs w:val="32"/>
          <w:lang w:val="en-US" w:eastAsia="zh-CN"/>
        </w:rPr>
        <w:t>我县困难群众救助补助资金</w:t>
      </w:r>
      <w:r>
        <w:rPr>
          <w:rFonts w:hint="eastAsia" w:ascii="Times New Roman" w:hAnsi="Times New Roman" w:eastAsia="仿宋_GB2312" w:cs="Times New Roman"/>
          <w:color w:val="auto"/>
          <w:sz w:val="32"/>
          <w:szCs w:val="32"/>
          <w:lang w:val="en-US" w:eastAsia="zh-CN"/>
        </w:rPr>
        <w:t>年初预算</w:t>
      </w:r>
      <w:r>
        <w:rPr>
          <w:rFonts w:hint="default" w:ascii="Times New Roman" w:hAnsi="Times New Roman" w:eastAsia="仿宋_GB2312" w:cs="Times New Roman"/>
          <w:color w:val="auto"/>
          <w:sz w:val="32"/>
          <w:szCs w:val="32"/>
          <w:lang w:val="en-US" w:eastAsia="zh-CN"/>
        </w:rPr>
        <w:t>累计支出共</w:t>
      </w:r>
      <w:r>
        <w:rPr>
          <w:rFonts w:hint="eastAsia" w:ascii="Times New Roman" w:hAnsi="Times New Roman" w:eastAsia="仿宋_GB2312" w:cs="Times New Roman"/>
          <w:color w:val="auto"/>
          <w:sz w:val="32"/>
          <w:szCs w:val="32"/>
          <w:lang w:val="en-US" w:eastAsia="zh-CN"/>
        </w:rPr>
        <w:t>3346.5</w:t>
      </w:r>
      <w:r>
        <w:rPr>
          <w:rFonts w:hint="default" w:ascii="Times New Roman" w:hAnsi="Times New Roman" w:eastAsia="仿宋_GB2312" w:cs="Times New Roman"/>
          <w:color w:val="auto"/>
          <w:sz w:val="32"/>
          <w:szCs w:val="32"/>
          <w:lang w:val="en-US" w:eastAsia="zh-CN"/>
        </w:rPr>
        <w:t>万元。其中（城乡低保</w:t>
      </w:r>
      <w:r>
        <w:rPr>
          <w:rFonts w:hint="eastAsia" w:ascii="Times New Roman" w:hAnsi="Times New Roman" w:eastAsia="仿宋_GB2312" w:cs="Times New Roman"/>
          <w:color w:val="auto"/>
          <w:sz w:val="32"/>
          <w:szCs w:val="32"/>
          <w:lang w:val="en-US" w:eastAsia="zh-CN"/>
        </w:rPr>
        <w:t>3015</w:t>
      </w:r>
      <w:r>
        <w:rPr>
          <w:rFonts w:hint="default" w:ascii="Times New Roman" w:hAnsi="Times New Roman" w:eastAsia="仿宋_GB2312" w:cs="Times New Roman"/>
          <w:color w:val="auto"/>
          <w:sz w:val="32"/>
          <w:szCs w:val="32"/>
          <w:lang w:val="en-US" w:eastAsia="zh-CN"/>
        </w:rPr>
        <w:t>万元；临时救助</w:t>
      </w:r>
      <w:r>
        <w:rPr>
          <w:rFonts w:hint="eastAsia" w:ascii="Times New Roman" w:hAnsi="Times New Roman" w:eastAsia="仿宋_GB2312" w:cs="Times New Roman"/>
          <w:color w:val="auto"/>
          <w:sz w:val="32"/>
          <w:szCs w:val="32"/>
          <w:lang w:val="en-US" w:eastAsia="zh-CN"/>
        </w:rPr>
        <w:t>130</w:t>
      </w:r>
      <w:r>
        <w:rPr>
          <w:rFonts w:hint="default" w:ascii="Times New Roman" w:hAnsi="Times New Roman" w:eastAsia="仿宋_GB2312" w:cs="Times New Roman"/>
          <w:color w:val="auto"/>
          <w:sz w:val="32"/>
          <w:szCs w:val="32"/>
          <w:lang w:val="en-US" w:eastAsia="zh-CN"/>
        </w:rPr>
        <w:t>万元；</w:t>
      </w:r>
      <w:r>
        <w:rPr>
          <w:rFonts w:hint="eastAsia" w:ascii="Times New Roman" w:hAnsi="Times New Roman" w:eastAsia="仿宋_GB2312" w:cs="Times New Roman"/>
          <w:color w:val="auto"/>
          <w:sz w:val="32"/>
          <w:szCs w:val="32"/>
          <w:lang w:val="en-US" w:eastAsia="zh-CN"/>
        </w:rPr>
        <w:t>特困人员171.5万元；</w:t>
      </w:r>
      <w:r>
        <w:rPr>
          <w:rFonts w:hint="default" w:ascii="Times New Roman" w:hAnsi="Times New Roman" w:eastAsia="仿宋_GB2312" w:cs="Times New Roman"/>
          <w:color w:val="auto"/>
          <w:sz w:val="32"/>
          <w:szCs w:val="32"/>
          <w:lang w:val="en-US" w:eastAsia="zh-CN"/>
        </w:rPr>
        <w:t>流浪乞讨</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lang w:val="en-US" w:eastAsia="zh-CN"/>
        </w:rPr>
        <w:t>万元；孤儿养育津贴</w:t>
      </w:r>
      <w:r>
        <w:rPr>
          <w:rFonts w:hint="eastAsia" w:ascii="Times New Roman" w:hAnsi="Times New Roman" w:eastAsia="仿宋_GB2312" w:cs="Times New Roman"/>
          <w:color w:val="auto"/>
          <w:sz w:val="32"/>
          <w:szCs w:val="32"/>
          <w:lang w:val="en-US" w:eastAsia="zh-CN"/>
        </w:rPr>
        <w:t>20</w:t>
      </w:r>
      <w:r>
        <w:rPr>
          <w:rFonts w:hint="default" w:ascii="Times New Roman" w:hAnsi="Times New Roman" w:eastAsia="仿宋_GB2312" w:cs="Times New Roman"/>
          <w:color w:val="auto"/>
          <w:sz w:val="32"/>
          <w:szCs w:val="32"/>
          <w:lang w:val="en-US" w:eastAsia="zh-CN"/>
        </w:rPr>
        <w:t>万元），结余</w:t>
      </w:r>
      <w:r>
        <w:rPr>
          <w:rFonts w:hint="eastAsia" w:ascii="Times New Roman" w:hAnsi="Times New Roman" w:eastAsia="仿宋_GB2312" w:cs="Times New Roman"/>
          <w:color w:val="auto"/>
          <w:sz w:val="32"/>
          <w:szCs w:val="32"/>
          <w:lang w:val="en-US" w:eastAsia="zh-CN"/>
        </w:rPr>
        <w:t>94.5</w:t>
      </w:r>
      <w:r>
        <w:rPr>
          <w:rFonts w:hint="default" w:ascii="Times New Roman" w:hAnsi="Times New Roman" w:eastAsia="仿宋_GB2312" w:cs="Times New Roman"/>
          <w:color w:val="auto"/>
          <w:sz w:val="32"/>
          <w:szCs w:val="32"/>
          <w:lang w:val="en-US" w:eastAsia="zh-CN"/>
        </w:rPr>
        <w:t>万元。在确保基本生活补助按月足额正常发放的同时，及时启动临时价格补贴，有限缓解物价上涨对困难群众基本生活造成的负面影响。</w:t>
      </w:r>
    </w:p>
    <w:p>
      <w:pPr>
        <w:keepNext w:val="0"/>
        <w:keepLines w:val="0"/>
        <w:pageBreakBefore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项目资金管理情况分析</w:t>
      </w:r>
    </w:p>
    <w:p>
      <w:p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为</w:t>
      </w:r>
      <w:r>
        <w:rPr>
          <w:rFonts w:hint="default" w:ascii="Times New Roman" w:hAnsi="Times New Roman" w:eastAsia="仿宋_GB2312" w:cs="Times New Roman"/>
          <w:sz w:val="32"/>
          <w:szCs w:val="32"/>
          <w:lang w:eastAsia="zh-CN"/>
        </w:rPr>
        <w:t>有效遏止截留、挪用、挤占、套取困难群众补助资金的违纪违规行为，我局采取“望闻问则”四字法拉紧补助资金防腐线，实现对困难群众补助资金的经常化、长效化监管。</w:t>
      </w:r>
      <w:r>
        <w:rPr>
          <w:rFonts w:hint="default" w:ascii="Times New Roman" w:hAnsi="Times New Roman" w:eastAsia="仿宋_GB2312" w:cs="Times New Roman"/>
          <w:sz w:val="32"/>
          <w:szCs w:val="32"/>
          <w:lang w:val="en-US" w:eastAsia="zh-CN"/>
        </w:rPr>
        <w:t>坚持专款专用原则，严格按照资金用途合理安排资金。通过专户管理、专款专用，有效避免了资金管理混乱、去向不明问题的发生。社会救助各类资金划拨实行封闭运行，发放实行社会化发放，减少了中间环节，极大减小了资金管理风险，有效提高了资金运行效率。</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（二）总体绩效目标完成情况分析</w:t>
      </w:r>
    </w:p>
    <w:p>
      <w:pPr>
        <w:keepNext w:val="0"/>
        <w:keepLines w:val="0"/>
        <w:pageBreakBefore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default" w:ascii="Times New Roman" w:hAnsi="Times New Roman" w:eastAsia="仿宋_GB2312" w:cs="Times New Roman"/>
          <w:color w:val="ED7D31" w:themeColor="accent2"/>
          <w:sz w:val="32"/>
          <w:szCs w:val="32"/>
          <w:lang w:val="en-US" w:eastAsia="zh-CN"/>
          <w14:textFill>
            <w14:solidFill>
              <w14:schemeClr w14:val="accent2"/>
            </w14:solidFill>
          </w14:textFill>
        </w:rPr>
      </w:pPr>
      <w:r>
        <w:rPr>
          <w:rFonts w:hint="eastAsia" w:ascii="Times New Roman" w:hAnsi="Times New Roman" w:eastAsia="仿宋_GB2312" w:cs="Times New Roman"/>
          <w:sz w:val="32"/>
          <w:szCs w:val="32"/>
          <w:lang w:val="en-US" w:eastAsia="zh-CN"/>
        </w:rPr>
        <w:t>2020</w:t>
      </w:r>
      <w:r>
        <w:rPr>
          <w:rFonts w:hint="default" w:ascii="Times New Roman" w:hAnsi="Times New Roman" w:eastAsia="仿宋_GB2312" w:cs="Times New Roman"/>
          <w:sz w:val="32"/>
          <w:szCs w:val="32"/>
          <w:lang w:val="en-US" w:eastAsia="zh-CN"/>
        </w:rPr>
        <w:t>年困难群众救助补助资金</w:t>
      </w:r>
      <w:r>
        <w:rPr>
          <w:rFonts w:hint="eastAsia" w:ascii="Times New Roman" w:hAnsi="Times New Roman" w:eastAsia="仿宋_GB2312" w:cs="Times New Roman"/>
          <w:sz w:val="32"/>
          <w:szCs w:val="32"/>
          <w:lang w:val="en-US" w:eastAsia="zh-CN"/>
        </w:rPr>
        <w:t>年初预算共支出3346.5</w:t>
      </w:r>
      <w:r>
        <w:rPr>
          <w:rFonts w:hint="default" w:ascii="Times New Roman" w:hAnsi="Times New Roman" w:eastAsia="仿宋_GB2312" w:cs="Times New Roman"/>
          <w:sz w:val="32"/>
          <w:szCs w:val="32"/>
          <w:lang w:val="en-US" w:eastAsia="zh-CN"/>
        </w:rPr>
        <w:t>万元，完成年初预定目标值，全县低保补助水平、临时救助水平均高于全区平均水平，孤儿养育津贴标准严格按照区市要求执行，按月足额发放，切实实现“应保尽保”“应救尽救”。</w:t>
      </w:r>
      <w:r>
        <w:rPr>
          <w:rFonts w:hint="default" w:ascii="Times New Roman" w:hAnsi="Times New Roman" w:eastAsia="仿宋_GB2312" w:cs="Times New Roman"/>
          <w:color w:val="auto"/>
          <w:sz w:val="32"/>
          <w:szCs w:val="32"/>
          <w:lang w:val="en-US" w:eastAsia="zh-CN"/>
        </w:rPr>
        <w:t>保障了低保对象基本生活，临时救助及时高效,救急解难，为无着流浪人员提供临时救助,协助其及时返乡并做好回归稳固工作。对流浪未成年人履行临时监护责任,维护其身心健康,帮助其顺利回归家庭,并做好源头预防工作。保障孤儿和艾滋病病毒感染儿童生存,促进其成长,使其生活得更有尊严,更好的融入社会。</w:t>
      </w:r>
    </w:p>
    <w:p>
      <w:pPr>
        <w:keepNext w:val="0"/>
        <w:keepLines w:val="0"/>
        <w:pageBreakBefore w:val="0"/>
        <w:numPr>
          <w:ilvl w:val="0"/>
          <w:numId w:val="2"/>
        </w:numPr>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绩效目标完成情况分析</w:t>
      </w:r>
    </w:p>
    <w:p>
      <w:pPr>
        <w:keepNext w:val="0"/>
        <w:keepLines w:val="0"/>
        <w:pageBreakBefore w:val="0"/>
        <w:numPr>
          <w:ilvl w:val="0"/>
          <w:numId w:val="4"/>
        </w:numPr>
        <w:kinsoku/>
        <w:wordWrap/>
        <w:overflowPunct/>
        <w:topLinePunct w:val="0"/>
        <w:autoSpaceDE/>
        <w:autoSpaceDN/>
        <w:bidi w:val="0"/>
        <w:adjustRightInd/>
        <w:snapToGrid/>
        <w:spacing w:line="580" w:lineRule="exact"/>
        <w:ind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产出指标完成情况分析</w:t>
      </w:r>
    </w:p>
    <w:p>
      <w:pPr>
        <w:keepNext w:val="0"/>
        <w:keepLines w:val="0"/>
        <w:pageBreakBefore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成本指标</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000000"/>
          <w:sz w:val="32"/>
          <w:szCs w:val="32"/>
          <w:shd w:val="clear" w:color="auto" w:fill="auto"/>
          <w:lang w:val="en-US" w:eastAsia="zh-CN"/>
        </w:rPr>
        <w:t>2020</w:t>
      </w:r>
      <w:r>
        <w:rPr>
          <w:rFonts w:hint="default" w:ascii="Times New Roman" w:hAnsi="Times New Roman" w:eastAsia="仿宋_GB2312" w:cs="Times New Roman"/>
          <w:color w:val="000000"/>
          <w:sz w:val="32"/>
          <w:szCs w:val="32"/>
          <w:shd w:val="clear" w:color="auto" w:fill="auto"/>
          <w:lang w:val="en-US" w:eastAsia="zh-CN"/>
        </w:rPr>
        <w:t>年，我县</w:t>
      </w:r>
      <w:r>
        <w:rPr>
          <w:rFonts w:hint="default" w:ascii="Times New Roman" w:hAnsi="Times New Roman" w:eastAsia="仿宋_GB2312" w:cs="Times New Roman"/>
          <w:color w:val="auto"/>
          <w:sz w:val="32"/>
          <w:szCs w:val="32"/>
          <w:lang w:val="en-US" w:eastAsia="zh-CN"/>
        </w:rPr>
        <w:t>困难群众救助补助资金</w:t>
      </w:r>
      <w:r>
        <w:rPr>
          <w:rFonts w:hint="eastAsia" w:ascii="Times New Roman" w:hAnsi="Times New Roman" w:eastAsia="仿宋_GB2312" w:cs="Times New Roman"/>
          <w:color w:val="auto"/>
          <w:sz w:val="32"/>
          <w:szCs w:val="32"/>
          <w:lang w:val="en-US" w:eastAsia="zh-CN"/>
        </w:rPr>
        <w:t>3441</w:t>
      </w:r>
      <w:r>
        <w:rPr>
          <w:rFonts w:hint="default" w:ascii="Times New Roman" w:hAnsi="Times New Roman" w:eastAsia="仿宋_GB2312" w:cs="Times New Roman"/>
          <w:color w:val="auto"/>
          <w:sz w:val="32"/>
          <w:szCs w:val="32"/>
          <w:lang w:val="en-US" w:eastAsia="zh-CN"/>
        </w:rPr>
        <w:t>万元</w:t>
      </w:r>
      <w:r>
        <w:rPr>
          <w:rFonts w:hint="default" w:ascii="Times New Roman" w:hAnsi="Times New Roman" w:eastAsia="仿宋_GB2312" w:cs="Times New Roman"/>
          <w:color w:val="000000"/>
          <w:sz w:val="32"/>
          <w:szCs w:val="32"/>
          <w:shd w:val="clear" w:color="auto" w:fill="auto"/>
          <w:lang w:val="en-US" w:eastAsia="zh-CN"/>
        </w:rPr>
        <w:t>，</w:t>
      </w:r>
      <w:r>
        <w:rPr>
          <w:rFonts w:hint="default" w:ascii="Times New Roman" w:hAnsi="Times New Roman" w:eastAsia="仿宋_GB2312" w:cs="Times New Roman"/>
          <w:color w:val="auto"/>
          <w:sz w:val="32"/>
          <w:szCs w:val="32"/>
          <w:lang w:val="en-US" w:eastAsia="zh-CN"/>
        </w:rPr>
        <w:t>资金到位率达100%。</w:t>
      </w:r>
    </w:p>
    <w:p>
      <w:pPr>
        <w:keepNext w:val="0"/>
        <w:keepLines w:val="0"/>
        <w:pageBreakBefore w:val="0"/>
        <w:numPr>
          <w:ilvl w:val="0"/>
          <w:numId w:val="5"/>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时效指标</w:t>
      </w:r>
    </w:p>
    <w:p>
      <w:pPr>
        <w:keepNext w:val="0"/>
        <w:keepLines w:val="0"/>
        <w:pageBreakBefore w:val="0"/>
        <w:numPr>
          <w:ilvl w:val="0"/>
          <w:numId w:val="0"/>
        </w:numPr>
        <w:kinsoku/>
        <w:wordWrap/>
        <w:overflowPunct/>
        <w:topLinePunct w:val="0"/>
        <w:autoSpaceDE/>
        <w:autoSpaceDN/>
        <w:bidi w:val="0"/>
        <w:adjustRightInd/>
        <w:snapToGrid/>
        <w:spacing w:line="580" w:lineRule="exact"/>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2020</w:t>
      </w:r>
      <w:r>
        <w:rPr>
          <w:rFonts w:hint="default" w:ascii="Times New Roman" w:hAnsi="Times New Roman" w:eastAsia="仿宋_GB2312" w:cs="Times New Roman"/>
          <w:sz w:val="32"/>
          <w:szCs w:val="32"/>
          <w:lang w:val="en-US" w:eastAsia="zh-CN"/>
        </w:rPr>
        <w:t>年度中央</w:t>
      </w:r>
      <w:r>
        <w:rPr>
          <w:rFonts w:hint="eastAsia" w:ascii="Times New Roman" w:hAnsi="Times New Roman" w:eastAsia="仿宋_GB2312" w:cs="Times New Roman"/>
          <w:sz w:val="32"/>
          <w:szCs w:val="32"/>
          <w:lang w:val="en-US" w:eastAsia="zh-CN"/>
        </w:rPr>
        <w:t>和自治区提前</w:t>
      </w:r>
      <w:r>
        <w:rPr>
          <w:rFonts w:hint="default" w:ascii="Times New Roman" w:hAnsi="Times New Roman" w:eastAsia="仿宋_GB2312" w:cs="Times New Roman"/>
          <w:sz w:val="32"/>
          <w:szCs w:val="32"/>
          <w:lang w:val="en-US" w:eastAsia="zh-CN"/>
        </w:rPr>
        <w:t>下达困难群众救助补助资金</w:t>
      </w:r>
      <w:r>
        <w:rPr>
          <w:rFonts w:hint="eastAsia" w:ascii="Times New Roman" w:hAnsi="Times New Roman" w:eastAsia="仿宋_GB2312" w:cs="Times New Roman"/>
          <w:sz w:val="32"/>
          <w:szCs w:val="32"/>
          <w:lang w:val="en-US" w:eastAsia="zh-CN"/>
        </w:rPr>
        <w:t>年初下达</w:t>
      </w:r>
      <w:r>
        <w:rPr>
          <w:rFonts w:hint="default" w:ascii="Times New Roman" w:hAnsi="Times New Roman" w:eastAsia="仿宋_GB2312" w:cs="Times New Roman"/>
          <w:sz w:val="32"/>
          <w:szCs w:val="32"/>
          <w:lang w:val="en-US" w:eastAsia="zh-CN"/>
        </w:rPr>
        <w:t>，资金下拨及时性达100%。</w:t>
      </w:r>
    </w:p>
    <w:p>
      <w:pPr>
        <w:keepNext w:val="0"/>
        <w:keepLines w:val="0"/>
        <w:pageBreakBefore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数量指标</w:t>
      </w:r>
    </w:p>
    <w:p>
      <w:pPr>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0"/>
          <w:sz w:val="32"/>
          <w:szCs w:val="32"/>
          <w:lang w:val="en-US" w:eastAsia="zh-CN" w:bidi="ar"/>
        </w:rPr>
        <w:t>全面建立社会救助家庭经济状况核对机制，实现了与公安、人社、户籍等7个部门信息互联互通。</w:t>
      </w:r>
      <w:r>
        <w:rPr>
          <w:rFonts w:hint="default" w:ascii="Times New Roman" w:hAnsi="Times New Roman" w:eastAsia="仿宋_GB2312" w:cs="Times New Roman"/>
          <w:sz w:val="32"/>
          <w:szCs w:val="32"/>
          <w:lang w:val="en-US" w:eastAsia="zh-CN"/>
        </w:rPr>
        <w:t>对现有低保对象全面复核，对符合条件的</w:t>
      </w:r>
      <w:r>
        <w:rPr>
          <w:rFonts w:hint="default" w:ascii="Times New Roman" w:hAnsi="Times New Roman" w:eastAsia="仿宋_GB2312" w:cs="Times New Roman"/>
          <w:color w:val="000000"/>
          <w:sz w:val="32"/>
          <w:szCs w:val="32"/>
          <w:shd w:val="clear" w:color="auto" w:fill="auto"/>
          <w:lang w:val="en-US" w:eastAsia="zh-CN"/>
        </w:rPr>
        <w:t>困难群众申请</w:t>
      </w:r>
      <w:r>
        <w:rPr>
          <w:rFonts w:hint="eastAsia" w:ascii="Times New Roman" w:hAnsi="Times New Roman" w:eastAsia="仿宋_GB2312" w:cs="Times New Roman"/>
          <w:color w:val="000000"/>
          <w:sz w:val="32"/>
          <w:szCs w:val="32"/>
          <w:shd w:val="clear" w:color="auto" w:fill="auto"/>
          <w:lang w:val="en-US" w:eastAsia="zh-CN"/>
        </w:rPr>
        <w:t>社会</w:t>
      </w:r>
      <w:r>
        <w:rPr>
          <w:rFonts w:hint="default" w:ascii="Times New Roman" w:hAnsi="Times New Roman" w:eastAsia="仿宋_GB2312" w:cs="Times New Roman"/>
          <w:color w:val="000000"/>
          <w:sz w:val="32"/>
          <w:szCs w:val="32"/>
          <w:shd w:val="clear" w:color="auto" w:fill="auto"/>
          <w:lang w:val="en-US" w:eastAsia="zh-CN"/>
        </w:rPr>
        <w:t>救助按照“凡申必核”工作要求，实现了入户核查、系统核查两个100%。</w:t>
      </w:r>
      <w:r>
        <w:rPr>
          <w:rFonts w:hint="eastAsia" w:ascii="Times New Roman" w:hAnsi="Times New Roman" w:eastAsia="仿宋_GB2312" w:cs="Times New Roman"/>
          <w:color w:val="000000"/>
          <w:sz w:val="32"/>
          <w:szCs w:val="32"/>
          <w:shd w:val="clear" w:color="auto" w:fill="auto"/>
          <w:lang w:val="en-US" w:eastAsia="zh-CN"/>
        </w:rPr>
        <w:t>全年</w:t>
      </w:r>
      <w:r>
        <w:rPr>
          <w:rFonts w:hint="default" w:ascii="Times New Roman" w:hAnsi="Times New Roman" w:eastAsia="仿宋_GB2312" w:cs="Times New Roman"/>
          <w:bCs/>
          <w:color w:val="auto"/>
          <w:sz w:val="32"/>
          <w:szCs w:val="32"/>
        </w:rPr>
        <w:t>共核对社会救助对象</w:t>
      </w:r>
      <w:r>
        <w:rPr>
          <w:rFonts w:hint="eastAsia" w:ascii="Times New Roman" w:hAnsi="Times New Roman" w:eastAsia="仿宋_GB2312" w:cs="Times New Roman"/>
          <w:bCs/>
          <w:color w:val="auto"/>
          <w:sz w:val="32"/>
          <w:szCs w:val="32"/>
          <w:lang w:val="en-US" w:eastAsia="zh-CN"/>
        </w:rPr>
        <w:t>7622</w:t>
      </w:r>
      <w:r>
        <w:rPr>
          <w:rFonts w:hint="default" w:ascii="Times New Roman" w:hAnsi="Times New Roman" w:eastAsia="仿宋_GB2312" w:cs="Times New Roman"/>
          <w:bCs/>
          <w:color w:val="auto"/>
          <w:sz w:val="32"/>
          <w:szCs w:val="32"/>
        </w:rPr>
        <w:t>户次</w:t>
      </w:r>
      <w:r>
        <w:rPr>
          <w:rFonts w:hint="eastAsia" w:ascii="Times New Roman" w:hAnsi="Times New Roman" w:eastAsia="仿宋_GB2312" w:cs="Times New Roman"/>
          <w:bCs/>
          <w:color w:val="auto"/>
          <w:sz w:val="32"/>
          <w:szCs w:val="32"/>
          <w:lang w:val="en-US" w:eastAsia="zh-CN"/>
        </w:rPr>
        <w:t>18802</w:t>
      </w:r>
      <w:r>
        <w:rPr>
          <w:rFonts w:hint="default" w:ascii="Times New Roman" w:hAnsi="Times New Roman" w:eastAsia="仿宋_GB2312" w:cs="Times New Roman"/>
          <w:bCs/>
          <w:color w:val="auto"/>
          <w:sz w:val="32"/>
          <w:szCs w:val="32"/>
        </w:rPr>
        <w:t>人次。</w:t>
      </w:r>
    </w:p>
    <w:p>
      <w:pPr>
        <w:keepNext w:val="0"/>
        <w:keepLines w:val="0"/>
        <w:pageBreakBefore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质量指标</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0"/>
          <w:sz w:val="32"/>
          <w:szCs w:val="32"/>
          <w:lang w:val="en-US" w:eastAsia="zh-CN" w:bidi="ar"/>
        </w:rPr>
        <w:t>城市、农村低保月平均补助水平达到</w:t>
      </w:r>
      <w:r>
        <w:rPr>
          <w:rFonts w:hint="eastAsia" w:ascii="Times New Roman" w:hAnsi="Times New Roman" w:eastAsia="仿宋_GB2312" w:cs="Times New Roman"/>
          <w:b w:val="0"/>
          <w:bCs w:val="0"/>
          <w:kern w:val="0"/>
          <w:sz w:val="32"/>
          <w:szCs w:val="32"/>
          <w:lang w:val="en-US" w:eastAsia="zh-CN" w:bidi="ar"/>
        </w:rPr>
        <w:t>607</w:t>
      </w:r>
      <w:r>
        <w:rPr>
          <w:rFonts w:hint="default" w:ascii="Times New Roman" w:hAnsi="Times New Roman" w:eastAsia="仿宋_GB2312" w:cs="Times New Roman"/>
          <w:b w:val="0"/>
          <w:bCs w:val="0"/>
          <w:kern w:val="0"/>
          <w:sz w:val="32"/>
          <w:szCs w:val="32"/>
          <w:lang w:val="en-US" w:eastAsia="zh-CN" w:bidi="ar"/>
        </w:rPr>
        <w:t>元和</w:t>
      </w:r>
      <w:r>
        <w:rPr>
          <w:rFonts w:hint="eastAsia" w:ascii="Times New Roman" w:hAnsi="Times New Roman" w:eastAsia="仿宋_GB2312" w:cs="Times New Roman"/>
          <w:b w:val="0"/>
          <w:bCs w:val="0"/>
          <w:kern w:val="0"/>
          <w:sz w:val="32"/>
          <w:szCs w:val="32"/>
          <w:lang w:val="en-US" w:eastAsia="zh-CN" w:bidi="ar"/>
        </w:rPr>
        <w:t>408</w:t>
      </w:r>
      <w:r>
        <w:rPr>
          <w:rFonts w:hint="default" w:ascii="Times New Roman" w:hAnsi="Times New Roman" w:eastAsia="仿宋_GB2312" w:cs="Times New Roman"/>
          <w:b w:val="0"/>
          <w:bCs w:val="0"/>
          <w:kern w:val="0"/>
          <w:sz w:val="32"/>
          <w:szCs w:val="32"/>
          <w:lang w:val="en-US" w:eastAsia="zh-CN" w:bidi="ar"/>
        </w:rPr>
        <w:t>元，</w:t>
      </w:r>
      <w:r>
        <w:rPr>
          <w:rFonts w:hint="default" w:ascii="Times New Roman" w:hAnsi="Times New Roman" w:eastAsia="仿宋_GB2312" w:cs="Times New Roman"/>
          <w:sz w:val="32"/>
          <w:szCs w:val="32"/>
          <w:lang w:val="en-US" w:eastAsia="zh-CN"/>
        </w:rPr>
        <w:t>临时救助水平达到</w:t>
      </w:r>
      <w:r>
        <w:rPr>
          <w:rFonts w:hint="eastAsia" w:ascii="Times New Roman" w:hAnsi="Times New Roman" w:eastAsia="仿宋_GB2312" w:cs="Times New Roman"/>
          <w:b w:val="0"/>
          <w:bCs w:val="0"/>
          <w:color w:val="auto"/>
          <w:sz w:val="32"/>
          <w:szCs w:val="32"/>
          <w:lang w:val="en-US" w:eastAsia="zh-CN"/>
        </w:rPr>
        <w:t>1817.2</w:t>
      </w:r>
      <w:r>
        <w:rPr>
          <w:rFonts w:hint="default" w:ascii="Times New Roman" w:hAnsi="Times New Roman" w:eastAsia="仿宋_GB2312" w:cs="Times New Roman"/>
          <w:sz w:val="32"/>
          <w:szCs w:val="32"/>
          <w:lang w:val="en-US" w:eastAsia="zh-CN"/>
        </w:rPr>
        <w:t>元</w:t>
      </w:r>
      <w:r>
        <w:rPr>
          <w:rFonts w:hint="default" w:ascii="Times New Roman" w:hAnsi="Times New Roman" w:eastAsia="仿宋_GB2312" w:cs="Times New Roman"/>
          <w:b w:val="0"/>
          <w:bCs w:val="0"/>
          <w:kern w:val="0"/>
          <w:sz w:val="32"/>
          <w:szCs w:val="32"/>
          <w:lang w:val="en-US" w:eastAsia="zh-CN" w:bidi="ar"/>
        </w:rPr>
        <w:t>均高于全区平均补助水平。</w:t>
      </w:r>
      <w:r>
        <w:rPr>
          <w:rFonts w:hint="default" w:ascii="Times New Roman" w:hAnsi="Times New Roman" w:eastAsia="仿宋_GB2312" w:cs="Times New Roman"/>
          <w:sz w:val="32"/>
          <w:szCs w:val="32"/>
          <w:lang w:val="en-US" w:eastAsia="zh-CN"/>
        </w:rPr>
        <w:t>孤儿养育津贴标准严格按照区市要求执行，按月足额发放，特困供养标准按照不低于城乡低保标准1.3倍的要求确定，农村、城市特困人员生活补助标准分别达到</w:t>
      </w:r>
      <w:r>
        <w:rPr>
          <w:rFonts w:hint="eastAsia" w:ascii="Times New Roman" w:hAnsi="Times New Roman" w:eastAsia="仿宋_GB2312" w:cs="Times New Roman"/>
          <w:sz w:val="32"/>
          <w:szCs w:val="32"/>
          <w:lang w:val="en-US" w:eastAsia="zh-CN"/>
        </w:rPr>
        <w:t>600</w:t>
      </w:r>
      <w:r>
        <w:rPr>
          <w:rFonts w:hint="default" w:ascii="Times New Roman" w:hAnsi="Times New Roman" w:eastAsia="仿宋_GB2312" w:cs="Times New Roman"/>
          <w:sz w:val="32"/>
          <w:szCs w:val="32"/>
          <w:lang w:val="en-US" w:eastAsia="zh-CN"/>
        </w:rPr>
        <w:t>元/月、</w:t>
      </w:r>
      <w:r>
        <w:rPr>
          <w:rFonts w:hint="eastAsia" w:ascii="Times New Roman" w:hAnsi="Times New Roman" w:eastAsia="仿宋_GB2312" w:cs="Times New Roman"/>
          <w:sz w:val="32"/>
          <w:szCs w:val="32"/>
          <w:lang w:val="en-US" w:eastAsia="zh-CN"/>
        </w:rPr>
        <w:t>800</w:t>
      </w:r>
      <w:r>
        <w:rPr>
          <w:rFonts w:hint="default" w:ascii="Times New Roman" w:hAnsi="Times New Roman" w:eastAsia="仿宋_GB2312" w:cs="Times New Roman"/>
          <w:sz w:val="32"/>
          <w:szCs w:val="32"/>
          <w:lang w:val="en-US" w:eastAsia="zh-CN"/>
        </w:rPr>
        <w:t>元/月，各项救助标准逐步提高。</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时效指标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sz w:val="32"/>
          <w:szCs w:val="32"/>
          <w:lang w:val="en-US" w:eastAsia="zh-CN"/>
        </w:rPr>
        <w:t>除集中供养资金是直接拨付供养服务机构外，其余各项社会救助资金均在每月10前发放至困难群众手中，按时发放率均达到100%</w:t>
      </w:r>
      <w:r>
        <w:rPr>
          <w:rFonts w:hint="default" w:ascii="Times New Roman" w:hAnsi="Times New Roman" w:eastAsia="仿宋_GB2312" w:cs="Times New Roman"/>
          <w:kern w:val="0"/>
          <w:sz w:val="32"/>
          <w:szCs w:val="32"/>
          <w:lang w:val="en-US" w:eastAsia="zh-CN" w:bidi="ar"/>
        </w:rPr>
        <w:t>，接到流浪乞讨人员求助信息响应时间小于5分钟。</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效益指标完成情况分析</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（1）社会效益指标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kern w:val="0"/>
          <w:sz w:val="32"/>
          <w:szCs w:val="32"/>
          <w:lang w:val="en-US" w:eastAsia="zh-CN" w:bidi="ar"/>
        </w:rPr>
        <w:t>困难群众补助标准和水平逐年提高，生活水平得到稳步提升。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（2）可持续影响指标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643"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b/>
          <w:bCs/>
          <w:kern w:val="0"/>
          <w:sz w:val="32"/>
          <w:szCs w:val="32"/>
          <w:lang w:val="en-US" w:eastAsia="zh-CN" w:bidi="ar"/>
        </w:rPr>
        <w:t>一是困难群众救助对象覆盖范围逐步扩大。</w:t>
      </w:r>
      <w:r>
        <w:rPr>
          <w:rFonts w:hint="default" w:ascii="Times New Roman" w:hAnsi="Times New Roman" w:eastAsia="仿宋_GB2312" w:cs="Times New Roman"/>
          <w:kern w:val="0"/>
          <w:sz w:val="32"/>
          <w:szCs w:val="32"/>
          <w:lang w:val="en-US" w:eastAsia="zh-CN" w:bidi="ar"/>
        </w:rPr>
        <w:t>始终把解决困难群众救助求助作为当前工作的着力点，加大困难群众求助救助工作实施力度，并确保工作的开展取得实效，建立临时救助备用金制度，探索先行救助模式，将行政审批权限下放乡镇（街道），有效优化审核审批流程。逐步将“单人施保”“刚性支出扣减”等政策灵活运用于低保审核审批中，将游离于低保边缘的困难群众进一步纳入保障范围。</w:t>
      </w:r>
      <w:r>
        <w:rPr>
          <w:rFonts w:hint="default" w:ascii="Times New Roman" w:hAnsi="Times New Roman" w:eastAsia="仿宋_GB2312" w:cs="Times New Roman"/>
          <w:color w:val="auto"/>
          <w:sz w:val="32"/>
          <w:szCs w:val="32"/>
          <w:lang w:eastAsia="zh-CN"/>
        </w:rPr>
        <w:t>全年新增低保对象</w:t>
      </w:r>
      <w:r>
        <w:rPr>
          <w:rFonts w:hint="eastAsia" w:ascii="Times New Roman" w:hAnsi="Times New Roman" w:eastAsia="仿宋_GB2312" w:cs="Times New Roman"/>
          <w:color w:val="auto"/>
          <w:sz w:val="32"/>
          <w:szCs w:val="32"/>
          <w:lang w:val="en-US" w:eastAsia="zh-CN"/>
        </w:rPr>
        <w:t>888</w:t>
      </w:r>
      <w:r>
        <w:rPr>
          <w:rFonts w:hint="default" w:ascii="Times New Roman" w:hAnsi="Times New Roman" w:eastAsia="仿宋_GB2312" w:cs="Times New Roman"/>
          <w:color w:val="auto"/>
          <w:sz w:val="32"/>
          <w:szCs w:val="32"/>
          <w:lang w:eastAsia="zh-CN"/>
        </w:rPr>
        <w:t>户</w:t>
      </w:r>
      <w:r>
        <w:rPr>
          <w:rFonts w:hint="eastAsia" w:ascii="Times New Roman" w:hAnsi="Times New Roman" w:eastAsia="仿宋_GB2312" w:cs="Times New Roman"/>
          <w:color w:val="auto"/>
          <w:sz w:val="32"/>
          <w:szCs w:val="32"/>
          <w:lang w:val="en-US" w:eastAsia="zh-CN"/>
        </w:rPr>
        <w:t>1405</w:t>
      </w:r>
      <w:r>
        <w:rPr>
          <w:rFonts w:hint="default" w:ascii="Times New Roman" w:hAnsi="Times New Roman" w:eastAsia="仿宋_GB2312" w:cs="Times New Roman"/>
          <w:color w:val="auto"/>
          <w:sz w:val="32"/>
          <w:szCs w:val="32"/>
          <w:lang w:eastAsia="zh-CN"/>
        </w:rPr>
        <w:t>人</w:t>
      </w:r>
      <w:r>
        <w:rPr>
          <w:rFonts w:hint="default" w:ascii="Times New Roman" w:hAnsi="Times New Roman" w:eastAsia="仿宋_GB2312" w:cs="Times New Roman"/>
          <w:color w:val="auto"/>
          <w:sz w:val="32"/>
          <w:szCs w:val="32"/>
          <w:lang w:val="en-US" w:eastAsia="zh-CN"/>
        </w:rPr>
        <w:t>，清退</w:t>
      </w:r>
      <w:r>
        <w:rPr>
          <w:rFonts w:hint="eastAsia" w:ascii="Times New Roman" w:hAnsi="Times New Roman" w:eastAsia="仿宋_GB2312" w:cs="Times New Roman"/>
          <w:color w:val="auto"/>
          <w:sz w:val="32"/>
          <w:szCs w:val="32"/>
          <w:lang w:val="en-US" w:eastAsia="zh-CN"/>
        </w:rPr>
        <w:t>254</w:t>
      </w:r>
      <w:r>
        <w:rPr>
          <w:rFonts w:hint="default" w:ascii="Times New Roman" w:hAnsi="Times New Roman" w:eastAsia="仿宋_GB2312" w:cs="Times New Roman"/>
          <w:color w:val="auto"/>
          <w:sz w:val="32"/>
          <w:szCs w:val="32"/>
          <w:lang w:val="en-US" w:eastAsia="zh-CN"/>
        </w:rPr>
        <w:t>户</w:t>
      </w:r>
      <w:r>
        <w:rPr>
          <w:rFonts w:hint="eastAsia" w:ascii="Times New Roman" w:hAnsi="Times New Roman" w:eastAsia="仿宋_GB2312" w:cs="Times New Roman"/>
          <w:color w:val="auto"/>
          <w:sz w:val="32"/>
          <w:szCs w:val="32"/>
          <w:lang w:val="en-US" w:eastAsia="zh-CN"/>
        </w:rPr>
        <w:t>589</w:t>
      </w:r>
      <w:r>
        <w:rPr>
          <w:rFonts w:hint="default" w:ascii="Times New Roman" w:hAnsi="Times New Roman" w:eastAsia="仿宋_GB2312" w:cs="Times New Roman"/>
          <w:color w:val="auto"/>
          <w:sz w:val="32"/>
          <w:szCs w:val="32"/>
          <w:lang w:val="en-US" w:eastAsia="zh-CN"/>
        </w:rPr>
        <w:t>人；进行临时救助</w:t>
      </w:r>
      <w:r>
        <w:rPr>
          <w:rFonts w:hint="eastAsia" w:ascii="Times New Roman" w:hAnsi="Times New Roman" w:eastAsia="仿宋_GB2312" w:cs="Times New Roman"/>
          <w:color w:val="auto"/>
          <w:sz w:val="32"/>
          <w:szCs w:val="32"/>
          <w:lang w:val="en-US" w:eastAsia="zh-CN"/>
        </w:rPr>
        <w:t>2576</w:t>
      </w:r>
      <w:r>
        <w:rPr>
          <w:rFonts w:hint="default" w:ascii="Times New Roman" w:hAnsi="Times New Roman" w:eastAsia="仿宋_GB2312" w:cs="Times New Roman"/>
          <w:color w:val="auto"/>
          <w:sz w:val="32"/>
          <w:szCs w:val="32"/>
          <w:lang w:val="en-US" w:eastAsia="zh-CN"/>
        </w:rPr>
        <w:t>人次。</w:t>
      </w:r>
      <w:r>
        <w:rPr>
          <w:rFonts w:hint="eastAsia" w:ascii="Times New Roman" w:hAnsi="Times New Roman" w:eastAsia="仿宋_GB2312" w:cs="Times New Roman"/>
          <w:color w:val="auto"/>
          <w:sz w:val="32"/>
          <w:szCs w:val="32"/>
          <w:lang w:val="en-US" w:eastAsia="zh-CN"/>
        </w:rPr>
        <w:t>二</w:t>
      </w:r>
      <w:r>
        <w:rPr>
          <w:rFonts w:hint="default" w:ascii="Times New Roman" w:hAnsi="Times New Roman" w:eastAsia="仿宋_GB2312" w:cs="Times New Roman"/>
          <w:b/>
          <w:bCs/>
          <w:color w:val="auto"/>
          <w:kern w:val="0"/>
          <w:sz w:val="32"/>
          <w:szCs w:val="32"/>
          <w:lang w:val="en-US" w:eastAsia="zh-CN" w:bidi="ar"/>
        </w:rPr>
        <w:t>是扩大了孤儿养育津贴保障范围</w:t>
      </w:r>
      <w:r>
        <w:rPr>
          <w:rFonts w:hint="default" w:ascii="Times New Roman" w:hAnsi="Times New Roman" w:eastAsia="仿宋_GB2312" w:cs="Times New Roman"/>
          <w:sz w:val="32"/>
          <w:szCs w:val="32"/>
        </w:rPr>
        <w:t>。将父母双方均符合重残、重病、服刑在押、强制隔离戒毒、被执行其他限制人身自由的措施、失联情形之一的儿童以及父母一方死亡或失踪，另一方符合上述情形之一的儿童全部纳入事实无人抚养儿童保障范围。</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满意度指标完成情况分析</w:t>
      </w:r>
    </w:p>
    <w:p>
      <w:pPr>
        <w:widowControl/>
        <w:spacing w:line="580" w:lineRule="exact"/>
        <w:ind w:firstLine="567"/>
        <w:jc w:val="both"/>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各乡镇、街道办通过设立板报、墙报、</w:t>
      </w:r>
      <w:r>
        <w:rPr>
          <w:rFonts w:hint="default" w:ascii="Times New Roman" w:hAnsi="Times New Roman" w:eastAsia="仿宋_GB2312" w:cs="Times New Roman"/>
          <w:sz w:val="32"/>
          <w:szCs w:val="32"/>
          <w:lang w:eastAsia="zh-CN"/>
        </w:rPr>
        <w:t>困难群众救助</w:t>
      </w:r>
      <w:r>
        <w:rPr>
          <w:rFonts w:hint="default" w:ascii="Times New Roman" w:hAnsi="Times New Roman" w:eastAsia="仿宋_GB2312" w:cs="Times New Roman"/>
          <w:sz w:val="32"/>
          <w:szCs w:val="32"/>
        </w:rPr>
        <w:t>政策宣传栏以及悬挂张贴横幅、标语等形式，广泛宣传</w:t>
      </w:r>
      <w:r>
        <w:rPr>
          <w:rFonts w:hint="default" w:ascii="Times New Roman" w:hAnsi="Times New Roman" w:eastAsia="仿宋_GB2312" w:cs="Times New Roman"/>
          <w:sz w:val="32"/>
          <w:szCs w:val="32"/>
          <w:lang w:eastAsia="zh-CN"/>
        </w:rPr>
        <w:t>困难群众救助补助</w:t>
      </w:r>
      <w:r>
        <w:rPr>
          <w:rFonts w:hint="default" w:ascii="Times New Roman" w:hAnsi="Times New Roman" w:eastAsia="仿宋_GB2312" w:cs="Times New Roman"/>
          <w:sz w:val="32"/>
          <w:szCs w:val="32"/>
        </w:rPr>
        <w:t>政策的重要意义和主要内容，努力营造浓厚的社会氛围，提高工作人员业务水平和群众认识水平。我县坚持每年以会代训的形式对全县各乡镇、村居社会救助干部进行业务培训，通过加强职业道德教育和业务培训，增强基层低保管理人员“以民为本”的宗旨意识和“依法办事”的责任意识，有力保障低保政策的贯彻落实。</w:t>
      </w:r>
      <w:r>
        <w:rPr>
          <w:rFonts w:hint="default" w:ascii="Times New Roman" w:hAnsi="Times New Roman" w:eastAsia="仿宋_GB2312" w:cs="Times New Roman"/>
          <w:sz w:val="32"/>
          <w:szCs w:val="32"/>
          <w:lang w:eastAsia="zh-CN"/>
        </w:rPr>
        <w:t>政策满意度和工作满意度较上一年有明显提高。</w:t>
      </w:r>
    </w:p>
    <w:p>
      <w:pPr>
        <w:rPr>
          <w:rFonts w:hint="default" w:ascii="Times New Roman" w:hAnsi="Times New Roman" w:eastAsia="仿宋" w:cs="Times New Roman"/>
          <w:sz w:val="32"/>
          <w:szCs w:val="32"/>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1E368"/>
    <w:multiLevelType w:val="singleLevel"/>
    <w:tmpl w:val="9001E368"/>
    <w:lvl w:ilvl="0" w:tentative="0">
      <w:start w:val="1"/>
      <w:numFmt w:val="chineseCounting"/>
      <w:suff w:val="nothing"/>
      <w:lvlText w:val="%1、"/>
      <w:lvlJc w:val="left"/>
      <w:rPr>
        <w:rFonts w:hint="eastAsia"/>
      </w:rPr>
    </w:lvl>
  </w:abstractNum>
  <w:abstractNum w:abstractNumId="1">
    <w:nsid w:val="9DE0FDFB"/>
    <w:multiLevelType w:val="singleLevel"/>
    <w:tmpl w:val="9DE0FDFB"/>
    <w:lvl w:ilvl="0" w:tentative="0">
      <w:start w:val="1"/>
      <w:numFmt w:val="chineseCounting"/>
      <w:suff w:val="nothing"/>
      <w:lvlText w:val="（%1）"/>
      <w:lvlJc w:val="left"/>
      <w:rPr>
        <w:rFonts w:hint="eastAsia"/>
      </w:rPr>
    </w:lvl>
  </w:abstractNum>
  <w:abstractNum w:abstractNumId="2">
    <w:nsid w:val="09DBE13B"/>
    <w:multiLevelType w:val="singleLevel"/>
    <w:tmpl w:val="09DBE13B"/>
    <w:lvl w:ilvl="0" w:tentative="0">
      <w:start w:val="1"/>
      <w:numFmt w:val="decimal"/>
      <w:suff w:val="nothing"/>
      <w:lvlText w:val="（%1）"/>
      <w:lvlJc w:val="left"/>
    </w:lvl>
  </w:abstractNum>
  <w:abstractNum w:abstractNumId="3">
    <w:nsid w:val="3135D251"/>
    <w:multiLevelType w:val="singleLevel"/>
    <w:tmpl w:val="3135D251"/>
    <w:lvl w:ilvl="0" w:tentative="0">
      <w:start w:val="1"/>
      <w:numFmt w:val="decimal"/>
      <w:suff w:val="nothing"/>
      <w:lvlText w:val="%1、"/>
      <w:lvlJc w:val="left"/>
    </w:lvl>
  </w:abstractNum>
  <w:abstractNum w:abstractNumId="4">
    <w:nsid w:val="3B191C0D"/>
    <w:multiLevelType w:val="singleLevel"/>
    <w:tmpl w:val="3B191C0D"/>
    <w:lvl w:ilvl="0" w:tentative="0">
      <w:start w:val="1"/>
      <w:numFmt w:val="decimal"/>
      <w:suff w:val="nothing"/>
      <w:lvlText w:val="%1、"/>
      <w:lvlJc w:val="left"/>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74920BB"/>
    <w:rsid w:val="0A4A5E69"/>
    <w:rsid w:val="16D931F3"/>
    <w:rsid w:val="19E027B3"/>
    <w:rsid w:val="20547981"/>
    <w:rsid w:val="26433CDA"/>
    <w:rsid w:val="26D62384"/>
    <w:rsid w:val="2AC63E4B"/>
    <w:rsid w:val="33AF6B6F"/>
    <w:rsid w:val="39061C80"/>
    <w:rsid w:val="39FE5470"/>
    <w:rsid w:val="3F640586"/>
    <w:rsid w:val="46343909"/>
    <w:rsid w:val="4F6060B8"/>
    <w:rsid w:val="554B002B"/>
    <w:rsid w:val="5651219E"/>
    <w:rsid w:val="5D2D1603"/>
    <w:rsid w:val="62A3230E"/>
    <w:rsid w:val="66E746E5"/>
    <w:rsid w:val="67E45F72"/>
    <w:rsid w:val="67E6022D"/>
    <w:rsid w:val="69B13F64"/>
    <w:rsid w:val="6B2019DC"/>
    <w:rsid w:val="6B3A028C"/>
    <w:rsid w:val="6BA93529"/>
    <w:rsid w:val="767811E2"/>
    <w:rsid w:val="78B02889"/>
    <w:rsid w:val="7A6764F8"/>
    <w:rsid w:val="7C8015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个人</dc:creator>
  <cp:lastModifiedBy>Administrator</cp:lastModifiedBy>
  <cp:lastPrinted>2020-06-04T01:34:00Z</cp:lastPrinted>
  <dcterms:modified xsi:type="dcterms:W3CDTF">2021-03-16T01:29:37Z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