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  <w:t>盐池县文化旅游广电局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  <w:t>关于盐池县王乐井乡地面数字工程铁塔工程项目</w:t>
      </w: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  <w:t>2020年度绩效自评报告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根据《盐池县财政局关于开展20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年部门项目支出绩效自评的通知》（盐财发〔202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号）文件要求，对照绩效自评内容和方法，我局开展了20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年盐池县王乐井乡地面数字工程铁塔工程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kern w:val="2"/>
          <w:sz w:val="32"/>
          <w:szCs w:val="32"/>
          <w:lang w:val="en-US" w:eastAsia="zh-CN" w:bidi="ar-SA"/>
        </w:rPr>
        <w:t>项目绩效自评工作。现报告如下：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auto"/>
          <w:lang w:val="en-US" w:eastAsia="zh-CN"/>
        </w:rPr>
        <w:t>一、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  <w:t>绩效目标下达情况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年县财政局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年中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下达我局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化解债务资金（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王乐井乡地面数字工程铁塔工程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项目资金一批，金额为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23.8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了更多老百姓收看到广播电视节目，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进一步提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高广播电视节目的覆盖率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建设王乐井乡地面数字工程铁塔项目，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满足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群众业余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文化生活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（一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）资金投入情况分析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项目资金到位情况。根据20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年盐池县财政局下达盐财预（公共预算）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[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2020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]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第218号，指标金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额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23.8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项目资金执行情况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。所拨付的项目资金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主要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偿还建设铁塔工程款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23.8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项目资金管理情况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为更好发挥资金效益，财务严格执行资金相关管理办法进行账务处理，使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化解债务资金（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王乐井乡地面数字工程铁塔工程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资金合理使用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有效发挥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资金的作用。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总体绩效目标完成情况分析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了更多老百姓收看到广播电视节目，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进一步提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高广播电视节目的覆盖率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建设王乐井乡地面数字工程铁塔项目，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满足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群众业余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文化生活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产出指标完成情况分析。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（1）数量指标。用于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化解债务（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王乐井乡地面数字工程铁塔工程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款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（2）质量指标。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符合铁塔建设要求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时效指标。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2020年化解完债务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（4）成本指标。支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付化解建设（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王乐井乡地面数字工程铁塔工程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）剩余债务资金，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所有费用共计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23.8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了使更多老百姓收看到广播电视节目，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进一步提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高广播电视节目的覆盖率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建设王乐井乡地面数字工程铁塔项目，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满足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群众业余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文化生活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3、满意度指标完成情况分析。群众满意度已达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85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通过此次绩效自评，下一步我局将坚持政府主导、社会参与、共建共享、提质增效的基本原则，不断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完善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基础设施建设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，合理运用资金，及时化解债务。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盐池县文化旅游广电局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580" w:lineRule="exact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                    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25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580" w:lineRule="exact"/>
        <w:jc w:val="both"/>
        <w:textAlignment w:val="auto"/>
        <w:rPr>
          <w:rFonts w:hint="eastAsia" w:asciiTheme="minorEastAsia" w:hAnsiTheme="minorEastAsia" w:eastAsiaTheme="minorEastAsia" w:cstheme="minorEastAsia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3832"/>
    <w:multiLevelType w:val="singleLevel"/>
    <w:tmpl w:val="01EF3832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16878123"/>
    <w:multiLevelType w:val="singleLevel"/>
    <w:tmpl w:val="1687812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870391B"/>
    <w:multiLevelType w:val="singleLevel"/>
    <w:tmpl w:val="6870391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BA0BC9"/>
    <w:rsid w:val="011153A5"/>
    <w:rsid w:val="03BA0BC9"/>
    <w:rsid w:val="12791773"/>
    <w:rsid w:val="13642CE6"/>
    <w:rsid w:val="1F397DFE"/>
    <w:rsid w:val="1F8D0E1E"/>
    <w:rsid w:val="205A6B47"/>
    <w:rsid w:val="21D954D2"/>
    <w:rsid w:val="21F17620"/>
    <w:rsid w:val="26701593"/>
    <w:rsid w:val="27C40E66"/>
    <w:rsid w:val="2B715B45"/>
    <w:rsid w:val="2BB8366A"/>
    <w:rsid w:val="2D292AFA"/>
    <w:rsid w:val="2FBF31AF"/>
    <w:rsid w:val="307D57D1"/>
    <w:rsid w:val="36012AA7"/>
    <w:rsid w:val="37170BF2"/>
    <w:rsid w:val="4318057D"/>
    <w:rsid w:val="4D714904"/>
    <w:rsid w:val="531856D0"/>
    <w:rsid w:val="54180D2E"/>
    <w:rsid w:val="57B72552"/>
    <w:rsid w:val="5D2C4530"/>
    <w:rsid w:val="613265DE"/>
    <w:rsid w:val="65E312C2"/>
    <w:rsid w:val="67D67F8C"/>
    <w:rsid w:val="68030288"/>
    <w:rsid w:val="6DF1612C"/>
    <w:rsid w:val="721E0F68"/>
    <w:rsid w:val="740067F2"/>
    <w:rsid w:val="7B215B33"/>
    <w:rsid w:val="7E4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微软雅黑" w:asciiTheme="minorHAnsi" w:hAnsiTheme="minorHAnsi" w:eastAsiaTheme="majorEastAsia"/>
      <w:color w:val="000000" w:themeColor="text1"/>
      <w:kern w:val="0"/>
      <w:sz w:val="21"/>
      <w:szCs w:val="21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5">
    <w:name w:val="font6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6">
    <w:name w:val="font0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7">
    <w:name w:val="font5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2020-10-01T00:59:00Z</dcterms:created>
  <dc:creator>Administrator</dc:creator>
  <cp:lastModifiedBy>Administrator</cp:lastModifiedBy>
  <dcterms:modified xsi:type="dcterms:W3CDTF">2021-03-30T15:53:39Z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