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9B" w:rsidRDefault="00AC279A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基层组织与政权建设</w:t>
      </w:r>
      <w:r w:rsidR="002E3D9B"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8F151F">
        <w:rPr>
          <w:rFonts w:ascii="Times New Roman" w:eastAsia="方正小标宋简体" w:hAnsi="Times New Roman" w:cs="Times New Roman" w:hint="eastAsia"/>
          <w:sz w:val="44"/>
          <w:szCs w:val="44"/>
        </w:rPr>
        <w:t>20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年度绩效自评报告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为进一步贯彻《盐池县全面实施预算绩效管理的实施方案（盐党办发〔2019〕75号），推进落实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我单位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绩效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主体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责任</w:t>
      </w:r>
      <w:bookmarkStart w:id="0" w:name="_GoBack"/>
      <w:bookmarkEnd w:id="0"/>
      <w:r w:rsidRPr="002E3D9B">
        <w:rPr>
          <w:rFonts w:asciiTheme="majorEastAsia" w:eastAsiaTheme="majorEastAsia" w:hAnsiTheme="majorEastAsia" w:cs="Times New Roman"/>
          <w:sz w:val="32"/>
          <w:szCs w:val="32"/>
        </w:rPr>
        <w:t>，根据《盐池县财政局关于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做好2021年县本级部门预算项目支出绩效目标编审工作的通知》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（盐财发〔20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20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〕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88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号）文件精神，我单位对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2020年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基层组织与政权建设项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目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2E3D9B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="00446DD6">
        <w:rPr>
          <w:rFonts w:asciiTheme="majorEastAsia" w:eastAsiaTheme="majorEastAsia" w:hAnsiTheme="majorEastAsia" w:hint="eastAsia"/>
          <w:b w:val="0"/>
          <w:bCs w:val="0"/>
        </w:rPr>
        <w:t>,基层组织与政权建设</w:t>
      </w:r>
      <w:r>
        <w:rPr>
          <w:rFonts w:asciiTheme="majorEastAsia" w:eastAsiaTheme="majorEastAsia" w:hAnsiTheme="majorEastAsia" w:hint="eastAsia"/>
          <w:b w:val="0"/>
          <w:bCs w:val="0"/>
        </w:rPr>
        <w:t>项目下达资金</w:t>
      </w:r>
      <w:r w:rsidR="00601ABB">
        <w:rPr>
          <w:rFonts w:asciiTheme="majorEastAsia" w:eastAsiaTheme="majorEastAsia" w:hAnsiTheme="majorEastAsia" w:hint="eastAsia"/>
          <w:b w:val="0"/>
          <w:bCs w:val="0"/>
        </w:rPr>
        <w:t>22.596</w:t>
      </w:r>
      <w:r>
        <w:rPr>
          <w:rFonts w:asciiTheme="majorEastAsia" w:eastAsiaTheme="majorEastAsia" w:hAnsiTheme="majorEastAsia" w:hint="eastAsia"/>
          <w:b w:val="0"/>
          <w:bCs w:val="0"/>
        </w:rPr>
        <w:t>万元</w:t>
      </w:r>
      <w:r w:rsidRPr="002E3D9B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446DD6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基层组织与政权建设</w:t>
      </w:r>
      <w:r w:rsidR="002E3D9B" w:rsidRPr="002E3D9B">
        <w:rPr>
          <w:rFonts w:asciiTheme="majorEastAsia" w:eastAsiaTheme="majorEastAsia" w:hAnsiTheme="majorEastAsia" w:hint="eastAsia"/>
          <w:bCs/>
          <w:sz w:val="30"/>
          <w:szCs w:val="30"/>
        </w:rPr>
        <w:t>项目</w:t>
      </w:r>
      <w:r w:rsidR="002E3D9B"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22.596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万元，资金到位率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100%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按照该项目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使用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要求和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支付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进度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要求落实</w:t>
      </w:r>
      <w:r w:rsidR="00F421F9">
        <w:rPr>
          <w:rFonts w:asciiTheme="majorEastAsia" w:eastAsiaTheme="majorEastAsia" w:hAnsiTheme="majorEastAsia" w:cs="Times New Roman" w:hint="eastAsia"/>
          <w:sz w:val="32"/>
          <w:szCs w:val="32"/>
        </w:rPr>
        <w:t>,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截至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22.596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务处理符合相关要求。按照项目资金管理办法，项目严格执行了财务管理制度、财务处理及时、会计核算规范。项目资金实际支出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22.596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万元，资金开支范围严格按照相关规定执行，支付依据合规合法，资金支付与预算相符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601AB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（1）数量指标：</w:t>
      </w:r>
      <w:r w:rsidR="00601ABB" w:rsidRPr="00601ABB">
        <w:rPr>
          <w:rFonts w:asciiTheme="majorEastAsia" w:eastAsiaTheme="majorEastAsia" w:hAnsiTheme="majorEastAsia" w:cs="Times New Roman" w:hint="eastAsia"/>
          <w:sz w:val="32"/>
          <w:szCs w:val="32"/>
        </w:rPr>
        <w:t>打造党建加网格服务阵地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2个，以党建引领社区基层治理。</w:t>
      </w:r>
    </w:p>
    <w:p w:rsidR="000907F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601ABB" w:rsidRPr="00601ABB">
        <w:rPr>
          <w:rFonts w:asciiTheme="majorEastAsia" w:eastAsiaTheme="majorEastAsia" w:hAnsiTheme="majorEastAsia" w:cs="Times New Roman" w:hint="eastAsia"/>
          <w:sz w:val="32"/>
          <w:szCs w:val="32"/>
        </w:rPr>
        <w:t>党建加网格服务阵地完成率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为98%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（3）时效指标：该项目在20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20</w:t>
      </w:r>
      <w:r w:rsidR="000907FB">
        <w:rPr>
          <w:rFonts w:asciiTheme="majorEastAsia" w:eastAsiaTheme="majorEastAsia" w:hAnsiTheme="majorEastAsia" w:cs="Times New Roman"/>
          <w:sz w:val="32"/>
          <w:szCs w:val="32"/>
        </w:rPr>
        <w:t>年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1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2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月底</w:t>
      </w:r>
      <w:r w:rsidR="000907FB">
        <w:rPr>
          <w:rFonts w:asciiTheme="majorEastAsia" w:eastAsiaTheme="majorEastAsia" w:hAnsiTheme="majorEastAsia" w:cs="Times New Roman"/>
          <w:sz w:val="32"/>
          <w:szCs w:val="32"/>
        </w:rPr>
        <w:t>完成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（4）成本指标：该项目全年经费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总支出22.596</w:t>
      </w:r>
      <w:r w:rsidR="00601ABB">
        <w:rPr>
          <w:rFonts w:asciiTheme="majorEastAsia" w:eastAsiaTheme="majorEastAsia" w:hAnsiTheme="majorEastAsia" w:cs="Times New Roman"/>
          <w:sz w:val="32"/>
          <w:szCs w:val="32"/>
        </w:rPr>
        <w:t>万元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，其中：宣传活动经费10万元，</w:t>
      </w:r>
      <w:r w:rsidR="00601ABB" w:rsidRPr="00601ABB">
        <w:rPr>
          <w:rFonts w:asciiTheme="majorEastAsia" w:eastAsiaTheme="majorEastAsia" w:hAnsiTheme="majorEastAsia" w:cs="Times New Roman" w:hint="eastAsia"/>
          <w:sz w:val="32"/>
          <w:szCs w:val="32"/>
        </w:rPr>
        <w:t>打造党建加网格服务阵地</w:t>
      </w:r>
      <w:r w:rsidR="00601ABB">
        <w:rPr>
          <w:rFonts w:asciiTheme="majorEastAsia" w:eastAsiaTheme="majorEastAsia" w:hAnsiTheme="majorEastAsia" w:cs="Times New Roman" w:hint="eastAsia"/>
          <w:sz w:val="32"/>
          <w:szCs w:val="32"/>
        </w:rPr>
        <w:t>12.596万元。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8F151F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</w:t>
      </w:r>
      <w:r w:rsidR="00AC279A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通过</w:t>
      </w:r>
      <w:r w:rsidR="008F151F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开展多种形式的服务工作，不断提升街道社区的基层治理能力，进一步</w:t>
      </w:r>
      <w:r w:rsidR="008F151F" w:rsidRPr="008F151F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满足居民的生活需求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</w:t>
      </w:r>
      <w:r w:rsidR="008F151F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2</w:t>
      </w: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）可持续影响：</w:t>
      </w:r>
      <w:r w:rsidR="00EF10E5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以政府投资为手段，通过政策宣传、设施维护、正向激励、公共服务等手段，不断提升街道社区基层治理能力，推动治理体系现代化。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该项目已完工，群众对项目实施满意度</w:t>
      </w:r>
      <w:r w:rsidR="008F151F">
        <w:rPr>
          <w:rFonts w:asciiTheme="majorEastAsia" w:eastAsiaTheme="majorEastAsia" w:hAnsiTheme="majorEastAsia" w:cs="Times New Roman" w:hint="eastAsia"/>
          <w:sz w:val="32"/>
          <w:szCs w:val="32"/>
        </w:rPr>
        <w:t>为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92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%达到了预期效果。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lastRenderedPageBreak/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（一）我单位根据项目绩效评价指标对各项目量化评价，自评指标得分</w:t>
      </w:r>
      <w:r w:rsidR="008F151F">
        <w:rPr>
          <w:rFonts w:asciiTheme="majorEastAsia" w:eastAsiaTheme="majorEastAsia" w:hAnsiTheme="majorEastAsia" w:hint="eastAsia"/>
          <w:kern w:val="2"/>
          <w:sz w:val="32"/>
          <w:szCs w:val="32"/>
        </w:rPr>
        <w:t>96.8</w:t>
      </w: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分</w:t>
      </w:r>
      <w:r w:rsidR="00EF10E5">
        <w:rPr>
          <w:rFonts w:asciiTheme="majorEastAsia" w:eastAsiaTheme="majorEastAsia" w:hAnsiTheme="majorEastAsia" w:hint="eastAsia"/>
          <w:kern w:val="2"/>
          <w:sz w:val="32"/>
          <w:szCs w:val="32"/>
        </w:rPr>
        <w:t>（未涉及经济效益和生态效益）。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</w:t>
      </w:r>
      <w:r w:rsidR="008F151F"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2021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</w:t>
      </w:r>
      <w:r w:rsidR="008F151F">
        <w:rPr>
          <w:rFonts w:asciiTheme="majorEastAsia" w:eastAsiaTheme="majorEastAsia" w:hAnsiTheme="majorEastAsia" w:cs="Times New Roman" w:hint="eastAsia"/>
          <w:sz w:val="32"/>
          <w:szCs w:val="32"/>
        </w:rPr>
        <w:t>3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月</w:t>
      </w:r>
      <w:r w:rsidR="008F151F">
        <w:rPr>
          <w:rFonts w:asciiTheme="majorEastAsia" w:eastAsiaTheme="majorEastAsia" w:hAnsiTheme="majorEastAsia" w:cs="Times New Roman" w:hint="eastAsia"/>
          <w:sz w:val="32"/>
          <w:szCs w:val="32"/>
        </w:rPr>
        <w:t>22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日</w:t>
      </w:r>
    </w:p>
    <w:p w:rsidR="000E7A1F" w:rsidRPr="002E3D9B" w:rsidRDefault="000E7A1F"/>
    <w:sectPr w:rsidR="000E7A1F" w:rsidRPr="002E3D9B" w:rsidSect="00272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DF2" w:rsidRDefault="00543DF2" w:rsidP="002E3D9B">
      <w:r>
        <w:separator/>
      </w:r>
    </w:p>
  </w:endnote>
  <w:endnote w:type="continuationSeparator" w:id="1">
    <w:p w:rsidR="00543DF2" w:rsidRDefault="00543DF2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DF2" w:rsidRDefault="00543DF2" w:rsidP="002E3D9B">
      <w:r>
        <w:separator/>
      </w:r>
    </w:p>
  </w:footnote>
  <w:footnote w:type="continuationSeparator" w:id="1">
    <w:p w:rsidR="00543DF2" w:rsidRDefault="00543DF2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907FB"/>
    <w:rsid w:val="000919EE"/>
    <w:rsid w:val="000D28F4"/>
    <w:rsid w:val="000E7A1F"/>
    <w:rsid w:val="00272AE8"/>
    <w:rsid w:val="002E3D9B"/>
    <w:rsid w:val="00446DD6"/>
    <w:rsid w:val="00543DF2"/>
    <w:rsid w:val="00601ABB"/>
    <w:rsid w:val="008E4E60"/>
    <w:rsid w:val="008F151F"/>
    <w:rsid w:val="00A11B89"/>
    <w:rsid w:val="00AC1249"/>
    <w:rsid w:val="00AC279A"/>
    <w:rsid w:val="00E75D85"/>
    <w:rsid w:val="00EF10E5"/>
    <w:rsid w:val="00F4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165</Words>
  <Characters>944</Characters>
  <Application>Microsoft Office Word</Application>
  <DocSecurity>0</DocSecurity>
  <Lines>7</Lines>
  <Paragraphs>2</Paragraphs>
  <ScaleCrop>false</ScaleCrop>
  <Company>China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2020-12-24T11:19:00Z</dcterms:created>
  <dcterms:modified xsi:type="dcterms:W3CDTF">2021-03-25T00:40:00Z</dcterms:modified>
</cp:coreProperties>
</file>