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2020年灌区生产路工程</w:t>
      </w:r>
    </w:p>
    <w:p>
      <w:pPr>
        <w:jc w:val="center"/>
        <w:rPr>
          <w:rFonts w:hint="eastAsia" w:ascii="黑体" w:hAnsi="黑体" w:eastAsia="黑体" w:cs="黑体"/>
          <w:sz w:val="44"/>
          <w:szCs w:val="44"/>
        </w:rPr>
      </w:pPr>
      <w:r>
        <w:rPr>
          <w:rFonts w:hint="eastAsia" w:ascii="黑体" w:hAnsi="黑体" w:eastAsia="黑体" w:cs="黑体"/>
          <w:sz w:val="44"/>
          <w:szCs w:val="44"/>
        </w:rPr>
        <w:t>绩效自评</w:t>
      </w:r>
      <w:r>
        <w:rPr>
          <w:rFonts w:hint="eastAsia" w:ascii="黑体" w:hAnsi="黑体" w:eastAsia="黑体" w:cs="黑体"/>
          <w:sz w:val="44"/>
          <w:szCs w:val="44"/>
          <w:lang w:eastAsia="zh-CN"/>
        </w:rPr>
        <w:t>总结</w:t>
      </w:r>
      <w:r>
        <w:rPr>
          <w:rFonts w:hint="eastAsia" w:ascii="黑体" w:hAnsi="黑体" w:eastAsia="黑体" w:cs="黑体"/>
          <w:sz w:val="44"/>
          <w:szCs w:val="44"/>
        </w:rPr>
        <w:t>报告</w:t>
      </w:r>
    </w:p>
    <w:p>
      <w:pPr>
        <w:keepNext w:val="0"/>
        <w:keepLines w:val="0"/>
        <w:pageBreakBefore w:val="0"/>
        <w:widowControl w:val="0"/>
        <w:kinsoku/>
        <w:wordWrap/>
        <w:overflowPunct/>
        <w:topLinePunct w:val="0"/>
        <w:autoSpaceDE/>
        <w:autoSpaceDN/>
        <w:bidi w:val="0"/>
        <w:adjustRightInd/>
        <w:snapToGrid/>
        <w:spacing w:before="313" w:beforeLines="100" w:after="95" w:afterLines="30" w:line="52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为贯彻落实盐池县扶贫开发领导小组《关于印发</w:t>
      </w:r>
      <w:r>
        <w:rPr>
          <w:rFonts w:hint="eastAsia" w:ascii="仿宋_GB2312" w:hAnsi="仿宋_GB2312" w:eastAsia="仿宋_GB2312" w:cs="仿宋_GB2312"/>
          <w:sz w:val="32"/>
          <w:szCs w:val="32"/>
          <w:lang w:val="en-US" w:eastAsia="zh-CN"/>
        </w:rPr>
        <w:t>&lt;</w:t>
      </w:r>
      <w:r>
        <w:rPr>
          <w:rFonts w:hint="eastAsia" w:ascii="仿宋_GB2312" w:hAnsi="仿宋_GB2312" w:eastAsia="仿宋_GB2312" w:cs="仿宋_GB2312"/>
          <w:sz w:val="32"/>
          <w:szCs w:val="32"/>
          <w:lang w:eastAsia="zh-CN"/>
        </w:rPr>
        <w:t>盐池县</w:t>
      </w:r>
      <w:r>
        <w:rPr>
          <w:rFonts w:hint="eastAsia" w:ascii="仿宋_GB2312" w:hAnsi="仿宋_GB2312" w:eastAsia="仿宋_GB2312" w:cs="仿宋_GB2312"/>
          <w:sz w:val="32"/>
          <w:szCs w:val="32"/>
          <w:lang w:val="en-US" w:eastAsia="zh-CN"/>
        </w:rPr>
        <w:t>2020年脱贫攻坚巩固提升实施方案&gt;的通知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（盐扶开发</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号）文件精神，县扶贫办组织实施了盐池县2020年脱贫攻坚巩固提升灌区生产路硬化项目。经过勘察设计、公开招标、监管建设、竣工验收、审计结算等工作，目前，此项目已全面竣工，现就该项目建设绩效情况自评总结如下：</w:t>
      </w:r>
    </w:p>
    <w:p>
      <w:pPr>
        <w:numPr>
          <w:ilvl w:val="0"/>
          <w:numId w:val="0"/>
        </w:numPr>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val="0"/>
          <w:sz w:val="32"/>
          <w:szCs w:val="32"/>
          <w:lang w:val="en-US" w:eastAsia="zh-CN"/>
        </w:rPr>
        <w:t>一、</w:t>
      </w:r>
      <w:r>
        <w:rPr>
          <w:rFonts w:hint="eastAsia" w:ascii="仿宋_GB2312" w:hAnsi="仿宋_GB2312" w:eastAsia="仿宋_GB2312" w:cs="仿宋_GB2312"/>
          <w:b/>
          <w:bCs w:val="0"/>
          <w:sz w:val="32"/>
          <w:szCs w:val="32"/>
        </w:rPr>
        <w:t>绩效目标</w:t>
      </w:r>
      <w:r>
        <w:rPr>
          <w:rFonts w:hint="eastAsia" w:ascii="仿宋_GB2312" w:hAnsi="仿宋_GB2312" w:eastAsia="仿宋_GB2312" w:cs="仿宋_GB2312"/>
          <w:b/>
          <w:bCs w:val="0"/>
          <w:sz w:val="32"/>
          <w:szCs w:val="32"/>
          <w:lang w:eastAsia="zh-CN"/>
        </w:rPr>
        <w:t>分解</w:t>
      </w:r>
      <w:r>
        <w:rPr>
          <w:rFonts w:hint="eastAsia" w:ascii="仿宋_GB2312" w:hAnsi="仿宋_GB2312" w:eastAsia="仿宋_GB2312" w:cs="仿宋_GB2312"/>
          <w:b/>
          <w:bCs w:val="0"/>
          <w:sz w:val="32"/>
          <w:szCs w:val="32"/>
        </w:rPr>
        <w:t>下达情况</w:t>
      </w:r>
    </w:p>
    <w:p>
      <w:pPr>
        <w:keepNext w:val="0"/>
        <w:keepLines w:val="0"/>
        <w:pageBreakBefore w:val="0"/>
        <w:kinsoku/>
        <w:wordWrap/>
        <w:overflowPunct/>
        <w:topLinePunct w:val="0"/>
        <w:autoSpaceDE/>
        <w:autoSpaceDN/>
        <w:bidi w:val="0"/>
        <w:adjustRightInd/>
        <w:snapToGrid/>
        <w:spacing w:line="500" w:lineRule="exact"/>
        <w:ind w:firstLine="803" w:firstLineChars="250"/>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（一）财政专项扶贫资金下达预算及项目情况</w:t>
      </w:r>
    </w:p>
    <w:p>
      <w:pPr>
        <w:keepNext w:val="0"/>
        <w:keepLines w:val="0"/>
        <w:pageBreakBefore w:val="0"/>
        <w:kinsoku/>
        <w:wordWrap/>
        <w:overflowPunct/>
        <w:topLinePunct w:val="0"/>
        <w:autoSpaceDE/>
        <w:autoSpaceDN/>
        <w:bidi w:val="0"/>
        <w:adjustRightInd/>
        <w:snapToGrid/>
        <w:spacing w:line="500" w:lineRule="exact"/>
        <w:ind w:firstLine="800" w:firstLineChars="25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依据盐池县扶贫开发领导小组《关于印发</w:t>
      </w:r>
      <w:r>
        <w:rPr>
          <w:rFonts w:hint="eastAsia" w:ascii="仿宋_GB2312" w:hAnsi="仿宋_GB2312" w:eastAsia="仿宋_GB2312" w:cs="仿宋_GB2312"/>
          <w:sz w:val="32"/>
          <w:szCs w:val="32"/>
          <w:lang w:val="en-US" w:eastAsia="zh-CN"/>
        </w:rPr>
        <w:t>&lt;</w:t>
      </w:r>
      <w:r>
        <w:rPr>
          <w:rFonts w:hint="eastAsia" w:ascii="仿宋_GB2312" w:hAnsi="仿宋_GB2312" w:eastAsia="仿宋_GB2312" w:cs="仿宋_GB2312"/>
          <w:sz w:val="32"/>
          <w:szCs w:val="32"/>
          <w:lang w:eastAsia="zh-CN"/>
        </w:rPr>
        <w:t>盐池县</w:t>
      </w:r>
      <w:r>
        <w:rPr>
          <w:rFonts w:hint="eastAsia" w:ascii="仿宋_GB2312" w:hAnsi="仿宋_GB2312" w:eastAsia="仿宋_GB2312" w:cs="仿宋_GB2312"/>
          <w:sz w:val="32"/>
          <w:szCs w:val="32"/>
          <w:lang w:val="en-US" w:eastAsia="zh-CN"/>
        </w:rPr>
        <w:t>2020年脱贫攻坚巩固提升实施方案&gt;的通知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（盐扶开发</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1号）文件精神，2020年脱贫攻坚巩固提升脱贫攻坚巩固提升灌区生产路硬化项目资金预算为498万元，其中：县财政资金498万元。项目计划在全县扬黄罐区完成干渠生产路硬化13.65公里。</w:t>
      </w:r>
    </w:p>
    <w:p>
      <w:pPr>
        <w:keepNext w:val="0"/>
        <w:keepLines w:val="0"/>
        <w:pageBreakBefore w:val="0"/>
        <w:numPr>
          <w:ilvl w:val="0"/>
          <w:numId w:val="0"/>
        </w:numPr>
        <w:kinsoku/>
        <w:wordWrap/>
        <w:overflowPunct/>
        <w:topLinePunct w:val="0"/>
        <w:autoSpaceDE/>
        <w:autoSpaceDN/>
        <w:bidi w:val="0"/>
        <w:adjustRightInd/>
        <w:snapToGrid/>
        <w:spacing w:line="500" w:lineRule="exact"/>
        <w:ind w:firstLine="643" w:firstLineChars="200"/>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（二）项目立项批复情况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月，盐池县</w:t>
      </w:r>
      <w:r>
        <w:rPr>
          <w:rFonts w:hint="eastAsia" w:ascii="仿宋_GB2312" w:hAnsi="仿宋_GB2312" w:eastAsia="仿宋_GB2312" w:cs="仿宋_GB2312"/>
          <w:sz w:val="32"/>
          <w:szCs w:val="32"/>
          <w:lang w:val="en-US" w:eastAsia="zh-CN"/>
        </w:rPr>
        <w:t>审批管理服务局</w:t>
      </w:r>
      <w:r>
        <w:rPr>
          <w:rFonts w:hint="eastAsia" w:ascii="仿宋_GB2312" w:hAnsi="仿宋_GB2312" w:eastAsia="仿宋_GB2312" w:cs="仿宋_GB2312"/>
          <w:sz w:val="32"/>
          <w:szCs w:val="32"/>
          <w:lang w:eastAsia="zh-CN"/>
        </w:rPr>
        <w:t>《关于</w:t>
      </w:r>
      <w:r>
        <w:rPr>
          <w:rFonts w:hint="eastAsia" w:ascii="仿宋_GB2312" w:hAnsi="仿宋_GB2312" w:eastAsia="仿宋_GB2312" w:cs="仿宋_GB2312"/>
          <w:sz w:val="32"/>
          <w:szCs w:val="32"/>
          <w:lang w:val="en-US" w:eastAsia="zh-CN"/>
        </w:rPr>
        <w:t>&lt;</w:t>
      </w:r>
      <w:r>
        <w:rPr>
          <w:rFonts w:hint="eastAsia" w:ascii="仿宋_GB2312" w:hAnsi="仿宋_GB2312" w:eastAsia="仿宋_GB2312" w:cs="仿宋_GB2312"/>
          <w:sz w:val="32"/>
          <w:szCs w:val="32"/>
          <w:lang w:eastAsia="zh-CN"/>
        </w:rPr>
        <w:t>盐池县2020年农业产业基础设施巩固提升库井灌区节水改造工程</w:t>
      </w:r>
      <w:r>
        <w:rPr>
          <w:rFonts w:hint="eastAsia" w:ascii="仿宋_GB2312" w:hAnsi="仿宋_GB2312" w:eastAsia="仿宋_GB2312" w:cs="仿宋_GB2312"/>
          <w:sz w:val="32"/>
          <w:szCs w:val="32"/>
          <w:lang w:val="en-US" w:eastAsia="zh-CN"/>
        </w:rPr>
        <w:t>&gt;初步设计</w:t>
      </w:r>
      <w:r>
        <w:rPr>
          <w:rFonts w:hint="eastAsia" w:ascii="仿宋_GB2312" w:hAnsi="仿宋_GB2312" w:eastAsia="仿宋_GB2312" w:cs="仿宋_GB2312"/>
          <w:sz w:val="32"/>
          <w:szCs w:val="32"/>
          <w:lang w:eastAsia="zh-CN"/>
        </w:rPr>
        <w:t>的批复》（盐</w:t>
      </w:r>
      <w:r>
        <w:rPr>
          <w:rFonts w:hint="eastAsia" w:ascii="仿宋_GB2312" w:hAnsi="仿宋_GB2312" w:eastAsia="仿宋_GB2312" w:cs="仿宋_GB2312"/>
          <w:sz w:val="32"/>
          <w:szCs w:val="32"/>
          <w:lang w:val="en-US" w:eastAsia="zh-CN"/>
        </w:rPr>
        <w:t>审服管</w:t>
      </w:r>
      <w:r>
        <w:rPr>
          <w:rFonts w:hint="eastAsia" w:ascii="仿宋_GB2312" w:hAnsi="仿宋_GB2312" w:eastAsia="仿宋_GB2312" w:cs="仿宋_GB2312"/>
          <w:sz w:val="32"/>
          <w:szCs w:val="32"/>
          <w:lang w:eastAsia="zh-CN"/>
        </w:rPr>
        <w:t>发〔20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137</w:t>
      </w:r>
      <w:r>
        <w:rPr>
          <w:rFonts w:hint="eastAsia" w:ascii="仿宋_GB2312" w:hAnsi="仿宋_GB2312" w:eastAsia="仿宋_GB2312" w:cs="仿宋_GB2312"/>
          <w:sz w:val="32"/>
          <w:szCs w:val="32"/>
          <w:lang w:eastAsia="zh-CN"/>
        </w:rPr>
        <w:t>号）文件</w:t>
      </w:r>
      <w:r>
        <w:rPr>
          <w:rFonts w:hint="eastAsia" w:ascii="仿宋_GB2312" w:hAnsi="仿宋_GB2312" w:eastAsia="仿宋_GB2312" w:cs="仿宋_GB2312"/>
          <w:sz w:val="32"/>
          <w:szCs w:val="32"/>
          <w:lang w:val="en-US" w:eastAsia="zh-CN"/>
        </w:rPr>
        <w:t>对该项目予以</w:t>
      </w:r>
      <w:r>
        <w:rPr>
          <w:rFonts w:hint="eastAsia" w:ascii="仿宋_GB2312" w:hAnsi="仿宋_GB2312" w:eastAsia="仿宋_GB2312" w:cs="仿宋_GB2312"/>
          <w:sz w:val="32"/>
          <w:szCs w:val="32"/>
          <w:lang w:eastAsia="zh-CN"/>
        </w:rPr>
        <w:t>批复，批复主要建设内容为：</w:t>
      </w:r>
      <w:r>
        <w:rPr>
          <w:rFonts w:hint="eastAsia" w:ascii="仿宋_GB2312" w:hAnsi="仿宋_GB2312" w:eastAsia="仿宋_GB2312" w:cs="仿宋_GB2312"/>
          <w:sz w:val="32"/>
          <w:szCs w:val="32"/>
          <w:lang w:val="en-US" w:eastAsia="zh-CN"/>
        </w:rPr>
        <w:t>新建灌区生产路13.65公里。</w:t>
      </w:r>
      <w:r>
        <w:rPr>
          <w:rFonts w:hint="eastAsia" w:ascii="仿宋_GB2312" w:hAnsi="仿宋_GB2312" w:eastAsia="仿宋_GB2312" w:cs="仿宋_GB2312"/>
          <w:sz w:val="32"/>
          <w:szCs w:val="32"/>
          <w:lang w:eastAsia="zh-CN"/>
        </w:rPr>
        <w:t>项目投资</w:t>
      </w:r>
      <w:r>
        <w:rPr>
          <w:rFonts w:hint="eastAsia" w:ascii="仿宋_GB2312" w:hAnsi="仿宋_GB2312" w:eastAsia="仿宋_GB2312" w:cs="仿宋_GB2312"/>
          <w:sz w:val="32"/>
          <w:szCs w:val="32"/>
          <w:lang w:val="en-US" w:eastAsia="zh-CN"/>
        </w:rPr>
        <w:t>估算498</w:t>
      </w:r>
      <w:r>
        <w:rPr>
          <w:rFonts w:hint="eastAsia" w:ascii="仿宋_GB2312" w:hAnsi="仿宋_GB2312" w:eastAsia="仿宋_GB2312" w:cs="仿宋_GB2312"/>
          <w:sz w:val="32"/>
          <w:szCs w:val="32"/>
          <w:lang w:eastAsia="zh-CN"/>
        </w:rPr>
        <w:t>万元，</w:t>
      </w:r>
      <w:r>
        <w:rPr>
          <w:rFonts w:hint="eastAsia" w:ascii="仿宋_GB2312" w:hAnsi="仿宋_GB2312" w:eastAsia="仿宋_GB2312" w:cs="仿宋_GB2312"/>
          <w:sz w:val="32"/>
          <w:szCs w:val="32"/>
          <w:lang w:val="en-US" w:eastAsia="zh-CN"/>
        </w:rPr>
        <w:t>资金来源为2020年县财政资金。</w:t>
      </w:r>
    </w:p>
    <w:p>
      <w:pPr>
        <w:keepNext w:val="0"/>
        <w:keepLines w:val="0"/>
        <w:pageBreakBefore w:val="0"/>
        <w:numPr>
          <w:ilvl w:val="0"/>
          <w:numId w:val="0"/>
        </w:numPr>
        <w:kinsoku/>
        <w:wordWrap/>
        <w:overflowPunct/>
        <w:topLinePunct w:val="0"/>
        <w:autoSpaceDE/>
        <w:autoSpaceDN/>
        <w:bidi w:val="0"/>
        <w:adjustRightInd/>
        <w:snapToGrid/>
        <w:spacing w:line="500" w:lineRule="exact"/>
        <w:ind w:firstLine="643" w:firstLineChars="200"/>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（三）</w:t>
      </w:r>
      <w:r>
        <w:rPr>
          <w:rFonts w:hint="eastAsia" w:ascii="仿宋_GB2312" w:hAnsi="仿宋_GB2312" w:eastAsia="仿宋_GB2312" w:cs="仿宋_GB2312"/>
          <w:b/>
          <w:bCs/>
          <w:sz w:val="32"/>
          <w:szCs w:val="32"/>
        </w:rPr>
        <w:t>财政专项扶贫资金项目绩效目标设定情况</w:t>
      </w:r>
    </w:p>
    <w:p>
      <w:pPr>
        <w:keepNext w:val="0"/>
        <w:keepLines w:val="0"/>
        <w:pageBreakBefore w:val="0"/>
        <w:numPr>
          <w:ilvl w:val="0"/>
          <w:numId w:val="0"/>
        </w:numPr>
        <w:kinsoku/>
        <w:wordWrap/>
        <w:overflowPunct/>
        <w:topLinePunct w:val="0"/>
        <w:autoSpaceDE/>
        <w:autoSpaceDN/>
        <w:bidi w:val="0"/>
        <w:adjustRightInd/>
        <w:snapToGrid/>
        <w:spacing w:line="50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项目绩效目标设定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在全县扬黄罐区完成干渠生产路硬化13.65公里。</w:t>
      </w:r>
    </w:p>
    <w:p>
      <w:pPr>
        <w:keepNext w:val="0"/>
        <w:keepLines w:val="0"/>
        <w:pageBreakBefore w:val="0"/>
        <w:widowControl w:val="0"/>
        <w:numPr>
          <w:ilvl w:val="0"/>
          <w:numId w:val="1"/>
        </w:numPr>
        <w:kinsoku/>
        <w:wordWrap/>
        <w:overflowPunct/>
        <w:topLinePunct w:val="0"/>
        <w:autoSpaceDE/>
        <w:autoSpaceDN/>
        <w:bidi w:val="0"/>
        <w:adjustRightInd/>
        <w:snapToGrid/>
        <w:ind w:firstLine="643" w:firstLineChars="200"/>
        <w:textAlignment w:val="auto"/>
        <w:rPr>
          <w:rFonts w:hint="eastAsia" w:ascii="宋体" w:hAnsi="宋体" w:eastAsia="宋体" w:cs="宋体"/>
          <w:i w:val="0"/>
          <w:caps w:val="0"/>
          <w:color w:val="333333"/>
          <w:spacing w:val="0"/>
          <w:sz w:val="32"/>
          <w:szCs w:val="32"/>
        </w:rPr>
      </w:pPr>
      <w:r>
        <w:rPr>
          <w:rFonts w:hint="eastAsia" w:ascii="仿宋_GB2312" w:hAnsi="仿宋_GB2312" w:eastAsia="仿宋_GB2312" w:cs="仿宋_GB2312"/>
          <w:b/>
          <w:bCs/>
          <w:sz w:val="32"/>
          <w:szCs w:val="32"/>
        </w:rPr>
        <w:t>绩效自评工作开展情况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val="0"/>
          <w:bCs w:val="0"/>
          <w:sz w:val="32"/>
          <w:szCs w:val="32"/>
          <w:lang w:eastAsia="zh-CN"/>
        </w:rPr>
        <w:t>该项目绩效评价工作是</w:t>
      </w:r>
      <w:r>
        <w:rPr>
          <w:rFonts w:hint="eastAsia" w:ascii="仿宋_GB2312" w:hAnsi="仿宋_GB2312" w:eastAsia="仿宋_GB2312" w:cs="仿宋_GB2312"/>
          <w:i w:val="0"/>
          <w:caps w:val="0"/>
          <w:color w:val="333333"/>
          <w:spacing w:val="0"/>
          <w:sz w:val="32"/>
          <w:szCs w:val="32"/>
          <w:shd w:val="clear" w:fill="FFFFFF"/>
        </w:rPr>
        <w:t>根据</w:t>
      </w:r>
      <w:r>
        <w:rPr>
          <w:rFonts w:hint="eastAsia" w:ascii="仿宋_GB2312" w:hAnsi="仿宋_GB2312" w:eastAsia="仿宋_GB2312" w:cs="仿宋_GB2312"/>
          <w:i w:val="0"/>
          <w:caps w:val="0"/>
          <w:color w:val="333333"/>
          <w:spacing w:val="0"/>
          <w:sz w:val="32"/>
          <w:szCs w:val="32"/>
          <w:shd w:val="clear" w:fill="FFFFFF"/>
          <w:lang w:eastAsia="zh-CN"/>
        </w:rPr>
        <w:t>县财政局有关要求开展</w:t>
      </w:r>
      <w:r>
        <w:rPr>
          <w:rFonts w:hint="eastAsia" w:ascii="仿宋_GB2312" w:hAnsi="仿宋_GB2312" w:eastAsia="仿宋_GB2312" w:cs="仿宋_GB2312"/>
          <w:b w:val="0"/>
          <w:bCs w:val="0"/>
          <w:sz w:val="32"/>
          <w:szCs w:val="32"/>
          <w:lang w:eastAsia="zh-CN"/>
        </w:rPr>
        <w:t>，我办从项目立项开始，在项目实施村，通过</w:t>
      </w:r>
      <w:r>
        <w:rPr>
          <w:rFonts w:hint="eastAsia" w:ascii="仿宋_GB2312" w:hAnsi="仿宋_GB2312" w:eastAsia="仿宋_GB2312" w:cs="仿宋_GB2312"/>
          <w:i w:val="0"/>
          <w:caps w:val="0"/>
          <w:color w:val="333333"/>
          <w:spacing w:val="0"/>
          <w:sz w:val="32"/>
          <w:szCs w:val="32"/>
          <w:shd w:val="clear" w:fill="FFFFFF"/>
        </w:rPr>
        <w:t>现场勘查、查阅相关资料</w:t>
      </w:r>
      <w:r>
        <w:rPr>
          <w:rFonts w:hint="eastAsia" w:ascii="仿宋_GB2312" w:hAnsi="仿宋_GB2312" w:eastAsia="仿宋_GB2312" w:cs="仿宋_GB2312"/>
          <w:i w:val="0"/>
          <w:caps w:val="0"/>
          <w:color w:val="333333"/>
          <w:spacing w:val="0"/>
          <w:sz w:val="32"/>
          <w:szCs w:val="32"/>
          <w:shd w:val="clear" w:fill="FFFFFF"/>
          <w:lang w:eastAsia="zh-CN"/>
        </w:rPr>
        <w:t>、项目村村民满意度测评</w:t>
      </w:r>
      <w:r>
        <w:rPr>
          <w:rFonts w:hint="eastAsia" w:ascii="仿宋_GB2312" w:hAnsi="仿宋_GB2312" w:eastAsia="仿宋_GB2312" w:cs="仿宋_GB2312"/>
          <w:i w:val="0"/>
          <w:caps w:val="0"/>
          <w:color w:val="333333"/>
          <w:spacing w:val="0"/>
          <w:sz w:val="32"/>
          <w:szCs w:val="32"/>
          <w:shd w:val="clear" w:fill="FFFFFF"/>
        </w:rPr>
        <w:t>，结合自评报告和项目建设实际，按照</w:t>
      </w:r>
      <w:r>
        <w:rPr>
          <w:rFonts w:hint="eastAsia" w:ascii="仿宋_GB2312" w:hAnsi="仿宋_GB2312" w:eastAsia="仿宋_GB2312" w:cs="仿宋_GB2312"/>
          <w:i w:val="0"/>
          <w:caps w:val="0"/>
          <w:color w:val="333333"/>
          <w:spacing w:val="0"/>
          <w:sz w:val="32"/>
          <w:szCs w:val="32"/>
          <w:shd w:val="clear" w:fill="FFFFFF"/>
          <w:lang w:eastAsia="zh-CN"/>
        </w:rPr>
        <w:t>项目设定</w:t>
      </w:r>
      <w:r>
        <w:rPr>
          <w:rFonts w:hint="eastAsia" w:ascii="仿宋_GB2312" w:hAnsi="仿宋_GB2312" w:eastAsia="仿宋_GB2312" w:cs="仿宋_GB2312"/>
          <w:i w:val="0"/>
          <w:caps w:val="0"/>
          <w:color w:val="333333"/>
          <w:spacing w:val="0"/>
          <w:sz w:val="32"/>
          <w:szCs w:val="32"/>
          <w:shd w:val="clear" w:fill="FFFFFF"/>
        </w:rPr>
        <w:t>评价</w:t>
      </w:r>
      <w:r>
        <w:rPr>
          <w:rFonts w:hint="eastAsia" w:ascii="仿宋_GB2312" w:hAnsi="仿宋_GB2312" w:eastAsia="仿宋_GB2312" w:cs="仿宋_GB2312"/>
          <w:i w:val="0"/>
          <w:caps w:val="0"/>
          <w:color w:val="333333"/>
          <w:spacing w:val="0"/>
          <w:sz w:val="32"/>
          <w:szCs w:val="32"/>
          <w:shd w:val="clear" w:fill="FFFFFF"/>
          <w:lang w:eastAsia="zh-CN"/>
        </w:rPr>
        <w:t>目</w:t>
      </w:r>
      <w:r>
        <w:rPr>
          <w:rFonts w:hint="eastAsia" w:ascii="仿宋_GB2312" w:hAnsi="仿宋_GB2312" w:eastAsia="仿宋_GB2312" w:cs="仿宋_GB2312"/>
          <w:i w:val="0"/>
          <w:caps w:val="0"/>
          <w:color w:val="333333"/>
          <w:spacing w:val="0"/>
          <w:sz w:val="32"/>
          <w:szCs w:val="32"/>
          <w:shd w:val="clear" w:fill="FFFFFF"/>
        </w:rPr>
        <w:t>标对项目建设进行评价。结合评价，对搜集到的执行指挥系统建设项目资料进行整理、核实和综合分析，对项目作出独立、客观、公正、实事求是的绩效评价，</w:t>
      </w:r>
      <w:r>
        <w:rPr>
          <w:rFonts w:hint="eastAsia" w:ascii="仿宋_GB2312" w:hAnsi="仿宋_GB2312" w:eastAsia="仿宋_GB2312" w:cs="仿宋_GB2312"/>
          <w:i w:val="0"/>
          <w:caps w:val="0"/>
          <w:color w:val="333333"/>
          <w:spacing w:val="0"/>
          <w:sz w:val="32"/>
          <w:szCs w:val="32"/>
          <w:shd w:val="clear" w:fill="FFFFFF"/>
          <w:lang w:eastAsia="zh-CN"/>
        </w:rPr>
        <w:t>完成</w:t>
      </w:r>
      <w:r>
        <w:rPr>
          <w:rFonts w:hint="eastAsia" w:ascii="仿宋_GB2312" w:hAnsi="仿宋_GB2312" w:eastAsia="仿宋_GB2312" w:cs="仿宋_GB2312"/>
          <w:i w:val="0"/>
          <w:caps w:val="0"/>
          <w:color w:val="333333"/>
          <w:spacing w:val="0"/>
          <w:sz w:val="32"/>
          <w:szCs w:val="32"/>
          <w:shd w:val="clear" w:fill="FFFFFF"/>
        </w:rPr>
        <w:t>评价报告。</w:t>
      </w:r>
    </w:p>
    <w:p>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三、</w:t>
      </w:r>
      <w:r>
        <w:rPr>
          <w:rFonts w:hint="eastAsia" w:ascii="仿宋_GB2312" w:hAnsi="仿宋_GB2312" w:eastAsia="仿宋_GB2312" w:cs="仿宋_GB2312"/>
          <w:b/>
          <w:bCs/>
          <w:sz w:val="32"/>
          <w:szCs w:val="32"/>
        </w:rPr>
        <w:t>绩效目标自评完成情况分析</w:t>
      </w:r>
    </w:p>
    <w:p>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（一）</w:t>
      </w:r>
      <w:r>
        <w:rPr>
          <w:rFonts w:hint="eastAsia" w:ascii="仿宋_GB2312" w:hAnsi="仿宋_GB2312" w:eastAsia="仿宋_GB2312" w:cs="仿宋_GB2312"/>
          <w:b/>
          <w:bCs/>
          <w:sz w:val="32"/>
          <w:szCs w:val="32"/>
        </w:rPr>
        <w:t>资金投入情况分析。</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项目资金到位情况分析。</w:t>
      </w:r>
      <w:r>
        <w:rPr>
          <w:rFonts w:hint="eastAsia" w:ascii="仿宋_GB2312" w:hAnsi="仿宋_GB2312" w:eastAsia="仿宋_GB2312" w:cs="仿宋_GB2312"/>
          <w:sz w:val="32"/>
          <w:szCs w:val="32"/>
          <w:lang w:eastAsia="zh-CN"/>
        </w:rPr>
        <w:t>县财政局按照项目预算按时将项目资金</w:t>
      </w:r>
      <w:r>
        <w:rPr>
          <w:rFonts w:hint="eastAsia" w:ascii="仿宋_GB2312" w:hAnsi="仿宋_GB2312" w:eastAsia="仿宋_GB2312" w:cs="仿宋_GB2312"/>
          <w:sz w:val="32"/>
          <w:szCs w:val="32"/>
          <w:lang w:val="en-US" w:eastAsia="zh-CN"/>
        </w:rPr>
        <w:t>498万元</w:t>
      </w:r>
      <w:r>
        <w:rPr>
          <w:rFonts w:hint="eastAsia" w:ascii="仿宋_GB2312" w:hAnsi="仿宋_GB2312" w:eastAsia="仿宋_GB2312" w:cs="仿宋_GB2312"/>
          <w:sz w:val="32"/>
          <w:szCs w:val="32"/>
          <w:lang w:eastAsia="zh-CN"/>
        </w:rPr>
        <w:t>拨付我办。</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项目资金执行情况分析。</w:t>
      </w:r>
      <w:r>
        <w:rPr>
          <w:rFonts w:hint="eastAsia" w:ascii="仿宋_GB2312" w:hAnsi="仿宋_GB2312" w:eastAsia="仿宋_GB2312" w:cs="仿宋_GB2312"/>
          <w:sz w:val="32"/>
          <w:szCs w:val="32"/>
          <w:lang w:eastAsia="zh-CN"/>
        </w:rPr>
        <w:t>我办严格</w:t>
      </w:r>
      <w:r>
        <w:rPr>
          <w:rFonts w:hint="eastAsia" w:ascii="仿宋_GB2312" w:hAnsi="仿宋_GB2312" w:eastAsia="仿宋_GB2312" w:cs="仿宋_GB2312"/>
          <w:i w:val="0"/>
          <w:caps w:val="0"/>
          <w:color w:val="333333"/>
          <w:spacing w:val="0"/>
          <w:sz w:val="32"/>
          <w:szCs w:val="32"/>
          <w:shd w:val="clear" w:fill="FFFFFF"/>
        </w:rPr>
        <w:t>执行财政投资评审制度，确保资金专款专用</w:t>
      </w:r>
      <w:r>
        <w:rPr>
          <w:rFonts w:hint="eastAsia" w:ascii="仿宋_GB2312" w:hAnsi="仿宋_GB2312" w:eastAsia="仿宋_GB2312" w:cs="仿宋_GB2312"/>
          <w:i w:val="0"/>
          <w:caps w:val="0"/>
          <w:color w:val="333333"/>
          <w:spacing w:val="0"/>
          <w:sz w:val="32"/>
          <w:szCs w:val="32"/>
          <w:shd w:val="clear" w:fill="FFFFFF"/>
          <w:lang w:eastAsia="zh-CN"/>
        </w:rPr>
        <w:t>。严格执行扶贫专项资金</w:t>
      </w:r>
      <w:r>
        <w:rPr>
          <w:rFonts w:hint="eastAsia" w:ascii="仿宋_GB2312" w:hAnsi="仿宋_GB2312" w:eastAsia="仿宋_GB2312" w:cs="仿宋_GB2312"/>
          <w:i w:val="0"/>
          <w:caps w:val="0"/>
          <w:color w:val="333333"/>
          <w:spacing w:val="0"/>
          <w:sz w:val="32"/>
          <w:szCs w:val="32"/>
          <w:shd w:val="clear" w:fill="FFFFFF"/>
        </w:rPr>
        <w:t>管理制度，对</w:t>
      </w:r>
      <w:r>
        <w:rPr>
          <w:rFonts w:hint="eastAsia" w:ascii="仿宋_GB2312" w:hAnsi="仿宋_GB2312" w:eastAsia="仿宋_GB2312" w:cs="仿宋_GB2312"/>
          <w:i w:val="0"/>
          <w:caps w:val="0"/>
          <w:color w:val="333333"/>
          <w:spacing w:val="0"/>
          <w:sz w:val="32"/>
          <w:szCs w:val="32"/>
          <w:shd w:val="clear" w:fill="FFFFFF"/>
          <w:lang w:eastAsia="zh-CN"/>
        </w:rPr>
        <w:t>该</w:t>
      </w:r>
      <w:r>
        <w:rPr>
          <w:rFonts w:hint="eastAsia" w:ascii="仿宋_GB2312" w:hAnsi="仿宋_GB2312" w:eastAsia="仿宋_GB2312" w:cs="仿宋_GB2312"/>
          <w:i w:val="0"/>
          <w:caps w:val="0"/>
          <w:color w:val="333333"/>
          <w:spacing w:val="0"/>
          <w:sz w:val="32"/>
          <w:szCs w:val="32"/>
          <w:shd w:val="clear" w:fill="FFFFFF"/>
        </w:rPr>
        <w:t>项目建设资金实行项目单独核算管理，所有经费拨付由县财政全程监管，资金使用没有违规行为</w:t>
      </w:r>
      <w:r>
        <w:rPr>
          <w:rFonts w:hint="eastAsia" w:ascii="仿宋_GB2312" w:hAnsi="仿宋_GB2312" w:eastAsia="仿宋_GB2312" w:cs="仿宋_GB2312"/>
          <w:i w:val="0"/>
          <w:caps w:val="0"/>
          <w:color w:val="333333"/>
          <w:spacing w:val="0"/>
          <w:sz w:val="32"/>
          <w:szCs w:val="32"/>
          <w:shd w:val="clear" w:fill="FFFFFF"/>
          <w:lang w:eastAsia="zh-CN"/>
        </w:rPr>
        <w:t>并</w:t>
      </w:r>
      <w:r>
        <w:rPr>
          <w:rFonts w:hint="eastAsia" w:ascii="仿宋_GB2312" w:hAnsi="仿宋_GB2312" w:eastAsia="仿宋_GB2312" w:cs="仿宋_GB2312"/>
          <w:i w:val="0"/>
          <w:caps w:val="0"/>
          <w:color w:val="333333"/>
          <w:spacing w:val="0"/>
          <w:sz w:val="32"/>
          <w:szCs w:val="32"/>
          <w:shd w:val="clear" w:fill="FFFFFF"/>
        </w:rPr>
        <w:t>全部用于项目，没有挤占、挪用等情况。</w:t>
      </w:r>
    </w:p>
    <w:p>
      <w:pPr>
        <w:keepNext w:val="0"/>
        <w:keepLines w:val="0"/>
        <w:pageBreakBefore w:val="0"/>
        <w:widowControl w:val="0"/>
        <w:kinsoku/>
        <w:wordWrap/>
        <w:overflowPunct/>
        <w:topLinePunct w:val="0"/>
        <w:autoSpaceDE/>
        <w:autoSpaceDN/>
        <w:bidi w:val="0"/>
        <w:adjustRightInd/>
        <w:snapToGrid/>
        <w:spacing w:after="95" w:afterLines="30" w:line="48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项目资金管理情况分析。</w:t>
      </w:r>
      <w:r>
        <w:rPr>
          <w:rFonts w:hint="eastAsia" w:ascii="仿宋_GB2312" w:hAnsi="仿宋_GB2312" w:eastAsia="仿宋_GB2312" w:cs="仿宋_GB2312"/>
          <w:sz w:val="32"/>
          <w:szCs w:val="32"/>
          <w:lang w:eastAsia="zh-CN"/>
        </w:rPr>
        <w:t>为保证</w:t>
      </w:r>
      <w:r>
        <w:rPr>
          <w:rFonts w:hint="eastAsia" w:ascii="仿宋_GB2312" w:hAnsi="仿宋_GB2312" w:eastAsia="仿宋_GB2312" w:cs="仿宋_GB2312"/>
          <w:sz w:val="32"/>
          <w:szCs w:val="32"/>
          <w:lang w:val="en-US" w:eastAsia="zh-CN"/>
        </w:rPr>
        <w:t>脱贫攻坚巩固提升</w:t>
      </w:r>
      <w:r>
        <w:rPr>
          <w:rFonts w:hint="eastAsia" w:ascii="仿宋_GB2312" w:hAnsi="仿宋_GB2312" w:eastAsia="仿宋_GB2312" w:cs="仿宋_GB2312"/>
          <w:sz w:val="32"/>
          <w:szCs w:val="32"/>
          <w:lang w:eastAsia="zh-CN"/>
        </w:rPr>
        <w:t>基础建设项目资金的精准使用，我办设立专账，专户储存，专户管理，专款专用，封闭运行，严格按照《盐池县统筹整合使用财政涉农资金管理暂行办法》执行，做到专款专用，使用合法，杜绝贪污挪用现象发生。项目资金拨付严格按照合同执行，根据项目建设规模及建设进度，由施工单位申报，监理单位核实，建设单位复核，按照合同及进度分期拨付，严格控制付款率，杜绝“超付滞付”现象。项目完工后，我办申请财政部门对项目工程量及资金进行结算，由财政局委托第三方会计事务所进行专业结算，确保脱贫摘帽基础设施建设项目资金合理使用。</w:t>
      </w:r>
    </w:p>
    <w:p>
      <w:pPr>
        <w:keepNext w:val="0"/>
        <w:keepLines w:val="0"/>
        <w:pageBreakBefore w:val="0"/>
        <w:widowControl w:val="0"/>
        <w:numPr>
          <w:ilvl w:val="0"/>
          <w:numId w:val="0"/>
        </w:numPr>
        <w:kinsoku/>
        <w:wordWrap/>
        <w:overflowPunct/>
        <w:topLinePunct w:val="0"/>
        <w:autoSpaceDE/>
        <w:autoSpaceDN/>
        <w:bidi w:val="0"/>
        <w:adjustRightInd/>
        <w:snapToGrid/>
        <w:ind w:firstLine="321" w:firstLineChars="1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（二）</w:t>
      </w:r>
      <w:r>
        <w:rPr>
          <w:rFonts w:hint="eastAsia" w:ascii="仿宋_GB2312" w:hAnsi="仿宋_GB2312" w:eastAsia="仿宋_GB2312" w:cs="仿宋_GB2312"/>
          <w:b/>
          <w:bCs/>
          <w:sz w:val="32"/>
          <w:szCs w:val="32"/>
        </w:rPr>
        <w:t>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产出指标完成情况分析。</w:t>
      </w:r>
      <w:r>
        <w:rPr>
          <w:rFonts w:hint="eastAsia" w:ascii="仿宋_GB2312" w:hAnsi="仿宋_GB2312" w:eastAsia="仿宋_GB2312" w:cs="仿宋_GB2312"/>
          <w:sz w:val="32"/>
          <w:szCs w:val="32"/>
          <w:lang w:val="en-US" w:eastAsia="zh-CN"/>
        </w:rPr>
        <w:t>该</w:t>
      </w:r>
      <w:r>
        <w:rPr>
          <w:rFonts w:hint="eastAsia" w:ascii="仿宋_GB2312" w:hAnsi="仿宋_GB2312" w:eastAsia="仿宋_GB2312" w:cs="仿宋_GB2312"/>
          <w:sz w:val="32"/>
          <w:szCs w:val="32"/>
          <w:lang w:eastAsia="zh-CN"/>
        </w:rPr>
        <w:t>项目共完成新建</w:t>
      </w:r>
      <w:r>
        <w:rPr>
          <w:rFonts w:hint="eastAsia" w:ascii="仿宋_GB2312" w:hAnsi="仿宋_GB2312" w:eastAsia="仿宋_GB2312" w:cs="仿宋_GB2312"/>
          <w:sz w:val="32"/>
          <w:szCs w:val="32"/>
          <w:lang w:val="en-US" w:eastAsia="zh-CN"/>
        </w:rPr>
        <w:t>灌区生产硬化道路13.65公里。结算资金498万元，目前已全部完成支付。</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效益指标完成情况分析。</w:t>
      </w:r>
      <w:r>
        <w:rPr>
          <w:rFonts w:hint="eastAsia" w:ascii="仿宋_GB2312" w:hAnsi="仿宋_GB2312" w:eastAsia="仿宋_GB2312" w:cs="仿宋_GB2312"/>
          <w:b/>
          <w:sz w:val="32"/>
          <w:szCs w:val="32"/>
        </w:rPr>
        <w:t>基础设施明显改善，</w:t>
      </w:r>
      <w:r>
        <w:rPr>
          <w:rFonts w:hint="eastAsia" w:ascii="仿宋_GB2312" w:hAnsi="仿宋_GB2312" w:eastAsia="仿宋_GB2312" w:cs="仿宋_GB2312"/>
          <w:sz w:val="32"/>
          <w:szCs w:val="32"/>
          <w:lang w:val="en-US" w:eastAsia="zh-CN"/>
        </w:rPr>
        <w:t>灌区道路硬化</w:t>
      </w:r>
      <w:r>
        <w:rPr>
          <w:rFonts w:hint="eastAsia" w:ascii="仿宋_GB2312" w:hAnsi="仿宋_GB2312" w:eastAsia="仿宋_GB2312" w:cs="仿宋_GB2312"/>
          <w:sz w:val="32"/>
          <w:szCs w:val="32"/>
          <w:lang w:eastAsia="zh-CN"/>
        </w:rPr>
        <w:t>项目的</w:t>
      </w:r>
      <w:r>
        <w:rPr>
          <w:rFonts w:hint="eastAsia" w:ascii="仿宋_GB2312" w:hAnsi="仿宋_GB2312" w:eastAsia="仿宋_GB2312" w:cs="仿宋_GB2312"/>
          <w:sz w:val="32"/>
          <w:szCs w:val="32"/>
          <w:lang w:val="en-US" w:eastAsia="zh-CN"/>
        </w:rPr>
        <w:t>建设</w:t>
      </w:r>
      <w:r>
        <w:rPr>
          <w:rFonts w:hint="eastAsia" w:ascii="仿宋_GB2312" w:hAnsi="仿宋_GB2312" w:eastAsia="仿宋_GB2312" w:cs="仿宋_GB2312"/>
          <w:sz w:val="32"/>
          <w:szCs w:val="32"/>
          <w:lang w:eastAsia="zh-CN"/>
        </w:rPr>
        <w:t>实施</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大力促进</w:t>
      </w:r>
      <w:r>
        <w:rPr>
          <w:rFonts w:hint="eastAsia" w:ascii="仿宋_GB2312" w:hAnsi="仿宋_GB2312" w:eastAsia="仿宋_GB2312" w:cs="仿宋_GB2312"/>
          <w:sz w:val="32"/>
          <w:szCs w:val="32"/>
          <w:lang w:eastAsia="zh-CN"/>
        </w:rPr>
        <w:t>了</w:t>
      </w:r>
      <w:r>
        <w:rPr>
          <w:rFonts w:hint="eastAsia" w:ascii="仿宋_GB2312" w:hAnsi="仿宋_GB2312" w:eastAsia="仿宋_GB2312" w:cs="仿宋_GB2312"/>
          <w:sz w:val="32"/>
          <w:szCs w:val="32"/>
          <w:lang w:val="en-US" w:eastAsia="zh-CN"/>
        </w:rPr>
        <w:t>田间和村庄之间的连通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有效改善了农村交通难的问题</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有效改善了贫困村基本生产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生活条件，提高贫困群众的生活质量</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sz w:val="32"/>
          <w:szCs w:val="32"/>
        </w:rPr>
        <w:t>贫困户收入显著提高，</w:t>
      </w:r>
      <w:r>
        <w:rPr>
          <w:rFonts w:hint="eastAsia" w:ascii="仿宋_GB2312" w:hAnsi="仿宋_GB2312" w:eastAsia="仿宋_GB2312" w:cs="仿宋_GB2312"/>
          <w:sz w:val="32"/>
          <w:szCs w:val="32"/>
        </w:rPr>
        <w:t>通过项目带动及项目完成后基础设施的大力完善，</w:t>
      </w:r>
      <w:r>
        <w:rPr>
          <w:rFonts w:hint="eastAsia" w:ascii="仿宋_GB2312" w:hAnsi="仿宋_GB2312" w:eastAsia="仿宋_GB2312" w:cs="仿宋_GB2312"/>
          <w:sz w:val="32"/>
          <w:szCs w:val="32"/>
          <w:lang w:eastAsia="zh-CN"/>
        </w:rPr>
        <w:t>有力的促进了</w:t>
      </w:r>
      <w:r>
        <w:rPr>
          <w:rFonts w:hint="eastAsia" w:ascii="仿宋_GB2312" w:hAnsi="仿宋_GB2312" w:eastAsia="仿宋_GB2312" w:cs="仿宋_GB2312"/>
          <w:sz w:val="32"/>
          <w:szCs w:val="32"/>
        </w:rPr>
        <w:t>贫困村农民人均纯收入增加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sz w:val="32"/>
          <w:szCs w:val="32"/>
        </w:rPr>
        <w:t>群众满意度和幸福感不断提升，</w:t>
      </w:r>
      <w:r>
        <w:rPr>
          <w:rFonts w:hint="eastAsia" w:ascii="仿宋_GB2312" w:hAnsi="仿宋_GB2312" w:eastAsia="仿宋_GB2312" w:cs="仿宋_GB2312"/>
          <w:sz w:val="32"/>
          <w:szCs w:val="32"/>
        </w:rPr>
        <w:t>极大改善了贫困村广大群众的精神面貌，提升他们的幸福感和对我县精准扶贫政策的认可度。</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（三）项目管理情况分析</w:t>
      </w:r>
    </w:p>
    <w:p>
      <w:pPr>
        <w:spacing w:line="640" w:lineRule="exact"/>
        <w:ind w:firstLine="643"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b/>
          <w:sz w:val="32"/>
          <w:szCs w:val="32"/>
          <w:lang w:val="en-US" w:eastAsia="zh-CN"/>
        </w:rPr>
        <w:t>1、</w:t>
      </w:r>
      <w:r>
        <w:rPr>
          <w:rFonts w:hint="eastAsia" w:ascii="仿宋_GB2312" w:hAnsi="仿宋_GB2312" w:eastAsia="仿宋_GB2312" w:cs="仿宋_GB2312"/>
          <w:b/>
          <w:sz w:val="32"/>
          <w:szCs w:val="32"/>
        </w:rPr>
        <w:t>项目法人责任制</w:t>
      </w:r>
      <w:r>
        <w:rPr>
          <w:rFonts w:hint="eastAsia" w:ascii="仿宋_GB2312" w:hAnsi="仿宋_GB2312" w:eastAsia="仿宋_GB2312" w:cs="仿宋_GB2312"/>
          <w:b/>
          <w:sz w:val="32"/>
          <w:szCs w:val="32"/>
          <w:lang w:eastAsia="zh-CN"/>
        </w:rPr>
        <w:t>。</w:t>
      </w:r>
      <w:r>
        <w:rPr>
          <w:rFonts w:hint="eastAsia" w:ascii="仿宋_GB2312" w:hAnsi="仿宋_GB2312" w:eastAsia="仿宋_GB2312" w:cs="仿宋_GB2312"/>
          <w:sz w:val="32"/>
          <w:szCs w:val="32"/>
          <w:lang w:eastAsia="zh-CN"/>
        </w:rPr>
        <w:t>我办作为项目主体责任单位，严格执行项目法人责任制，成立项目建设管理小组，签订项目建设廉政承诺，明确责任范围，落实主体责任，强化质量管理，控制资金安全，确保我县</w:t>
      </w:r>
      <w:r>
        <w:rPr>
          <w:rFonts w:hint="eastAsia" w:ascii="仿宋_GB2312" w:hAnsi="仿宋_GB2312" w:eastAsia="仿宋_GB2312" w:cs="仿宋_GB2312"/>
          <w:sz w:val="32"/>
          <w:szCs w:val="32"/>
          <w:lang w:val="en-US" w:eastAsia="zh-CN"/>
        </w:rPr>
        <w:t>脱贫攻坚巩固提升基础设施</w:t>
      </w:r>
      <w:r>
        <w:rPr>
          <w:rFonts w:hint="eastAsia" w:ascii="仿宋_GB2312" w:hAnsi="仿宋_GB2312" w:eastAsia="仿宋_GB2312" w:cs="仿宋_GB2312"/>
          <w:sz w:val="32"/>
          <w:szCs w:val="32"/>
          <w:lang w:eastAsia="zh-CN"/>
        </w:rPr>
        <w:t>项目保质保量完成。</w:t>
      </w:r>
    </w:p>
    <w:p>
      <w:pPr>
        <w:spacing w:line="640" w:lineRule="exact"/>
        <w:ind w:firstLine="643"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b/>
          <w:sz w:val="32"/>
          <w:szCs w:val="32"/>
          <w:lang w:val="en-US" w:eastAsia="zh-CN"/>
        </w:rPr>
        <w:t>2、</w:t>
      </w:r>
      <w:r>
        <w:rPr>
          <w:rFonts w:hint="eastAsia" w:ascii="仿宋_GB2312" w:hAnsi="仿宋_GB2312" w:eastAsia="仿宋_GB2312" w:cs="仿宋_GB2312"/>
          <w:b/>
          <w:sz w:val="32"/>
          <w:szCs w:val="32"/>
        </w:rPr>
        <w:t>合同制管理</w:t>
      </w:r>
      <w:r>
        <w:rPr>
          <w:rFonts w:hint="eastAsia" w:ascii="仿宋_GB2312" w:hAnsi="仿宋_GB2312" w:eastAsia="仿宋_GB2312" w:cs="仿宋_GB2312"/>
          <w:b/>
          <w:sz w:val="32"/>
          <w:szCs w:val="32"/>
          <w:lang w:eastAsia="zh-CN"/>
        </w:rPr>
        <w:t>。</w:t>
      </w:r>
      <w:r>
        <w:rPr>
          <w:rFonts w:hint="eastAsia" w:ascii="仿宋_GB2312" w:hAnsi="仿宋_GB2312" w:eastAsia="仿宋_GB2312" w:cs="仿宋_GB2312"/>
          <w:sz w:val="32"/>
          <w:szCs w:val="32"/>
          <w:lang w:eastAsia="zh-CN"/>
        </w:rPr>
        <w:t>我办作为项目法人单位，与项目设计、监理单位签订设计合同及监理合同，与施工单位签订施工合同、施工安全生产合同、使用农民工协议书，在项目实施过程中严格执行合同各项条款，以合同为依据控制质量、安全、进度、拨款及变更，使整个项目的实施过程始终处于合同的约束之内。</w:t>
      </w:r>
    </w:p>
    <w:p>
      <w:pPr>
        <w:spacing w:line="640" w:lineRule="exact"/>
        <w:ind w:firstLine="643"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b/>
          <w:sz w:val="32"/>
          <w:szCs w:val="32"/>
          <w:lang w:val="en-US" w:eastAsia="zh-CN"/>
        </w:rPr>
        <w:t>3、</w:t>
      </w:r>
      <w:r>
        <w:rPr>
          <w:rFonts w:hint="eastAsia" w:ascii="仿宋_GB2312" w:hAnsi="仿宋_GB2312" w:eastAsia="仿宋_GB2312" w:cs="仿宋_GB2312"/>
          <w:b/>
          <w:sz w:val="32"/>
          <w:szCs w:val="32"/>
        </w:rPr>
        <w:t>项目监理制</w:t>
      </w:r>
      <w:r>
        <w:rPr>
          <w:rFonts w:hint="eastAsia" w:ascii="仿宋_GB2312" w:hAnsi="仿宋_GB2312" w:eastAsia="仿宋_GB2312" w:cs="仿宋_GB2312"/>
          <w:b/>
          <w:sz w:val="32"/>
          <w:szCs w:val="32"/>
          <w:lang w:eastAsia="zh-CN"/>
        </w:rPr>
        <w:t>。</w:t>
      </w:r>
      <w:r>
        <w:rPr>
          <w:rFonts w:hint="eastAsia" w:ascii="仿宋_GB2312" w:hAnsi="仿宋_GB2312" w:eastAsia="仿宋_GB2312" w:cs="仿宋_GB2312"/>
          <w:sz w:val="32"/>
          <w:szCs w:val="32"/>
          <w:lang w:eastAsia="zh-CN"/>
        </w:rPr>
        <w:t>为了项目更好的实施，保证工程质量，充分发挥脱贫成效，县扶贫办作为项目主体责任单位，成立项目建设管理小组，小组按照招投标及监理合同全权委托宁夏恒基天佑项目管理有限公司开展项目监理工作。监理单位作为质量、进度、拨款把控方，在项目整个实施阶段，按照监理合同及监理职责，采取“三控制”“两管理”即进度控制、质量控制、拨款控制，合同管理和信息管理。监理员现场开展旁站监理及跟踪监理，对工程实行全方位的动态管理，使项目保质保量，按期完工。</w:t>
      </w:r>
    </w:p>
    <w:p>
      <w:pPr>
        <w:spacing w:line="640" w:lineRule="exact"/>
        <w:ind w:firstLine="643" w:firstLineChars="200"/>
        <w:jc w:val="left"/>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sz w:val="32"/>
          <w:szCs w:val="32"/>
          <w:lang w:val="en-US" w:eastAsia="zh-CN"/>
        </w:rPr>
        <w:t>4、</w:t>
      </w:r>
      <w:r>
        <w:rPr>
          <w:rFonts w:hint="eastAsia" w:ascii="仿宋_GB2312" w:hAnsi="仿宋_GB2312" w:eastAsia="仿宋_GB2312" w:cs="仿宋_GB2312"/>
          <w:b/>
          <w:sz w:val="32"/>
          <w:szCs w:val="32"/>
          <w:lang w:eastAsia="zh-CN"/>
        </w:rPr>
        <w:t>第三方质检单位监督检测制。</w:t>
      </w:r>
      <w:r>
        <w:rPr>
          <w:rFonts w:hint="eastAsia" w:ascii="仿宋_GB2312" w:hAnsi="仿宋_GB2312" w:eastAsia="仿宋_GB2312" w:cs="仿宋_GB2312"/>
          <w:sz w:val="32"/>
          <w:szCs w:val="32"/>
          <w:lang w:eastAsia="zh-CN"/>
        </w:rPr>
        <w:t>为严格保证项目质量，我办与第三方质检单位（宁夏运盛工程试验检测有限公司）签订合同，要求质检单位对</w:t>
      </w:r>
      <w:r>
        <w:rPr>
          <w:rFonts w:hint="eastAsia" w:ascii="仿宋_GB2312" w:hAnsi="仿宋_GB2312" w:eastAsia="仿宋_GB2312" w:cs="仿宋_GB2312"/>
          <w:sz w:val="32"/>
          <w:szCs w:val="32"/>
          <w:lang w:val="en-US" w:eastAsia="zh-CN"/>
        </w:rPr>
        <w:t>项目建设质量、强度</w:t>
      </w:r>
      <w:r>
        <w:rPr>
          <w:rFonts w:hint="eastAsia" w:ascii="仿宋_GB2312" w:hAnsi="仿宋_GB2312" w:eastAsia="仿宋_GB2312" w:cs="仿宋_GB2312"/>
          <w:sz w:val="32"/>
          <w:szCs w:val="32"/>
          <w:lang w:eastAsia="zh-CN"/>
        </w:rPr>
        <w:t>做严格检测，</w:t>
      </w:r>
      <w:r>
        <w:rPr>
          <w:rFonts w:hint="eastAsia" w:ascii="仿宋_GB2312" w:hAnsi="仿宋_GB2312" w:eastAsia="仿宋_GB2312" w:cs="仿宋_GB2312"/>
          <w:sz w:val="32"/>
          <w:szCs w:val="32"/>
          <w:lang w:val="en-US" w:eastAsia="zh-CN"/>
        </w:rPr>
        <w:t>并出检测报告。</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bCs/>
          <w:sz w:val="32"/>
          <w:szCs w:val="32"/>
          <w:lang w:eastAsia="zh-CN"/>
        </w:rPr>
        <w:t>四、存在问题</w:t>
      </w:r>
      <w:r>
        <w:rPr>
          <w:rFonts w:hint="eastAsia" w:ascii="仿宋_GB2312" w:hAnsi="仿宋_GB2312" w:eastAsia="仿宋_GB2312" w:cs="仿宋_GB2312"/>
          <w:b/>
          <w:bCs/>
          <w:sz w:val="32"/>
          <w:szCs w:val="32"/>
        </w:rPr>
        <w:t>和下一步改进措施</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val="0"/>
          <w:bCs w:val="0"/>
          <w:sz w:val="32"/>
          <w:szCs w:val="32"/>
          <w:lang w:eastAsia="zh-CN"/>
        </w:rPr>
        <w:t>该项目没有</w:t>
      </w:r>
      <w:r>
        <w:rPr>
          <w:rFonts w:hint="eastAsia" w:ascii="仿宋_GB2312" w:hAnsi="仿宋_GB2312" w:eastAsia="仿宋_GB2312" w:cs="仿宋_GB2312"/>
          <w:b w:val="0"/>
          <w:bCs w:val="0"/>
          <w:sz w:val="32"/>
          <w:szCs w:val="32"/>
        </w:rPr>
        <w:t>偏离绩效目标</w:t>
      </w:r>
      <w:r>
        <w:rPr>
          <w:rFonts w:hint="eastAsia" w:ascii="仿宋_GB2312" w:hAnsi="仿宋_GB2312" w:eastAsia="仿宋_GB2312" w:cs="仿宋_GB2312"/>
          <w:b w:val="0"/>
          <w:bCs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jc w:val="left"/>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（一）存在的问题</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项目具体实施过程中，由于项目涉及千家万户，群众意见难以统一，</w:t>
      </w:r>
      <w:r>
        <w:rPr>
          <w:rFonts w:hint="eastAsia" w:ascii="仿宋_GB2312" w:hAnsi="仿宋_GB2312" w:eastAsia="仿宋_GB2312" w:cs="仿宋_GB2312"/>
          <w:sz w:val="32"/>
          <w:szCs w:val="32"/>
          <w:lang w:eastAsia="zh-CN"/>
        </w:rPr>
        <w:t>偶尔</w:t>
      </w:r>
      <w:r>
        <w:rPr>
          <w:rFonts w:hint="eastAsia" w:ascii="仿宋_GB2312" w:hAnsi="仿宋_GB2312" w:eastAsia="仿宋_GB2312" w:cs="仿宋_GB2312"/>
          <w:sz w:val="32"/>
          <w:szCs w:val="32"/>
        </w:rPr>
        <w:t>存在阻工现象，造成部分标段</w:t>
      </w:r>
      <w:r>
        <w:rPr>
          <w:rFonts w:hint="eastAsia" w:ascii="仿宋_GB2312" w:hAnsi="仿宋_GB2312" w:eastAsia="仿宋_GB2312" w:cs="仿宋_GB2312"/>
          <w:sz w:val="32"/>
          <w:szCs w:val="32"/>
          <w:lang w:val="en-US" w:eastAsia="zh-CN"/>
        </w:rPr>
        <w:t>施工进度缓慢；</w:t>
      </w:r>
      <w:r>
        <w:rPr>
          <w:rFonts w:hint="eastAsia" w:ascii="仿宋_GB2312" w:hAnsi="仿宋_GB2312" w:eastAsia="仿宋_GB2312" w:cs="仿宋_GB2312"/>
          <w:sz w:val="32"/>
          <w:szCs w:val="32"/>
          <w:lang w:eastAsia="zh-CN"/>
        </w:rPr>
        <w:t>个别路</w:t>
      </w:r>
      <w:r>
        <w:rPr>
          <w:rFonts w:hint="eastAsia" w:ascii="仿宋_GB2312" w:hAnsi="仿宋_GB2312" w:eastAsia="仿宋_GB2312" w:cs="仿宋_GB2312"/>
          <w:sz w:val="32"/>
          <w:szCs w:val="32"/>
        </w:rPr>
        <w:t>段混凝土面由于</w:t>
      </w:r>
      <w:r>
        <w:rPr>
          <w:rFonts w:hint="eastAsia" w:ascii="仿宋_GB2312" w:hAnsi="仿宋_GB2312" w:eastAsia="仿宋_GB2312" w:cs="仿宋_GB2312"/>
          <w:sz w:val="32"/>
          <w:szCs w:val="32"/>
          <w:lang w:val="en-US" w:eastAsia="zh-CN"/>
        </w:rPr>
        <w:t>天气原因以及人工</w:t>
      </w:r>
      <w:r>
        <w:rPr>
          <w:rFonts w:hint="eastAsia" w:ascii="仿宋_GB2312" w:hAnsi="仿宋_GB2312" w:eastAsia="仿宋_GB2312" w:cs="仿宋_GB2312"/>
          <w:sz w:val="32"/>
          <w:szCs w:val="32"/>
        </w:rPr>
        <w:t>养护等因素控制不到位，</w:t>
      </w:r>
      <w:r>
        <w:rPr>
          <w:rFonts w:hint="eastAsia" w:ascii="仿宋_GB2312" w:hAnsi="仿宋_GB2312" w:eastAsia="仿宋_GB2312" w:cs="仿宋_GB2312"/>
          <w:sz w:val="32"/>
          <w:szCs w:val="32"/>
          <w:lang w:val="en-US" w:eastAsia="zh-CN"/>
        </w:rPr>
        <w:t>有轻微</w:t>
      </w:r>
      <w:r>
        <w:rPr>
          <w:rFonts w:hint="eastAsia" w:ascii="仿宋_GB2312" w:hAnsi="仿宋_GB2312" w:eastAsia="仿宋_GB2312" w:cs="仿宋_GB2312"/>
          <w:sz w:val="32"/>
          <w:szCs w:val="32"/>
          <w:lang w:eastAsia="zh-CN"/>
        </w:rPr>
        <w:t>起砂现象，</w:t>
      </w:r>
      <w:r>
        <w:rPr>
          <w:rFonts w:hint="eastAsia" w:ascii="仿宋_GB2312" w:hAnsi="仿宋_GB2312" w:eastAsia="仿宋_GB2312" w:cs="仿宋_GB2312"/>
          <w:sz w:val="32"/>
          <w:szCs w:val="32"/>
          <w:lang w:val="en-US" w:eastAsia="zh-CN"/>
        </w:rPr>
        <w:t>部分路段路肩未压实，被雨水冲毁。</w:t>
      </w:r>
    </w:p>
    <w:p>
      <w:pPr>
        <w:keepNext w:val="0"/>
        <w:keepLines w:val="0"/>
        <w:pageBreakBefore w:val="0"/>
        <w:kinsoku/>
        <w:wordWrap/>
        <w:overflowPunct/>
        <w:topLinePunct w:val="0"/>
        <w:autoSpaceDE/>
        <w:autoSpaceDN/>
        <w:bidi w:val="0"/>
        <w:adjustRightInd/>
        <w:snapToGrid/>
        <w:spacing w:line="500" w:lineRule="exact"/>
        <w:ind w:firstLine="803" w:firstLineChars="250"/>
        <w:jc w:val="left"/>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（二）意见建议</w:t>
      </w:r>
      <w:r>
        <w:rPr>
          <w:rFonts w:hint="eastAsia" w:ascii="仿宋_GB2312" w:hAnsi="仿宋_GB2312"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lang w:val="en-US" w:eastAsia="zh-CN"/>
        </w:rPr>
        <w:t>1、</w:t>
      </w:r>
      <w:r>
        <w:rPr>
          <w:rFonts w:hint="eastAsia" w:ascii="仿宋_GB2312" w:hAnsi="仿宋_GB2312" w:eastAsia="仿宋_GB2312" w:cs="仿宋_GB2312"/>
          <w:b/>
          <w:sz w:val="32"/>
          <w:szCs w:val="32"/>
        </w:rPr>
        <w:t>加强质量管理，</w:t>
      </w:r>
      <w:r>
        <w:rPr>
          <w:rFonts w:hint="eastAsia" w:ascii="仿宋_GB2312" w:hAnsi="仿宋_GB2312" w:eastAsia="仿宋_GB2312" w:cs="仿宋_GB2312"/>
          <w:sz w:val="32"/>
          <w:szCs w:val="32"/>
        </w:rPr>
        <w:t>对于部分</w:t>
      </w:r>
      <w:r>
        <w:rPr>
          <w:rFonts w:hint="eastAsia" w:ascii="仿宋_GB2312" w:hAnsi="仿宋_GB2312" w:eastAsia="仿宋_GB2312" w:cs="仿宋_GB2312"/>
          <w:sz w:val="32"/>
          <w:szCs w:val="32"/>
          <w:lang w:val="en-US" w:eastAsia="zh-CN"/>
        </w:rPr>
        <w:t>道路</w:t>
      </w:r>
      <w:r>
        <w:rPr>
          <w:rFonts w:hint="eastAsia" w:ascii="仿宋_GB2312" w:hAnsi="仿宋_GB2312" w:eastAsia="仿宋_GB2312" w:cs="仿宋_GB2312"/>
          <w:sz w:val="32"/>
          <w:szCs w:val="32"/>
        </w:rPr>
        <w:t>混凝土面存在裂缝</w:t>
      </w:r>
      <w:r>
        <w:rPr>
          <w:rFonts w:hint="eastAsia" w:ascii="仿宋_GB2312" w:hAnsi="仿宋_GB2312" w:eastAsia="仿宋_GB2312" w:cs="仿宋_GB2312"/>
          <w:sz w:val="32"/>
          <w:szCs w:val="32"/>
          <w:lang w:eastAsia="zh-CN"/>
        </w:rPr>
        <w:t>、起砂</w:t>
      </w:r>
      <w:r>
        <w:rPr>
          <w:rFonts w:hint="eastAsia" w:ascii="仿宋_GB2312" w:hAnsi="仿宋_GB2312" w:eastAsia="仿宋_GB2312" w:cs="仿宋_GB2312"/>
          <w:sz w:val="32"/>
          <w:szCs w:val="32"/>
        </w:rPr>
        <w:t>的现象，</w:t>
      </w:r>
      <w:r>
        <w:rPr>
          <w:rFonts w:hint="eastAsia" w:ascii="仿宋_GB2312" w:hAnsi="仿宋_GB2312" w:eastAsia="仿宋_GB2312" w:cs="仿宋_GB2312"/>
          <w:sz w:val="32"/>
          <w:szCs w:val="32"/>
          <w:lang w:eastAsia="zh-CN"/>
        </w:rPr>
        <w:t>由监理方</w:t>
      </w:r>
      <w:r>
        <w:rPr>
          <w:rFonts w:hint="eastAsia" w:ascii="仿宋_GB2312" w:hAnsi="仿宋_GB2312" w:eastAsia="仿宋_GB2312" w:cs="仿宋_GB2312"/>
          <w:sz w:val="32"/>
          <w:szCs w:val="32"/>
        </w:rPr>
        <w:t>提出整改方案</w:t>
      </w:r>
      <w:r>
        <w:rPr>
          <w:rFonts w:hint="eastAsia" w:ascii="仿宋_GB2312" w:hAnsi="仿宋_GB2312" w:eastAsia="仿宋_GB2312" w:cs="仿宋_GB2312"/>
          <w:sz w:val="32"/>
          <w:szCs w:val="32"/>
          <w:lang w:eastAsia="zh-CN"/>
        </w:rPr>
        <w:t>并</w:t>
      </w:r>
      <w:r>
        <w:rPr>
          <w:rFonts w:hint="eastAsia" w:ascii="仿宋_GB2312" w:hAnsi="仿宋_GB2312" w:eastAsia="仿宋_GB2312" w:cs="仿宋_GB2312"/>
          <w:sz w:val="32"/>
          <w:szCs w:val="32"/>
        </w:rPr>
        <w:t>监督整改，整改完成后申请</w:t>
      </w:r>
      <w:r>
        <w:rPr>
          <w:rFonts w:hint="eastAsia" w:ascii="仿宋_GB2312" w:hAnsi="仿宋_GB2312" w:eastAsia="仿宋_GB2312" w:cs="仿宋_GB2312"/>
          <w:sz w:val="32"/>
          <w:szCs w:val="32"/>
          <w:lang w:eastAsia="zh-CN"/>
        </w:rPr>
        <w:t>建设单位进行</w:t>
      </w:r>
      <w:r>
        <w:rPr>
          <w:rFonts w:hint="eastAsia" w:ascii="仿宋_GB2312" w:hAnsi="仿宋_GB2312" w:eastAsia="仿宋_GB2312" w:cs="仿宋_GB2312"/>
          <w:sz w:val="32"/>
          <w:szCs w:val="32"/>
        </w:rPr>
        <w:t>复验，并在以后的工程管理中加强关键部位质量控制，避免出现质量问题</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lang w:val="en-US" w:eastAsia="zh-CN"/>
        </w:rPr>
        <w:t>2、</w:t>
      </w:r>
      <w:r>
        <w:rPr>
          <w:rFonts w:hint="eastAsia" w:ascii="仿宋_GB2312" w:hAnsi="仿宋_GB2312" w:eastAsia="仿宋_GB2312" w:cs="仿宋_GB2312"/>
          <w:b/>
          <w:sz w:val="32"/>
          <w:szCs w:val="32"/>
        </w:rPr>
        <w:t>加强工程管护宣传，</w:t>
      </w:r>
      <w:r>
        <w:rPr>
          <w:rFonts w:hint="eastAsia" w:ascii="仿宋_GB2312" w:hAnsi="仿宋_GB2312" w:eastAsia="仿宋_GB2312" w:cs="仿宋_GB2312"/>
          <w:sz w:val="32"/>
          <w:szCs w:val="32"/>
        </w:rPr>
        <w:t>项目完成后，加强管护宣传，提醒各村主动看护</w:t>
      </w:r>
      <w:r>
        <w:rPr>
          <w:rFonts w:hint="eastAsia" w:ascii="仿宋_GB2312" w:hAnsi="仿宋_GB2312" w:eastAsia="仿宋_GB2312" w:cs="仿宋_GB2312"/>
          <w:sz w:val="32"/>
          <w:szCs w:val="32"/>
          <w:lang w:val="en-US" w:eastAsia="zh-CN"/>
        </w:rPr>
        <w:t>硬化路</w:t>
      </w:r>
      <w:r>
        <w:rPr>
          <w:rFonts w:hint="eastAsia" w:ascii="仿宋_GB2312" w:hAnsi="仿宋_GB2312" w:eastAsia="仿宋_GB2312" w:cs="仿宋_GB2312"/>
          <w:sz w:val="32"/>
          <w:szCs w:val="32"/>
        </w:rPr>
        <w:t>，禁止超重车辆</w:t>
      </w:r>
      <w:r>
        <w:rPr>
          <w:rFonts w:hint="eastAsia" w:ascii="仿宋_GB2312" w:hAnsi="仿宋_GB2312" w:eastAsia="仿宋_GB2312" w:cs="仿宋_GB2312"/>
          <w:sz w:val="32"/>
          <w:szCs w:val="32"/>
          <w:lang w:eastAsia="zh-CN"/>
        </w:rPr>
        <w:t>进</w:t>
      </w:r>
      <w:r>
        <w:rPr>
          <w:rFonts w:hint="eastAsia" w:ascii="仿宋_GB2312" w:hAnsi="仿宋_GB2312" w:eastAsia="仿宋_GB2312" w:cs="仿宋_GB2312"/>
          <w:sz w:val="32"/>
          <w:szCs w:val="32"/>
          <w:lang w:val="en-US" w:eastAsia="zh-CN"/>
        </w:rPr>
        <w:t>驶入，增长硬化路使用年限</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rPr>
          <w:rFonts w:hint="eastAsia" w:ascii="仿宋_GB2312" w:hAnsi="仿宋_GB2312" w:eastAsia="仿宋_GB2312" w:cs="仿宋_GB2312"/>
          <w:b/>
          <w:sz w:val="32"/>
          <w:szCs w:val="32"/>
          <w:lang w:val="en-US" w:eastAsia="zh-CN"/>
        </w:rPr>
      </w:pPr>
      <w:r>
        <w:rPr>
          <w:rFonts w:hint="eastAsia" w:ascii="仿宋_GB2312" w:hAnsi="仿宋_GB2312" w:eastAsia="仿宋_GB2312" w:cs="仿宋_GB2312"/>
          <w:b/>
          <w:sz w:val="32"/>
          <w:szCs w:val="32"/>
          <w:lang w:val="en-US" w:eastAsia="zh-CN"/>
        </w:rPr>
        <w:t>3、</w:t>
      </w:r>
      <w:r>
        <w:rPr>
          <w:rFonts w:hint="eastAsia" w:ascii="仿宋_GB2312" w:hAnsi="仿宋_GB2312" w:eastAsia="仿宋_GB2312" w:cs="仿宋_GB2312"/>
          <w:b/>
          <w:sz w:val="32"/>
          <w:szCs w:val="32"/>
          <w:lang w:eastAsia="zh-CN"/>
        </w:rPr>
        <w:t>严格管理施工资料和监理资料</w:t>
      </w:r>
      <w:r>
        <w:rPr>
          <w:rFonts w:hint="eastAsia" w:ascii="仿宋_GB2312" w:hAnsi="仿宋_GB2312" w:eastAsia="仿宋_GB2312" w:cs="仿宋_GB2312"/>
          <w:b/>
          <w:sz w:val="32"/>
          <w:szCs w:val="32"/>
        </w:rPr>
        <w:t>，</w:t>
      </w:r>
      <w:r>
        <w:rPr>
          <w:rFonts w:hint="eastAsia" w:ascii="仿宋_GB2312" w:hAnsi="仿宋_GB2312" w:eastAsia="仿宋_GB2312" w:cs="仿宋_GB2312"/>
          <w:b w:val="0"/>
          <w:bCs/>
          <w:sz w:val="32"/>
          <w:szCs w:val="32"/>
          <w:lang w:eastAsia="zh-CN"/>
        </w:rPr>
        <w:t>对部分施工和监理资料记录不准确的现象，我办要求双方必须严格按照施工进度填写日志，并要求施工单位必须在监理的同意许可下方可进行下一步施工程序，避免施工资料和监理资料再次发生乱套的现象。</w:t>
      </w:r>
    </w:p>
    <w:p>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b/>
          <w:w w:val="95"/>
          <w:kern w:val="2"/>
          <w:sz w:val="32"/>
          <w:szCs w:val="32"/>
          <w:highlight w:val="none"/>
          <w:lang w:val="en-US" w:eastAsia="zh-CN" w:bidi="ar-SA"/>
        </w:rPr>
      </w:pPr>
      <w:r>
        <w:rPr>
          <w:rFonts w:hint="eastAsia" w:ascii="仿宋_GB2312" w:hAnsi="仿宋_GB2312" w:eastAsia="仿宋_GB2312" w:cs="仿宋_GB2312"/>
          <w:b/>
          <w:bCs/>
          <w:sz w:val="32"/>
          <w:szCs w:val="32"/>
          <w:lang w:eastAsia="zh-CN"/>
        </w:rPr>
        <w:t>五、</w:t>
      </w:r>
      <w:r>
        <w:rPr>
          <w:rFonts w:hint="eastAsia" w:ascii="仿宋_GB2312" w:hAnsi="仿宋_GB2312" w:eastAsia="仿宋_GB2312" w:cs="仿宋_GB2312"/>
          <w:b/>
          <w:bCs/>
          <w:sz w:val="32"/>
          <w:szCs w:val="32"/>
        </w:rPr>
        <w:t>绩效自评结果公开情况</w:t>
      </w:r>
      <w:r>
        <w:rPr>
          <w:rFonts w:hint="eastAsia" w:ascii="仿宋_GB2312" w:hAnsi="仿宋_GB2312" w:eastAsia="仿宋_GB2312" w:cs="仿宋_GB2312"/>
          <w:b/>
          <w:bCs/>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按照扶贫专项资金项目实施公示公开要求，我办在项目实施招标前、开工前、竣工结算前对项目实施内容、地点、完成情况以及各标段资金结算情况，通过县政府门户网站进行了公示。</w:t>
      </w:r>
    </w:p>
    <w:p>
      <w:pPr>
        <w:keepNext w:val="0"/>
        <w:keepLines w:val="0"/>
        <w:pageBreakBefore w:val="0"/>
        <w:widowControl w:val="0"/>
        <w:numPr>
          <w:ilvl w:val="0"/>
          <w:numId w:val="0"/>
        </w:numPr>
        <w:kinsoku/>
        <w:wordWrap/>
        <w:overflowPunct/>
        <w:topLinePunct w:val="0"/>
        <w:autoSpaceDE/>
        <w:autoSpaceDN/>
        <w:bidi w:val="0"/>
        <w:adjustRightInd/>
        <w:snapToGrid/>
        <w:ind w:firstLine="5120" w:firstLineChars="16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sz w:val="32"/>
          <w:szCs w:val="32"/>
          <w:lang w:val="en-US" w:eastAsia="zh-CN"/>
        </w:rPr>
        <w:t>2021年3月30日</w:t>
      </w:r>
      <w:bookmarkStart w:id="0" w:name="_GoBack"/>
      <w:bookmarkEnd w:id="0"/>
    </w:p>
    <w:p>
      <w:pPr>
        <w:jc w:val="left"/>
        <w:rPr>
          <w:rFonts w:hint="eastAsia" w:ascii="仿宋_GB2312" w:hAnsi="仿宋_GB2312" w:eastAsia="仿宋_GB2312" w:cs="仿宋_GB2312"/>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F4BEE2"/>
    <w:multiLevelType w:val="singleLevel"/>
    <w:tmpl w:val="50F4BEE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EB72ED"/>
    <w:rsid w:val="00186D7C"/>
    <w:rsid w:val="04406968"/>
    <w:rsid w:val="06831967"/>
    <w:rsid w:val="087B0AC2"/>
    <w:rsid w:val="08907C6F"/>
    <w:rsid w:val="0F900DD6"/>
    <w:rsid w:val="15267618"/>
    <w:rsid w:val="154813EE"/>
    <w:rsid w:val="1CD750EC"/>
    <w:rsid w:val="21AF1A23"/>
    <w:rsid w:val="24980DCD"/>
    <w:rsid w:val="25FF7D8C"/>
    <w:rsid w:val="2DEE1D15"/>
    <w:rsid w:val="2F67398F"/>
    <w:rsid w:val="31F435C7"/>
    <w:rsid w:val="320A0A8A"/>
    <w:rsid w:val="3AEB72ED"/>
    <w:rsid w:val="46E51AD1"/>
    <w:rsid w:val="4CE07715"/>
    <w:rsid w:val="4E9A49B8"/>
    <w:rsid w:val="4EB909A5"/>
    <w:rsid w:val="507E26D8"/>
    <w:rsid w:val="52A37AB8"/>
    <w:rsid w:val="57C55F66"/>
    <w:rsid w:val="58F5431B"/>
    <w:rsid w:val="6C1D530E"/>
    <w:rsid w:val="7BCE3243"/>
    <w:rsid w:val="7C326D6B"/>
    <w:rsid w:val="7E0F60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List 2"/>
    <w:basedOn w:val="1"/>
    <w:qFormat/>
    <w:uiPriority w:val="0"/>
    <w:pPr>
      <w:ind w:left="100" w:leftChars="200" w:hanging="200" w:hangingChars="200"/>
    </w:p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19</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2021-01-11T09:36:00Z</dcterms:created>
  <dc:creator>大海</dc:creator>
  <cp:lastModifiedBy>大海</cp:lastModifiedBy>
  <dcterms:modified xsi:type="dcterms:W3CDTF">2021-03-31T13:35:33Z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EACDCCF1F7054E4AB943A7BE501C291D</vt:lpwstr>
  </property>
</Properties>
</file>