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ED" w:rsidRDefault="00751DED">
      <w:pPr>
        <w:spacing w:line="580" w:lineRule="exact"/>
        <w:jc w:val="center"/>
        <w:rPr>
          <w:rFonts w:ascii="方正小标宋简体" w:eastAsia="方正小标宋简体"/>
          <w:sz w:val="44"/>
          <w:szCs w:val="44"/>
        </w:rPr>
      </w:pPr>
    </w:p>
    <w:p w:rsidR="00751DED" w:rsidRDefault="00751DED">
      <w:pPr>
        <w:spacing w:line="580" w:lineRule="exact"/>
        <w:jc w:val="center"/>
        <w:rPr>
          <w:rFonts w:ascii="方正小标宋简体" w:eastAsia="方正小标宋简体"/>
          <w:sz w:val="44"/>
          <w:szCs w:val="44"/>
        </w:rPr>
      </w:pPr>
    </w:p>
    <w:p w:rsidR="00751DED" w:rsidRDefault="00751DED">
      <w:pPr>
        <w:spacing w:line="580" w:lineRule="exact"/>
        <w:jc w:val="center"/>
        <w:rPr>
          <w:rFonts w:ascii="方正小标宋简体" w:eastAsia="方正小标宋简体"/>
          <w:sz w:val="44"/>
          <w:szCs w:val="44"/>
        </w:rPr>
      </w:pPr>
    </w:p>
    <w:p w:rsidR="00751DED" w:rsidRDefault="0028327D">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县廉政教育基地运行维护费</w:t>
      </w:r>
      <w:r>
        <w:rPr>
          <w:rFonts w:ascii="方正小标宋简体" w:eastAsia="方正小标宋简体" w:hint="eastAsia"/>
          <w:sz w:val="44"/>
          <w:szCs w:val="44"/>
        </w:rPr>
        <w:t>2020</w:t>
      </w:r>
      <w:r>
        <w:rPr>
          <w:rFonts w:ascii="方正小标宋简体" w:eastAsia="方正小标宋简体" w:hint="eastAsia"/>
          <w:sz w:val="44"/>
          <w:szCs w:val="44"/>
        </w:rPr>
        <w:t>年度</w:t>
      </w:r>
    </w:p>
    <w:p w:rsidR="00751DED" w:rsidRDefault="0028327D">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绩效自评报告</w:t>
      </w:r>
    </w:p>
    <w:p w:rsidR="00751DED" w:rsidRDefault="00751DED">
      <w:pPr>
        <w:spacing w:line="580" w:lineRule="exact"/>
        <w:ind w:firstLineChars="200" w:firstLine="40"/>
        <w:jc w:val="center"/>
        <w:rPr>
          <w:rFonts w:ascii="方正小标宋简体" w:eastAsia="方正小标宋简体"/>
          <w:sz w:val="2"/>
          <w:szCs w:val="44"/>
        </w:rPr>
      </w:pPr>
    </w:p>
    <w:p w:rsidR="00751DED" w:rsidRDefault="0028327D">
      <w:pPr>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县财政局</w:t>
      </w:r>
      <w:r>
        <w:rPr>
          <w:rFonts w:ascii="Times New Roman" w:eastAsia="仿宋_GB2312" w:hAnsi="Times New Roman" w:cs="Times New Roman"/>
          <w:sz w:val="34"/>
          <w:szCs w:val="34"/>
        </w:rPr>
        <w:t>：</w:t>
      </w:r>
    </w:p>
    <w:p w:rsidR="00751DED" w:rsidRDefault="0028327D">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根据《盐池县财政局关于开展</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年部门项目支出绩效自评的通知》（</w:t>
      </w:r>
      <w:proofErr w:type="gramStart"/>
      <w:r>
        <w:rPr>
          <w:rFonts w:ascii="Times New Roman" w:eastAsia="仿宋_GB2312" w:hAnsi="Times New Roman" w:cs="Times New Roman"/>
          <w:sz w:val="32"/>
          <w:szCs w:val="32"/>
        </w:rPr>
        <w:t>盐财发</w:t>
      </w:r>
      <w:proofErr w:type="gramEnd"/>
      <w:r>
        <w:rPr>
          <w:rFonts w:ascii="Times New Roman" w:eastAsia="宋体"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宋体" w:hAnsi="Times New Roman" w:cs="Times New Roman"/>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号）要求，现将我委</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年度县廉政教育基地运行维护费绩效自评如下：</w:t>
      </w:r>
      <w:r>
        <w:rPr>
          <w:rFonts w:ascii="Times New Roman" w:eastAsia="仿宋_GB2312" w:hAnsi="Times New Roman" w:cs="Times New Roman"/>
          <w:sz w:val="32"/>
          <w:szCs w:val="32"/>
        </w:rPr>
        <w:t xml:space="preserve">              </w:t>
      </w:r>
    </w:p>
    <w:p w:rsidR="00751DED" w:rsidRDefault="0028327D">
      <w:pPr>
        <w:numPr>
          <w:ilvl w:val="0"/>
          <w:numId w:val="1"/>
        </w:num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绩效目标批复下达情况</w:t>
      </w:r>
    </w:p>
    <w:p w:rsidR="00751DED" w:rsidRDefault="0028327D">
      <w:pPr>
        <w:spacing w:line="560" w:lineRule="exact"/>
        <w:ind w:firstLineChars="200" w:firstLine="683"/>
        <w:rPr>
          <w:rFonts w:ascii="仿宋_GB2312" w:eastAsia="仿宋_GB2312" w:hAnsi="仿宋_GB2312" w:cs="仿宋_GB2312"/>
          <w:sz w:val="32"/>
          <w:szCs w:val="32"/>
        </w:rPr>
      </w:pPr>
      <w:r>
        <w:rPr>
          <w:rFonts w:ascii="楷体_GB2312" w:eastAsia="楷体_GB2312" w:hAnsi="Times New Roman" w:cs="Times New Roman" w:hint="eastAsia"/>
          <w:b/>
          <w:sz w:val="34"/>
          <w:szCs w:val="34"/>
        </w:rPr>
        <w:t>（一）</w:t>
      </w:r>
      <w:r>
        <w:rPr>
          <w:rFonts w:ascii="仿宋_GB2312" w:eastAsia="仿宋_GB2312" w:hAnsi="仿宋_GB2312" w:cs="仿宋_GB2312" w:hint="eastAsia"/>
          <w:sz w:val="32"/>
          <w:szCs w:val="32"/>
        </w:rPr>
        <w:t>年初批复下达资金预算和绩效目标情况。</w:t>
      </w:r>
    </w:p>
    <w:p w:rsidR="00751DED" w:rsidRDefault="0028327D">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根据盐财（预）指标</w:t>
      </w:r>
      <w:r>
        <w:rPr>
          <w:rFonts w:ascii="Times New Roman" w:eastAsia="仿宋_GB2312" w:hAnsi="Times New Roman" w:cs="Times New Roman"/>
          <w:sz w:val="32"/>
          <w:szCs w:val="32"/>
        </w:rPr>
        <w:t>[2020]1</w:t>
      </w:r>
      <w:r>
        <w:rPr>
          <w:rFonts w:ascii="Times New Roman" w:eastAsia="仿宋_GB2312" w:hAnsi="Times New Roman" w:cs="Times New Roman"/>
          <w:sz w:val="32"/>
          <w:szCs w:val="32"/>
        </w:rPr>
        <w:t>号文件批复，</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年县财政下达我委县廉政教育基地运行维护费</w:t>
      </w:r>
      <w:r>
        <w:rPr>
          <w:rFonts w:ascii="Times New Roman" w:eastAsia="仿宋_GB2312" w:hAnsi="Times New Roman" w:cs="Times New Roman"/>
          <w:color w:val="333333"/>
          <w:kern w:val="0"/>
          <w:sz w:val="32"/>
          <w:szCs w:val="32"/>
        </w:rPr>
        <w:t>共计</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w:t>
      </w:r>
    </w:p>
    <w:p w:rsidR="00751DED" w:rsidRDefault="0028327D">
      <w:pPr>
        <w:spacing w:line="560" w:lineRule="exact"/>
        <w:ind w:firstLineChars="200" w:firstLine="683"/>
        <w:rPr>
          <w:rFonts w:ascii="楷体_GB2312" w:eastAsia="楷体_GB2312" w:hAnsi="Times New Roman" w:cs="Times New Roman"/>
          <w:b/>
          <w:sz w:val="34"/>
          <w:szCs w:val="34"/>
        </w:rPr>
      </w:pPr>
      <w:r>
        <w:rPr>
          <w:rFonts w:ascii="楷体_GB2312" w:eastAsia="楷体_GB2312" w:hAnsi="Times New Roman" w:cs="Times New Roman" w:hint="eastAsia"/>
          <w:b/>
          <w:sz w:val="34"/>
          <w:szCs w:val="34"/>
        </w:rPr>
        <w:t>（二）整体绩效目标情况</w:t>
      </w:r>
    </w:p>
    <w:p w:rsidR="00751DED" w:rsidRDefault="0028327D">
      <w:pPr>
        <w:spacing w:line="560" w:lineRule="exact"/>
        <w:ind w:firstLineChars="200" w:firstLine="680"/>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保障廉政教育基地正常运行维护，保证开展廉政警示教育的需求，通过廉政警示教育基地的廉政教育宣传，达到教育效果，营造风清气正的政治生态环境。</w:t>
      </w:r>
    </w:p>
    <w:p w:rsidR="00751DED" w:rsidRDefault="0028327D">
      <w:pPr>
        <w:spacing w:line="560" w:lineRule="exact"/>
        <w:ind w:firstLineChars="200" w:firstLine="680"/>
        <w:rPr>
          <w:rFonts w:ascii="黑体" w:eastAsia="黑体" w:hAnsi="黑体" w:cs="Times New Roman"/>
          <w:sz w:val="34"/>
          <w:szCs w:val="34"/>
        </w:rPr>
      </w:pPr>
      <w:r>
        <w:rPr>
          <w:rFonts w:ascii="黑体" w:eastAsia="黑体" w:hAnsi="黑体" w:cs="Times New Roman"/>
          <w:sz w:val="34"/>
          <w:szCs w:val="34"/>
        </w:rPr>
        <w:t>二、绩效自评工作开展情况</w:t>
      </w:r>
    </w:p>
    <w:p w:rsidR="00751DED" w:rsidRDefault="0028327D">
      <w:pPr>
        <w:widowControl/>
        <w:shd w:val="clear" w:color="auto" w:fill="FFFFFF"/>
        <w:spacing w:line="560" w:lineRule="exact"/>
        <w:ind w:firstLineChars="200" w:firstLine="680"/>
        <w:rPr>
          <w:rFonts w:ascii="仿宋_GB2312" w:eastAsia="仿宋_GB2312" w:hAnsi="Times New Roman" w:cs="Times New Roman"/>
          <w:color w:val="000000"/>
          <w:kern w:val="0"/>
          <w:sz w:val="32"/>
          <w:szCs w:val="32"/>
        </w:rPr>
      </w:pPr>
      <w:r>
        <w:rPr>
          <w:rFonts w:ascii="Times New Roman" w:eastAsia="仿宋_GB2312" w:hAnsi="Times New Roman" w:cs="Times New Roman"/>
          <w:sz w:val="34"/>
          <w:szCs w:val="34"/>
        </w:rPr>
        <w:t>《</w:t>
      </w:r>
      <w:r>
        <w:rPr>
          <w:rFonts w:ascii="Times New Roman" w:eastAsia="仿宋_GB2312" w:hAnsi="Times New Roman" w:cs="Times New Roman" w:hint="eastAsia"/>
          <w:sz w:val="34"/>
          <w:szCs w:val="34"/>
        </w:rPr>
        <w:t>盐池县财政局关于开展</w:t>
      </w:r>
      <w:r>
        <w:rPr>
          <w:rFonts w:ascii="Times New Roman" w:eastAsia="仿宋_GB2312" w:hAnsi="Times New Roman" w:cs="Times New Roman" w:hint="eastAsia"/>
          <w:sz w:val="34"/>
          <w:szCs w:val="34"/>
        </w:rPr>
        <w:t>2020</w:t>
      </w:r>
      <w:r>
        <w:rPr>
          <w:rFonts w:ascii="Times New Roman" w:eastAsia="仿宋_GB2312" w:hAnsi="Times New Roman" w:cs="Times New Roman" w:hint="eastAsia"/>
          <w:sz w:val="34"/>
          <w:szCs w:val="34"/>
        </w:rPr>
        <w:t>年部门项目支出绩效自评的通知</w:t>
      </w:r>
      <w:r>
        <w:rPr>
          <w:rFonts w:ascii="Times New Roman" w:eastAsia="仿宋_GB2312" w:hAnsi="Times New Roman" w:cs="Times New Roman"/>
          <w:sz w:val="34"/>
          <w:szCs w:val="34"/>
        </w:rPr>
        <w:t>》文件收悉后，我委高度重视，指派分管副书记、分管常委具体负责委机关</w:t>
      </w:r>
      <w:r>
        <w:rPr>
          <w:rFonts w:ascii="Times New Roman" w:eastAsia="仿宋_GB2312" w:hAnsi="Times New Roman" w:cs="Times New Roman" w:hint="eastAsia"/>
          <w:sz w:val="34"/>
          <w:szCs w:val="34"/>
        </w:rPr>
        <w:t>项目资金</w:t>
      </w:r>
      <w:r>
        <w:rPr>
          <w:rFonts w:ascii="Times New Roman" w:eastAsia="仿宋_GB2312" w:hAnsi="Times New Roman" w:cs="Times New Roman"/>
          <w:sz w:val="34"/>
          <w:szCs w:val="34"/>
        </w:rPr>
        <w:t>的评价工作。为了确保绩效自评客观、真实，我委根据项目实施情况，</w:t>
      </w:r>
      <w:r>
        <w:rPr>
          <w:rFonts w:ascii="Times New Roman" w:eastAsia="仿宋_GB2312" w:hAnsi="Times New Roman" w:cs="Times New Roman"/>
          <w:color w:val="000000"/>
          <w:kern w:val="0"/>
          <w:sz w:val="34"/>
          <w:szCs w:val="34"/>
        </w:rPr>
        <w:lastRenderedPageBreak/>
        <w:t>采取自评方式，结合评价内容，</w:t>
      </w:r>
      <w:r>
        <w:rPr>
          <w:rFonts w:ascii="仿宋_GB2312" w:eastAsia="仿宋_GB2312" w:hAnsi="微软雅黑" w:hint="eastAsia"/>
          <w:color w:val="333333"/>
          <w:sz w:val="32"/>
          <w:szCs w:val="32"/>
          <w:shd w:val="clear" w:color="auto" w:fill="FFFFFF"/>
        </w:rPr>
        <w:t>对绩效指标完成情况进行定量分析和定性分析，</w:t>
      </w:r>
      <w:r>
        <w:rPr>
          <w:rFonts w:ascii="仿宋_GB2312" w:eastAsia="仿宋_GB2312" w:hAnsi="Times New Roman" w:cs="Times New Roman" w:hint="eastAsia"/>
          <w:color w:val="000000"/>
          <w:kern w:val="0"/>
          <w:sz w:val="32"/>
          <w:szCs w:val="32"/>
        </w:rPr>
        <w:t>做好自评工作。</w:t>
      </w:r>
    </w:p>
    <w:p w:rsidR="00751DED" w:rsidRDefault="0028327D">
      <w:pPr>
        <w:spacing w:line="560" w:lineRule="exact"/>
        <w:ind w:firstLineChars="200" w:firstLine="680"/>
        <w:rPr>
          <w:rFonts w:ascii="黑体" w:eastAsia="黑体" w:hAnsi="黑体" w:cs="Times New Roman"/>
          <w:color w:val="000000"/>
          <w:kern w:val="0"/>
          <w:sz w:val="34"/>
          <w:szCs w:val="34"/>
        </w:rPr>
      </w:pPr>
      <w:r>
        <w:rPr>
          <w:rFonts w:ascii="黑体" w:eastAsia="黑体" w:hAnsi="黑体" w:cs="Times New Roman"/>
          <w:color w:val="000000"/>
          <w:kern w:val="0"/>
          <w:sz w:val="34"/>
          <w:szCs w:val="34"/>
        </w:rPr>
        <w:t>三、绩效目标实现情况分析</w:t>
      </w:r>
    </w:p>
    <w:p w:rsidR="00751DED" w:rsidRDefault="0028327D">
      <w:pPr>
        <w:spacing w:line="560" w:lineRule="exact"/>
        <w:ind w:firstLineChars="200" w:firstLine="683"/>
        <w:rPr>
          <w:rFonts w:ascii="楷体_GB2312" w:eastAsia="楷体_GB2312" w:hAnsi="Times New Roman" w:cs="Times New Roman"/>
          <w:b/>
          <w:color w:val="000000"/>
          <w:kern w:val="0"/>
          <w:sz w:val="34"/>
          <w:szCs w:val="34"/>
        </w:rPr>
      </w:pPr>
      <w:r>
        <w:rPr>
          <w:rFonts w:ascii="楷体_GB2312" w:eastAsia="楷体_GB2312" w:hAnsi="Times New Roman" w:cs="Times New Roman" w:hint="eastAsia"/>
          <w:b/>
          <w:color w:val="000000"/>
          <w:kern w:val="0"/>
          <w:sz w:val="34"/>
          <w:szCs w:val="34"/>
        </w:rPr>
        <w:t>（一）资金情况分析</w:t>
      </w:r>
    </w:p>
    <w:p w:rsidR="00751DED" w:rsidRDefault="0028327D">
      <w:pPr>
        <w:spacing w:line="560" w:lineRule="exact"/>
        <w:ind w:firstLineChars="200" w:firstLine="680"/>
        <w:rPr>
          <w:rFonts w:ascii="Times New Roman" w:eastAsia="仿宋_GB2312" w:hAnsi="Times New Roman" w:cs="Times New Roman"/>
          <w:color w:val="000000"/>
          <w:sz w:val="34"/>
          <w:szCs w:val="34"/>
        </w:rPr>
      </w:pPr>
      <w:r>
        <w:rPr>
          <w:rFonts w:ascii="Times New Roman" w:eastAsia="仿宋_GB2312" w:hAnsi="Times New Roman" w:cs="Times New Roman"/>
          <w:color w:val="000000"/>
          <w:kern w:val="0"/>
          <w:sz w:val="34"/>
          <w:szCs w:val="34"/>
        </w:rPr>
        <w:t>1</w:t>
      </w:r>
      <w:r>
        <w:rPr>
          <w:rFonts w:ascii="Times New Roman" w:eastAsia="仿宋_GB2312" w:hAnsi="Times New Roman" w:cs="Times New Roman"/>
          <w:color w:val="000000"/>
          <w:kern w:val="0"/>
          <w:sz w:val="34"/>
          <w:szCs w:val="34"/>
        </w:rPr>
        <w:t>、</w:t>
      </w:r>
      <w:r>
        <w:rPr>
          <w:rFonts w:ascii="Times New Roman" w:eastAsia="仿宋_GB2312" w:hAnsi="Times New Roman" w:cs="Times New Roman"/>
          <w:color w:val="000000"/>
          <w:sz w:val="34"/>
          <w:szCs w:val="34"/>
        </w:rPr>
        <w:t>项目资金到位情况分析。</w:t>
      </w:r>
      <w:r>
        <w:rPr>
          <w:rFonts w:ascii="Times New Roman" w:eastAsia="仿宋_GB2312" w:hAnsi="Times New Roman" w:cs="Times New Roman" w:hint="eastAsia"/>
          <w:sz w:val="34"/>
          <w:szCs w:val="34"/>
        </w:rPr>
        <w:t>2020</w:t>
      </w:r>
      <w:r>
        <w:rPr>
          <w:rFonts w:ascii="Times New Roman" w:eastAsia="仿宋_GB2312" w:hAnsi="Times New Roman" w:cs="Times New Roman"/>
          <w:sz w:val="34"/>
          <w:szCs w:val="34"/>
        </w:rPr>
        <w:t>年度</w:t>
      </w:r>
      <w:r>
        <w:rPr>
          <w:rFonts w:ascii="Times New Roman" w:eastAsia="仿宋_GB2312" w:hAnsi="Times New Roman" w:cs="Times New Roman"/>
          <w:sz w:val="32"/>
          <w:szCs w:val="32"/>
        </w:rPr>
        <w:t>县廉政教育基地运行维护费</w:t>
      </w:r>
      <w:r>
        <w:rPr>
          <w:rFonts w:ascii="Times New Roman" w:eastAsia="仿宋_GB2312" w:hAnsi="Times New Roman" w:cs="Times New Roman" w:hint="eastAsia"/>
          <w:sz w:val="34"/>
          <w:szCs w:val="34"/>
        </w:rPr>
        <w:t>年初预算</w:t>
      </w:r>
      <w:r>
        <w:rPr>
          <w:rFonts w:ascii="Times New Roman" w:eastAsia="仿宋_GB2312" w:hAnsi="Times New Roman" w:cs="Times New Roman" w:hint="eastAsia"/>
          <w:sz w:val="34"/>
          <w:szCs w:val="34"/>
        </w:rPr>
        <w:t>10</w:t>
      </w:r>
      <w:r>
        <w:rPr>
          <w:rFonts w:ascii="Times New Roman" w:eastAsia="仿宋_GB2312" w:hAnsi="Times New Roman" w:cs="Times New Roman" w:hint="eastAsia"/>
          <w:sz w:val="34"/>
          <w:szCs w:val="34"/>
        </w:rPr>
        <w:t>万元，</w:t>
      </w:r>
      <w:r>
        <w:rPr>
          <w:rFonts w:ascii="Times New Roman" w:eastAsia="仿宋_GB2312" w:hAnsi="Times New Roman" w:cs="Times New Roman"/>
          <w:sz w:val="34"/>
          <w:szCs w:val="34"/>
        </w:rPr>
        <w:t>该项目资金实际到位</w:t>
      </w:r>
      <w:r>
        <w:rPr>
          <w:rFonts w:ascii="Times New Roman" w:eastAsia="仿宋_GB2312" w:hAnsi="Times New Roman" w:cs="Times New Roman" w:hint="eastAsia"/>
          <w:sz w:val="34"/>
          <w:szCs w:val="34"/>
        </w:rPr>
        <w:t>10</w:t>
      </w:r>
      <w:r>
        <w:rPr>
          <w:rFonts w:ascii="Times New Roman" w:eastAsia="仿宋_GB2312" w:hAnsi="Times New Roman" w:cs="Times New Roman"/>
          <w:sz w:val="34"/>
          <w:szCs w:val="34"/>
        </w:rPr>
        <w:t>万元，资金到位率</w:t>
      </w:r>
      <w:r>
        <w:rPr>
          <w:rFonts w:ascii="Times New Roman" w:eastAsia="仿宋_GB2312" w:hAnsi="Times New Roman" w:cs="Times New Roman"/>
          <w:sz w:val="34"/>
          <w:szCs w:val="34"/>
        </w:rPr>
        <w:t>100%</w:t>
      </w:r>
      <w:r>
        <w:rPr>
          <w:rFonts w:ascii="Times New Roman" w:eastAsia="仿宋_GB2312" w:hAnsi="Times New Roman" w:cs="Times New Roman"/>
          <w:sz w:val="34"/>
          <w:szCs w:val="34"/>
        </w:rPr>
        <w:t>，且到位及时，保证了项目顺利实施。</w:t>
      </w:r>
    </w:p>
    <w:p w:rsidR="00751DED" w:rsidRDefault="0028327D">
      <w:pPr>
        <w:spacing w:line="560" w:lineRule="exact"/>
        <w:ind w:firstLineChars="200" w:firstLine="680"/>
        <w:rPr>
          <w:rFonts w:ascii="Times New Roman" w:eastAsia="仿宋_GB2312" w:hAnsi="Times New Roman" w:cs="Times New Roman"/>
          <w:sz w:val="34"/>
          <w:szCs w:val="34"/>
        </w:rPr>
      </w:pPr>
      <w:r>
        <w:rPr>
          <w:rFonts w:ascii="Times New Roman" w:eastAsia="仿宋_GB2312" w:hAnsi="Times New Roman" w:cs="Times New Roman"/>
          <w:color w:val="000000"/>
          <w:sz w:val="34"/>
          <w:szCs w:val="34"/>
        </w:rPr>
        <w:t>2</w:t>
      </w:r>
      <w:r>
        <w:rPr>
          <w:rFonts w:ascii="Times New Roman" w:eastAsia="仿宋_GB2312" w:hAnsi="Times New Roman" w:cs="Times New Roman"/>
          <w:color w:val="000000"/>
          <w:sz w:val="34"/>
          <w:szCs w:val="34"/>
        </w:rPr>
        <w:t>、项目资金执行情况分析。截止到</w:t>
      </w:r>
      <w:r>
        <w:rPr>
          <w:rFonts w:ascii="Times New Roman" w:eastAsia="仿宋_GB2312" w:hAnsi="Times New Roman" w:cs="Times New Roman" w:hint="eastAsia"/>
          <w:color w:val="000000"/>
          <w:sz w:val="34"/>
          <w:szCs w:val="34"/>
        </w:rPr>
        <w:t>2020</w:t>
      </w:r>
      <w:r>
        <w:rPr>
          <w:rFonts w:ascii="Times New Roman" w:eastAsia="仿宋_GB2312" w:hAnsi="Times New Roman" w:cs="Times New Roman"/>
          <w:color w:val="000000"/>
          <w:sz w:val="34"/>
          <w:szCs w:val="34"/>
        </w:rPr>
        <w:t>年底，</w:t>
      </w:r>
      <w:r>
        <w:rPr>
          <w:rFonts w:ascii="Times New Roman" w:eastAsia="仿宋_GB2312" w:hAnsi="Times New Roman" w:cs="Times New Roman"/>
          <w:sz w:val="32"/>
          <w:szCs w:val="32"/>
        </w:rPr>
        <w:t>县廉政教育基地运行维护费</w:t>
      </w:r>
      <w:r>
        <w:rPr>
          <w:rFonts w:ascii="Times New Roman" w:eastAsia="仿宋_GB2312" w:hAnsi="Times New Roman" w:cs="Times New Roman" w:hint="eastAsia"/>
          <w:sz w:val="34"/>
          <w:szCs w:val="34"/>
        </w:rPr>
        <w:t>支付率</w:t>
      </w:r>
      <w:r>
        <w:rPr>
          <w:rFonts w:ascii="Times New Roman" w:eastAsia="仿宋_GB2312" w:hAnsi="Times New Roman" w:cs="Times New Roman" w:hint="eastAsia"/>
          <w:sz w:val="34"/>
          <w:szCs w:val="34"/>
        </w:rPr>
        <w:t>100%</w:t>
      </w:r>
      <w:r>
        <w:rPr>
          <w:rFonts w:ascii="Times New Roman" w:eastAsia="仿宋_GB2312" w:hAnsi="Times New Roman" w:cs="Times New Roman" w:hint="eastAsia"/>
          <w:sz w:val="34"/>
          <w:szCs w:val="34"/>
        </w:rPr>
        <w:t>，</w:t>
      </w:r>
      <w:r>
        <w:rPr>
          <w:rFonts w:ascii="仿宋_GB2312" w:eastAsia="仿宋_GB2312" w:hAnsi="微软雅黑" w:hint="eastAsia"/>
          <w:color w:val="333333"/>
          <w:sz w:val="32"/>
          <w:szCs w:val="32"/>
          <w:shd w:val="clear" w:color="auto" w:fill="FFFFFF"/>
        </w:rPr>
        <w:t>主</w:t>
      </w:r>
      <w:r>
        <w:rPr>
          <w:rFonts w:ascii="仿宋_GB2312" w:eastAsia="仿宋_GB2312" w:hAnsi="微软雅黑" w:hint="eastAsia"/>
          <w:sz w:val="32"/>
          <w:szCs w:val="32"/>
          <w:shd w:val="clear" w:color="auto" w:fill="FFFFFF"/>
        </w:rPr>
        <w:t>要用于讲解人员的工资、基地建设维修</w:t>
      </w:r>
      <w:r>
        <w:rPr>
          <w:rFonts w:ascii="仿宋_GB2312" w:eastAsia="仿宋_GB2312" w:hAnsi="微软雅黑" w:hint="eastAsia"/>
          <w:sz w:val="32"/>
          <w:szCs w:val="32"/>
          <w:shd w:val="clear" w:color="auto" w:fill="FFFFFF"/>
        </w:rPr>
        <w:t>等</w:t>
      </w:r>
      <w:r>
        <w:rPr>
          <w:rFonts w:ascii="Times New Roman" w:eastAsia="仿宋_GB2312" w:hAnsi="Times New Roman" w:cs="Times New Roman" w:hint="eastAsia"/>
          <w:sz w:val="34"/>
          <w:szCs w:val="34"/>
        </w:rPr>
        <w:t>各项费用。</w:t>
      </w:r>
    </w:p>
    <w:p w:rsidR="00751DED" w:rsidRDefault="0028327D">
      <w:pPr>
        <w:spacing w:line="560" w:lineRule="exact"/>
        <w:ind w:firstLineChars="200" w:firstLine="680"/>
        <w:rPr>
          <w:rFonts w:ascii="仿宋_GB2312" w:eastAsia="仿宋_GB2312" w:hAnsi="Times New Roman" w:cs="Times New Roman"/>
          <w:color w:val="000000"/>
          <w:sz w:val="32"/>
          <w:szCs w:val="32"/>
        </w:rPr>
      </w:pPr>
      <w:r>
        <w:rPr>
          <w:rFonts w:ascii="Times New Roman" w:eastAsia="仿宋_GB2312" w:hAnsi="Times New Roman" w:cs="Times New Roman"/>
          <w:color w:val="000000"/>
          <w:sz w:val="34"/>
          <w:szCs w:val="34"/>
        </w:rPr>
        <w:t>3</w:t>
      </w:r>
      <w:r>
        <w:rPr>
          <w:rFonts w:ascii="Times New Roman" w:eastAsia="仿宋_GB2312" w:hAnsi="Times New Roman" w:cs="Times New Roman"/>
          <w:color w:val="000000"/>
          <w:sz w:val="34"/>
          <w:szCs w:val="34"/>
        </w:rPr>
        <w:t>、项目资金管理情况分析。我</w:t>
      </w:r>
      <w:r>
        <w:rPr>
          <w:rFonts w:ascii="Times New Roman" w:eastAsia="仿宋_GB2312" w:hAnsi="Times New Roman" w:cs="Times New Roman" w:hint="eastAsia"/>
          <w:color w:val="000000"/>
          <w:sz w:val="34"/>
          <w:szCs w:val="34"/>
        </w:rPr>
        <w:t>委</w:t>
      </w:r>
      <w:r>
        <w:rPr>
          <w:rFonts w:ascii="Times New Roman" w:eastAsia="仿宋_GB2312" w:hAnsi="Times New Roman" w:cs="Times New Roman"/>
          <w:color w:val="000000"/>
          <w:sz w:val="34"/>
          <w:szCs w:val="34"/>
        </w:rPr>
        <w:t>严格按照预算管理的有关要求，</w:t>
      </w:r>
      <w:r>
        <w:rPr>
          <w:rFonts w:ascii="Times New Roman" w:eastAsia="仿宋_GB2312" w:hAnsi="Times New Roman" w:cs="Times New Roman" w:hint="eastAsia"/>
          <w:color w:val="000000"/>
          <w:sz w:val="34"/>
          <w:szCs w:val="34"/>
        </w:rPr>
        <w:t>对项目</w:t>
      </w:r>
      <w:r>
        <w:rPr>
          <w:rFonts w:ascii="Times New Roman" w:eastAsia="仿宋_GB2312" w:hAnsi="Times New Roman" w:cs="Times New Roman"/>
          <w:color w:val="333333"/>
          <w:kern w:val="0"/>
          <w:sz w:val="34"/>
          <w:szCs w:val="34"/>
        </w:rPr>
        <w:t>资金管理</w:t>
      </w:r>
      <w:r>
        <w:rPr>
          <w:rFonts w:ascii="Times New Roman" w:eastAsia="仿宋_GB2312" w:hAnsi="Times New Roman" w:cs="Times New Roman" w:hint="eastAsia"/>
          <w:color w:val="333333"/>
          <w:kern w:val="0"/>
          <w:sz w:val="34"/>
          <w:szCs w:val="34"/>
        </w:rPr>
        <w:t>严格管理，专款专用。</w:t>
      </w:r>
    </w:p>
    <w:p w:rsidR="00751DED" w:rsidRDefault="0028327D">
      <w:pPr>
        <w:spacing w:line="560" w:lineRule="exact"/>
        <w:ind w:firstLineChars="200" w:firstLine="683"/>
        <w:rPr>
          <w:rFonts w:ascii="Times New Roman" w:eastAsia="仿宋_GB2312" w:hAnsi="Times New Roman" w:cs="Times New Roman"/>
          <w:b/>
          <w:sz w:val="34"/>
          <w:szCs w:val="34"/>
        </w:rPr>
      </w:pPr>
      <w:r>
        <w:rPr>
          <w:rFonts w:ascii="Times New Roman" w:eastAsia="仿宋_GB2312" w:hAnsi="Times New Roman" w:cs="Times New Roman"/>
          <w:b/>
          <w:sz w:val="34"/>
          <w:szCs w:val="34"/>
        </w:rPr>
        <w:t>（二）绩效指标完成情况分析</w:t>
      </w:r>
    </w:p>
    <w:p w:rsidR="00751DED" w:rsidRDefault="0028327D">
      <w:pPr>
        <w:spacing w:line="560" w:lineRule="exact"/>
        <w:ind w:firstLineChars="200" w:firstLine="683"/>
        <w:rPr>
          <w:rFonts w:ascii="楷体_GB2312" w:eastAsia="楷体_GB2312" w:hAnsi="Times New Roman" w:cs="Times New Roman"/>
          <w:b/>
          <w:sz w:val="34"/>
          <w:szCs w:val="34"/>
        </w:rPr>
      </w:pPr>
      <w:r>
        <w:rPr>
          <w:rFonts w:ascii="楷体_GB2312" w:eastAsia="楷体_GB2312" w:hAnsi="Times New Roman" w:cs="Times New Roman" w:hint="eastAsia"/>
          <w:b/>
          <w:sz w:val="34"/>
          <w:szCs w:val="34"/>
        </w:rPr>
        <w:t>1</w:t>
      </w:r>
      <w:r>
        <w:rPr>
          <w:rFonts w:ascii="楷体_GB2312" w:eastAsia="楷体_GB2312" w:hAnsi="Times New Roman" w:cs="Times New Roman" w:hint="eastAsia"/>
          <w:b/>
          <w:sz w:val="34"/>
          <w:szCs w:val="34"/>
        </w:rPr>
        <w:t>、产出指标完成情况分析</w:t>
      </w:r>
    </w:p>
    <w:p w:rsidR="00751DED" w:rsidRDefault="0028327D">
      <w:pPr>
        <w:pStyle w:val="a5"/>
        <w:shd w:val="clear" w:color="auto" w:fill="FFFFFF"/>
        <w:spacing w:before="0" w:beforeAutospacing="0" w:after="0" w:afterAutospacing="0" w:line="560" w:lineRule="exact"/>
        <w:ind w:firstLine="495"/>
        <w:jc w:val="both"/>
        <w:rPr>
          <w:rFonts w:ascii="仿宋_GB2312" w:eastAsia="仿宋_GB2312" w:hAnsi="微软雅黑"/>
          <w:color w:val="333333"/>
          <w:sz w:val="32"/>
          <w:szCs w:val="32"/>
        </w:rPr>
      </w:pPr>
      <w:r>
        <w:rPr>
          <w:rFonts w:ascii="Times New Roman" w:eastAsia="仿宋_GB2312" w:hAnsi="Times New Roman" w:cs="Times New Roman"/>
          <w:b/>
          <w:sz w:val="34"/>
          <w:szCs w:val="34"/>
        </w:rPr>
        <w:t>（</w:t>
      </w:r>
      <w:r>
        <w:rPr>
          <w:rFonts w:ascii="Times New Roman" w:eastAsia="仿宋_GB2312" w:hAnsi="Times New Roman" w:cs="Times New Roman"/>
          <w:b/>
          <w:sz w:val="34"/>
          <w:szCs w:val="34"/>
        </w:rPr>
        <w:t>1</w:t>
      </w:r>
      <w:r>
        <w:rPr>
          <w:rFonts w:ascii="Times New Roman" w:eastAsia="仿宋_GB2312" w:hAnsi="Times New Roman" w:cs="Times New Roman"/>
          <w:b/>
          <w:sz w:val="34"/>
          <w:szCs w:val="34"/>
        </w:rPr>
        <w:t>）项目完成数量。</w:t>
      </w:r>
      <w:proofErr w:type="gramStart"/>
      <w:r>
        <w:rPr>
          <w:rFonts w:ascii="Times New Roman" w:eastAsia="仿宋_GB2312" w:hAnsi="Times New Roman" w:cs="Times New Roman" w:hint="eastAsia"/>
          <w:kern w:val="2"/>
          <w:sz w:val="34"/>
          <w:szCs w:val="34"/>
        </w:rPr>
        <w:t>发放县</w:t>
      </w:r>
      <w:proofErr w:type="gramEnd"/>
      <w:r>
        <w:rPr>
          <w:rFonts w:ascii="Times New Roman" w:eastAsia="仿宋_GB2312" w:hAnsi="Times New Roman" w:cs="Times New Roman" w:hint="eastAsia"/>
          <w:kern w:val="2"/>
          <w:sz w:val="34"/>
          <w:szCs w:val="34"/>
        </w:rPr>
        <w:t>廉政教育基地两名讲解人员工资，完成对廉政教育基地的维修和日常维护。</w:t>
      </w:r>
    </w:p>
    <w:p w:rsidR="00751DED" w:rsidRDefault="0028327D">
      <w:pPr>
        <w:spacing w:line="560" w:lineRule="exact"/>
        <w:ind w:firstLineChars="200" w:firstLine="683"/>
        <w:rPr>
          <w:rFonts w:ascii="Times New Roman" w:eastAsia="仿宋_GB2312" w:hAnsi="Times New Roman" w:cs="Times New Roman"/>
          <w:sz w:val="34"/>
          <w:szCs w:val="34"/>
        </w:rPr>
      </w:pPr>
      <w:r>
        <w:rPr>
          <w:rFonts w:ascii="Times New Roman" w:eastAsia="仿宋_GB2312" w:hAnsi="Times New Roman" w:cs="Times New Roman"/>
          <w:b/>
          <w:sz w:val="34"/>
          <w:szCs w:val="34"/>
        </w:rPr>
        <w:t>（</w:t>
      </w:r>
      <w:r>
        <w:rPr>
          <w:rFonts w:ascii="Times New Roman" w:eastAsia="仿宋_GB2312" w:hAnsi="Times New Roman" w:cs="Times New Roman"/>
          <w:b/>
          <w:sz w:val="34"/>
          <w:szCs w:val="34"/>
        </w:rPr>
        <w:t>2</w:t>
      </w:r>
      <w:r>
        <w:rPr>
          <w:rFonts w:ascii="Times New Roman" w:eastAsia="仿宋_GB2312" w:hAnsi="Times New Roman" w:cs="Times New Roman"/>
          <w:b/>
          <w:sz w:val="34"/>
          <w:szCs w:val="34"/>
        </w:rPr>
        <w:t>）项目完成质量。</w:t>
      </w:r>
      <w:r>
        <w:rPr>
          <w:rFonts w:ascii="Times New Roman" w:eastAsia="仿宋_GB2312" w:hAnsi="Times New Roman" w:cs="Times New Roman"/>
          <w:sz w:val="34"/>
          <w:szCs w:val="34"/>
        </w:rPr>
        <w:t>在</w:t>
      </w:r>
      <w:r>
        <w:rPr>
          <w:rFonts w:ascii="Times New Roman" w:eastAsia="仿宋_GB2312" w:hAnsi="Times New Roman" w:cs="Times New Roman"/>
          <w:sz w:val="34"/>
          <w:szCs w:val="34"/>
        </w:rPr>
        <w:t>项目实施过程中，县级财政部门严格按规定拨付资金，做</w:t>
      </w:r>
      <w:r>
        <w:rPr>
          <w:rFonts w:ascii="Times New Roman" w:eastAsia="仿宋_GB2312" w:hAnsi="Times New Roman" w:cs="Times New Roman"/>
          <w:sz w:val="34"/>
          <w:szCs w:val="34"/>
        </w:rPr>
        <w:t>到了资金使用合</w:t>
      </w:r>
      <w:proofErr w:type="gramStart"/>
      <w:r>
        <w:rPr>
          <w:rFonts w:ascii="Times New Roman" w:eastAsia="仿宋_GB2312" w:hAnsi="Times New Roman" w:cs="Times New Roman"/>
          <w:sz w:val="34"/>
          <w:szCs w:val="34"/>
        </w:rPr>
        <w:t>规</w:t>
      </w:r>
      <w:proofErr w:type="gramEnd"/>
      <w:r>
        <w:rPr>
          <w:rFonts w:ascii="Times New Roman" w:eastAsia="仿宋_GB2312" w:hAnsi="Times New Roman" w:cs="Times New Roman"/>
          <w:sz w:val="34"/>
          <w:szCs w:val="34"/>
        </w:rPr>
        <w:t>，</w:t>
      </w:r>
      <w:r>
        <w:rPr>
          <w:rFonts w:ascii="Times New Roman" w:eastAsia="仿宋_GB2312" w:hAnsi="Times New Roman" w:cs="Times New Roman" w:hint="eastAsia"/>
          <w:sz w:val="34"/>
          <w:szCs w:val="34"/>
        </w:rPr>
        <w:t>拨付资金率</w:t>
      </w:r>
      <w:r>
        <w:rPr>
          <w:rFonts w:ascii="Times New Roman" w:eastAsia="仿宋_GB2312" w:hAnsi="Times New Roman" w:cs="Times New Roman"/>
          <w:sz w:val="34"/>
          <w:szCs w:val="34"/>
        </w:rPr>
        <w:t>100%</w:t>
      </w:r>
      <w:r>
        <w:rPr>
          <w:rFonts w:ascii="Times New Roman" w:eastAsia="仿宋_GB2312" w:hAnsi="Times New Roman" w:cs="Times New Roman"/>
          <w:sz w:val="34"/>
          <w:szCs w:val="34"/>
        </w:rPr>
        <w:t>。</w:t>
      </w:r>
    </w:p>
    <w:p w:rsidR="00751DED" w:rsidRDefault="0028327D">
      <w:pPr>
        <w:spacing w:line="560" w:lineRule="exact"/>
        <w:ind w:firstLineChars="200" w:firstLine="683"/>
        <w:outlineLvl w:val="0"/>
        <w:rPr>
          <w:rFonts w:ascii="Times New Roman" w:eastAsia="仿宋_GB2312" w:hAnsi="Times New Roman" w:cs="Times New Roman"/>
          <w:sz w:val="34"/>
          <w:szCs w:val="34"/>
        </w:rPr>
      </w:pPr>
      <w:r>
        <w:rPr>
          <w:rFonts w:ascii="Times New Roman" w:eastAsia="仿宋_GB2312" w:hAnsi="Times New Roman" w:cs="Times New Roman"/>
          <w:b/>
          <w:sz w:val="34"/>
          <w:szCs w:val="34"/>
        </w:rPr>
        <w:t>（</w:t>
      </w:r>
      <w:r>
        <w:rPr>
          <w:rFonts w:ascii="Times New Roman" w:eastAsia="仿宋_GB2312" w:hAnsi="Times New Roman" w:cs="Times New Roman"/>
          <w:b/>
          <w:sz w:val="34"/>
          <w:szCs w:val="34"/>
        </w:rPr>
        <w:t>3</w:t>
      </w:r>
      <w:r>
        <w:rPr>
          <w:rFonts w:ascii="Times New Roman" w:eastAsia="仿宋_GB2312" w:hAnsi="Times New Roman" w:cs="Times New Roman"/>
          <w:b/>
          <w:sz w:val="34"/>
          <w:szCs w:val="34"/>
        </w:rPr>
        <w:t>）时效指标</w:t>
      </w:r>
      <w:r>
        <w:rPr>
          <w:rFonts w:ascii="Times New Roman" w:eastAsia="仿宋_GB2312" w:hAnsi="Times New Roman" w:cs="Times New Roman" w:hint="eastAsia"/>
          <w:b/>
          <w:sz w:val="34"/>
          <w:szCs w:val="34"/>
        </w:rPr>
        <w:t>。</w:t>
      </w:r>
      <w:r>
        <w:rPr>
          <w:rFonts w:ascii="Times New Roman" w:eastAsia="仿宋_GB2312" w:hAnsi="Times New Roman" w:cs="Times New Roman"/>
          <w:sz w:val="34"/>
          <w:szCs w:val="34"/>
        </w:rPr>
        <w:t>项目运行时间为</w:t>
      </w:r>
      <w:r>
        <w:rPr>
          <w:rFonts w:ascii="Times New Roman" w:eastAsia="仿宋_GB2312" w:hAnsi="Times New Roman" w:cs="Times New Roman" w:hint="eastAsia"/>
          <w:sz w:val="34"/>
          <w:szCs w:val="34"/>
        </w:rPr>
        <w:t>2020</w:t>
      </w:r>
      <w:r>
        <w:rPr>
          <w:rFonts w:ascii="Times New Roman" w:eastAsia="仿宋_GB2312" w:hAnsi="Times New Roman" w:cs="Times New Roman"/>
          <w:sz w:val="34"/>
          <w:szCs w:val="34"/>
        </w:rPr>
        <w:t>年</w:t>
      </w:r>
      <w:r>
        <w:rPr>
          <w:rFonts w:ascii="Times New Roman" w:eastAsia="仿宋_GB2312" w:hAnsi="Times New Roman" w:cs="Times New Roman"/>
          <w:sz w:val="34"/>
          <w:szCs w:val="34"/>
        </w:rPr>
        <w:t>1</w:t>
      </w:r>
      <w:r>
        <w:rPr>
          <w:rFonts w:ascii="Times New Roman" w:eastAsia="仿宋_GB2312" w:hAnsi="Times New Roman" w:cs="Times New Roman"/>
          <w:sz w:val="34"/>
          <w:szCs w:val="34"/>
        </w:rPr>
        <w:t>月</w:t>
      </w:r>
      <w:r>
        <w:rPr>
          <w:rFonts w:ascii="Times New Roman" w:eastAsia="仿宋_GB2312" w:hAnsi="Times New Roman" w:cs="Times New Roman"/>
          <w:sz w:val="34"/>
          <w:szCs w:val="34"/>
        </w:rPr>
        <w:t>1</w:t>
      </w:r>
      <w:r>
        <w:rPr>
          <w:rFonts w:ascii="Times New Roman" w:eastAsia="仿宋_GB2312" w:hAnsi="Times New Roman" w:cs="Times New Roman"/>
          <w:sz w:val="34"/>
          <w:szCs w:val="34"/>
        </w:rPr>
        <w:t>日至</w:t>
      </w:r>
      <w:r>
        <w:rPr>
          <w:rFonts w:ascii="Times New Roman" w:eastAsia="仿宋_GB2312" w:hAnsi="Times New Roman" w:cs="Times New Roman" w:hint="eastAsia"/>
          <w:sz w:val="34"/>
          <w:szCs w:val="34"/>
        </w:rPr>
        <w:t>2020</w:t>
      </w:r>
      <w:r>
        <w:rPr>
          <w:rFonts w:ascii="Times New Roman" w:eastAsia="仿宋_GB2312" w:hAnsi="Times New Roman" w:cs="Times New Roman"/>
          <w:sz w:val="34"/>
          <w:szCs w:val="34"/>
        </w:rPr>
        <w:t>年</w:t>
      </w:r>
      <w:r>
        <w:rPr>
          <w:rFonts w:ascii="Times New Roman" w:eastAsia="仿宋_GB2312" w:hAnsi="Times New Roman" w:cs="Times New Roman"/>
          <w:sz w:val="34"/>
          <w:szCs w:val="34"/>
        </w:rPr>
        <w:t>12</w:t>
      </w:r>
      <w:r>
        <w:rPr>
          <w:rFonts w:ascii="Times New Roman" w:eastAsia="仿宋_GB2312" w:hAnsi="Times New Roman" w:cs="Times New Roman"/>
          <w:sz w:val="34"/>
          <w:szCs w:val="34"/>
        </w:rPr>
        <w:t>月</w:t>
      </w:r>
      <w:r>
        <w:rPr>
          <w:rFonts w:ascii="Times New Roman" w:eastAsia="仿宋_GB2312" w:hAnsi="Times New Roman" w:cs="Times New Roman"/>
          <w:sz w:val="34"/>
          <w:szCs w:val="34"/>
        </w:rPr>
        <w:t>31</w:t>
      </w:r>
      <w:r>
        <w:rPr>
          <w:rFonts w:ascii="Times New Roman" w:eastAsia="仿宋_GB2312" w:hAnsi="Times New Roman" w:cs="Times New Roman"/>
          <w:sz w:val="34"/>
          <w:szCs w:val="34"/>
        </w:rPr>
        <w:t>日。</w:t>
      </w:r>
    </w:p>
    <w:p w:rsidR="00751DED" w:rsidRDefault="0028327D">
      <w:pPr>
        <w:spacing w:line="560" w:lineRule="exact"/>
        <w:ind w:firstLineChars="200" w:firstLine="683"/>
        <w:outlineLvl w:val="0"/>
        <w:rPr>
          <w:rFonts w:ascii="楷体_GB2312" w:eastAsia="楷体_GB2312" w:hAnsi="Times New Roman" w:cs="Times New Roman"/>
          <w:b/>
          <w:sz w:val="34"/>
          <w:szCs w:val="34"/>
        </w:rPr>
      </w:pPr>
      <w:r>
        <w:rPr>
          <w:rFonts w:ascii="楷体_GB2312" w:eastAsia="楷体_GB2312" w:hAnsi="Times New Roman" w:cs="Times New Roman" w:hint="eastAsia"/>
          <w:b/>
          <w:sz w:val="34"/>
          <w:szCs w:val="34"/>
        </w:rPr>
        <w:t>2</w:t>
      </w:r>
      <w:r>
        <w:rPr>
          <w:rFonts w:ascii="楷体_GB2312" w:eastAsia="楷体_GB2312" w:hAnsi="Times New Roman" w:cs="Times New Roman" w:hint="eastAsia"/>
          <w:b/>
          <w:sz w:val="34"/>
          <w:szCs w:val="34"/>
        </w:rPr>
        <w:t>、效益指标完成情况分析</w:t>
      </w:r>
    </w:p>
    <w:p w:rsidR="00751DED" w:rsidRDefault="0028327D">
      <w:pPr>
        <w:pStyle w:val="a5"/>
        <w:shd w:val="clear" w:color="auto" w:fill="FFFFFF"/>
        <w:spacing w:before="0" w:beforeAutospacing="0" w:after="0" w:afterAutospacing="0" w:line="560" w:lineRule="exact"/>
        <w:ind w:firstLine="482"/>
        <w:jc w:val="both"/>
        <w:rPr>
          <w:rFonts w:ascii="Times New Roman" w:eastAsia="仿宋_GB2312" w:hAnsi="Times New Roman" w:cs="Times New Roman"/>
          <w:kern w:val="2"/>
          <w:sz w:val="34"/>
          <w:szCs w:val="34"/>
        </w:rPr>
      </w:pPr>
      <w:r>
        <w:rPr>
          <w:rFonts w:ascii="Times New Roman" w:eastAsia="仿宋_GB2312" w:hAnsi="Times New Roman" w:cs="Times New Roman"/>
          <w:b/>
          <w:sz w:val="34"/>
          <w:szCs w:val="34"/>
        </w:rPr>
        <w:lastRenderedPageBreak/>
        <w:t>（</w:t>
      </w:r>
      <w:r>
        <w:rPr>
          <w:rFonts w:ascii="Times New Roman" w:eastAsia="仿宋_GB2312" w:hAnsi="Times New Roman" w:cs="Times New Roman" w:hint="eastAsia"/>
          <w:b/>
          <w:sz w:val="34"/>
          <w:szCs w:val="34"/>
        </w:rPr>
        <w:t>1</w:t>
      </w:r>
      <w:r>
        <w:rPr>
          <w:rFonts w:ascii="Times New Roman" w:eastAsia="仿宋_GB2312" w:hAnsi="Times New Roman" w:cs="Times New Roman"/>
          <w:b/>
          <w:sz w:val="34"/>
          <w:szCs w:val="34"/>
        </w:rPr>
        <w:t>）社会效益。</w:t>
      </w:r>
      <w:r>
        <w:rPr>
          <w:rFonts w:ascii="Times New Roman" w:eastAsia="仿宋_GB2312" w:hAnsi="Times New Roman" w:cs="Times New Roman" w:hint="eastAsia"/>
          <w:kern w:val="2"/>
          <w:sz w:val="34"/>
          <w:szCs w:val="34"/>
        </w:rPr>
        <w:t>县反腐倡廉警示教育基地主要通过集中展示反腐倡廉方针政策和反腐败的工作成果，充分发挥廉政教育作用，使反腐倡廉教育入脑入心，推动反腐倡廉教育制度化、常态化、规范化，不断营造</w:t>
      </w:r>
      <w:proofErr w:type="gramStart"/>
      <w:r>
        <w:rPr>
          <w:rFonts w:ascii="Times New Roman" w:eastAsia="仿宋_GB2312" w:hAnsi="Times New Roman" w:cs="Times New Roman" w:hint="eastAsia"/>
          <w:kern w:val="2"/>
          <w:sz w:val="34"/>
          <w:szCs w:val="34"/>
        </w:rPr>
        <w:t>崇廉尚洁</w:t>
      </w:r>
      <w:proofErr w:type="gramEnd"/>
      <w:r>
        <w:rPr>
          <w:rFonts w:ascii="Times New Roman" w:eastAsia="仿宋_GB2312" w:hAnsi="Times New Roman" w:cs="Times New Roman" w:hint="eastAsia"/>
          <w:kern w:val="2"/>
          <w:sz w:val="34"/>
          <w:szCs w:val="34"/>
        </w:rPr>
        <w:t>的社会风气。</w:t>
      </w:r>
    </w:p>
    <w:p w:rsidR="00751DED" w:rsidRDefault="0028327D">
      <w:pPr>
        <w:pStyle w:val="a5"/>
        <w:shd w:val="clear" w:color="auto" w:fill="FFFFFF"/>
        <w:spacing w:before="0" w:beforeAutospacing="0" w:after="0" w:afterAutospacing="0" w:line="560" w:lineRule="exact"/>
        <w:ind w:firstLine="482"/>
        <w:jc w:val="both"/>
        <w:rPr>
          <w:rFonts w:ascii="Times New Roman" w:eastAsia="仿宋_GB2312" w:hAnsi="Times New Roman" w:cs="Times New Roman"/>
          <w:sz w:val="34"/>
          <w:szCs w:val="34"/>
        </w:rPr>
      </w:pPr>
      <w:r>
        <w:rPr>
          <w:rFonts w:ascii="Times New Roman" w:eastAsia="仿宋_GB2312" w:hAnsi="Times New Roman" w:cs="Times New Roman"/>
          <w:b/>
          <w:sz w:val="34"/>
          <w:szCs w:val="34"/>
        </w:rPr>
        <w:t>（</w:t>
      </w:r>
      <w:r>
        <w:rPr>
          <w:rFonts w:ascii="Times New Roman" w:eastAsia="仿宋_GB2312" w:hAnsi="Times New Roman" w:cs="Times New Roman" w:hint="eastAsia"/>
          <w:b/>
          <w:sz w:val="34"/>
          <w:szCs w:val="34"/>
        </w:rPr>
        <w:t>2</w:t>
      </w:r>
      <w:r>
        <w:rPr>
          <w:rFonts w:ascii="Times New Roman" w:eastAsia="仿宋_GB2312" w:hAnsi="Times New Roman" w:cs="Times New Roman"/>
          <w:b/>
          <w:sz w:val="34"/>
          <w:szCs w:val="34"/>
        </w:rPr>
        <w:t>）可持续影响。</w:t>
      </w:r>
      <w:r>
        <w:rPr>
          <w:rFonts w:ascii="Times New Roman" w:eastAsia="仿宋_GB2312" w:hAnsi="Times New Roman" w:cs="Times New Roman"/>
          <w:sz w:val="34"/>
          <w:szCs w:val="34"/>
        </w:rPr>
        <w:t>通过项目资金的运用，</w:t>
      </w:r>
      <w:bookmarkStart w:id="0" w:name="_GoBack"/>
      <w:r>
        <w:rPr>
          <w:rFonts w:ascii="Times New Roman" w:eastAsia="仿宋_GB2312" w:hAnsi="Times New Roman" w:cs="Times New Roman" w:hint="eastAsia"/>
          <w:sz w:val="34"/>
          <w:szCs w:val="34"/>
        </w:rPr>
        <w:t>党员干部遵纪守法的意识</w:t>
      </w:r>
      <w:r>
        <w:rPr>
          <w:rFonts w:ascii="Times New Roman" w:eastAsia="仿宋_GB2312" w:hAnsi="Times New Roman" w:cs="Times New Roman" w:hint="eastAsia"/>
          <w:sz w:val="34"/>
          <w:szCs w:val="34"/>
        </w:rPr>
        <w:t>不断增强</w:t>
      </w:r>
      <w:r>
        <w:rPr>
          <w:rFonts w:ascii="Times New Roman" w:eastAsia="仿宋_GB2312" w:hAnsi="Times New Roman" w:cs="Times New Roman" w:hint="eastAsia"/>
          <w:sz w:val="34"/>
          <w:szCs w:val="34"/>
        </w:rPr>
        <w:t>。</w:t>
      </w:r>
    </w:p>
    <w:bookmarkEnd w:id="0"/>
    <w:p w:rsidR="00751DED" w:rsidRDefault="0028327D">
      <w:pPr>
        <w:pStyle w:val="a5"/>
        <w:shd w:val="clear" w:color="auto" w:fill="FFFFFF"/>
        <w:spacing w:before="0" w:beforeAutospacing="0" w:after="0" w:afterAutospacing="0" w:line="560" w:lineRule="exact"/>
        <w:ind w:firstLine="482"/>
        <w:jc w:val="both"/>
        <w:rPr>
          <w:rFonts w:ascii="Times New Roman" w:eastAsia="仿宋_GB2312" w:hAnsi="Times New Roman" w:cs="Times New Roman"/>
          <w:b/>
          <w:sz w:val="34"/>
          <w:szCs w:val="34"/>
        </w:rPr>
      </w:pPr>
      <w:r>
        <w:rPr>
          <w:rFonts w:ascii="Times New Roman" w:eastAsia="仿宋_GB2312" w:hAnsi="Times New Roman" w:cs="Times New Roman"/>
          <w:b/>
          <w:sz w:val="34"/>
          <w:szCs w:val="34"/>
        </w:rPr>
        <w:t>3.</w:t>
      </w:r>
      <w:r>
        <w:rPr>
          <w:rFonts w:ascii="Times New Roman" w:eastAsia="仿宋_GB2312" w:hAnsi="Times New Roman" w:cs="Times New Roman"/>
          <w:b/>
          <w:sz w:val="34"/>
          <w:szCs w:val="34"/>
        </w:rPr>
        <w:t>满意度指标完成情况分析</w:t>
      </w:r>
    </w:p>
    <w:p w:rsidR="00751DED" w:rsidRDefault="0028327D">
      <w:pPr>
        <w:spacing w:line="560" w:lineRule="exact"/>
        <w:ind w:firstLineChars="200" w:firstLine="680"/>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受教育党员干部满意度达到</w:t>
      </w:r>
      <w:r w:rsidR="002E1411">
        <w:rPr>
          <w:rFonts w:ascii="Times New Roman" w:eastAsia="仿宋_GB2312" w:hAnsi="Times New Roman" w:cs="Times New Roman" w:hint="eastAsia"/>
          <w:sz w:val="34"/>
          <w:szCs w:val="34"/>
        </w:rPr>
        <w:t>100</w:t>
      </w:r>
      <w:r>
        <w:rPr>
          <w:rFonts w:ascii="Times New Roman" w:eastAsia="仿宋_GB2312" w:hAnsi="Times New Roman" w:cs="Times New Roman" w:hint="eastAsia"/>
          <w:sz w:val="34"/>
          <w:szCs w:val="34"/>
        </w:rPr>
        <w:t>%</w:t>
      </w:r>
      <w:r>
        <w:rPr>
          <w:rFonts w:ascii="Times New Roman" w:eastAsia="仿宋_GB2312" w:hAnsi="Times New Roman" w:cs="Times New Roman" w:hint="eastAsia"/>
          <w:sz w:val="34"/>
          <w:szCs w:val="34"/>
        </w:rPr>
        <w:t>。</w:t>
      </w:r>
    </w:p>
    <w:p w:rsidR="00751DED" w:rsidRDefault="0028327D">
      <w:pPr>
        <w:spacing w:line="560" w:lineRule="exact"/>
        <w:ind w:firstLineChars="200" w:firstLine="680"/>
        <w:rPr>
          <w:rFonts w:ascii="黑体" w:eastAsia="黑体" w:hAnsi="黑体" w:cs="Times New Roman"/>
          <w:bCs/>
          <w:sz w:val="34"/>
          <w:szCs w:val="34"/>
        </w:rPr>
      </w:pPr>
      <w:r>
        <w:rPr>
          <w:rFonts w:ascii="黑体" w:eastAsia="黑体" w:hAnsi="黑体" w:cs="Times New Roman"/>
          <w:bCs/>
          <w:sz w:val="34"/>
          <w:szCs w:val="34"/>
        </w:rPr>
        <w:t>三、发现的主要问题和下一步改进措施</w:t>
      </w:r>
    </w:p>
    <w:p w:rsidR="00751DED" w:rsidRDefault="0028327D">
      <w:pPr>
        <w:widowControl/>
        <w:spacing w:line="560" w:lineRule="exact"/>
        <w:ind w:firstLineChars="200" w:firstLine="683"/>
        <w:rPr>
          <w:rFonts w:ascii="Times New Roman" w:eastAsia="仿宋_GB2312" w:hAnsi="Times New Roman" w:cs="Times New Roman"/>
          <w:color w:val="414141"/>
          <w:kern w:val="0"/>
          <w:sz w:val="34"/>
          <w:szCs w:val="34"/>
        </w:rPr>
      </w:pPr>
      <w:r>
        <w:rPr>
          <w:rFonts w:ascii="Times New Roman" w:eastAsia="仿宋_GB2312" w:hAnsi="Times New Roman" w:cs="Times New Roman" w:hint="eastAsia"/>
          <w:b/>
          <w:sz w:val="34"/>
          <w:szCs w:val="34"/>
        </w:rPr>
        <w:t>无。</w:t>
      </w:r>
    </w:p>
    <w:p w:rsidR="00751DED" w:rsidRDefault="0028327D">
      <w:pPr>
        <w:widowControl/>
        <w:spacing w:line="560" w:lineRule="exact"/>
        <w:ind w:firstLineChars="200" w:firstLine="680"/>
        <w:rPr>
          <w:rFonts w:ascii="黑体" w:eastAsia="黑体" w:hAnsi="黑体" w:cs="Times New Roman"/>
          <w:color w:val="414141"/>
          <w:kern w:val="0"/>
          <w:sz w:val="34"/>
          <w:szCs w:val="34"/>
        </w:rPr>
      </w:pPr>
      <w:r>
        <w:rPr>
          <w:rFonts w:ascii="黑体" w:eastAsia="黑体" w:hAnsi="黑体" w:cs="Times New Roman"/>
          <w:bCs/>
          <w:sz w:val="34"/>
          <w:szCs w:val="34"/>
        </w:rPr>
        <w:t>四、绩效自评结果拟应用和公开情况</w:t>
      </w:r>
    </w:p>
    <w:p w:rsidR="00751DED" w:rsidRDefault="0028327D">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通过项目资金情况、项目绩效指标完成情况等进行绩效自评，检验资金支出效率和效果，及时总结经验，改进管理措施，完善工作机制，有效提高资金管理水平和使用效率</w:t>
      </w:r>
    </w:p>
    <w:p w:rsidR="00751DED" w:rsidRDefault="0028327D">
      <w:pPr>
        <w:pStyle w:val="a5"/>
        <w:shd w:val="clear" w:color="auto" w:fill="FFFFFF"/>
        <w:spacing w:before="0" w:beforeAutospacing="0" w:after="0" w:afterAutospacing="0" w:line="560" w:lineRule="exact"/>
        <w:ind w:firstLineChars="200" w:firstLine="680"/>
        <w:jc w:val="both"/>
        <w:rPr>
          <w:rFonts w:ascii="仿宋_GB2312" w:eastAsia="仿宋_GB2312" w:hAnsi="微软雅黑"/>
          <w:color w:val="333333"/>
          <w:sz w:val="32"/>
          <w:szCs w:val="32"/>
        </w:rPr>
      </w:pPr>
      <w:r>
        <w:rPr>
          <w:rFonts w:ascii="黑体" w:eastAsia="黑体" w:hAnsi="黑体" w:cs="Times New Roman"/>
          <w:color w:val="000000"/>
          <w:sz w:val="34"/>
          <w:szCs w:val="34"/>
        </w:rPr>
        <w:t>五、其他需要说明的问题</w:t>
      </w:r>
    </w:p>
    <w:p w:rsidR="00751DED" w:rsidRDefault="0028327D">
      <w:pPr>
        <w:spacing w:line="560" w:lineRule="exact"/>
        <w:ind w:firstLineChars="200" w:firstLine="680"/>
        <w:rPr>
          <w:rFonts w:ascii="Times New Roman" w:eastAsia="仿宋_GB2312" w:hAnsi="Times New Roman" w:cs="Times New Roman"/>
          <w:color w:val="000000"/>
          <w:sz w:val="34"/>
          <w:szCs w:val="34"/>
        </w:rPr>
      </w:pPr>
      <w:r>
        <w:rPr>
          <w:rFonts w:ascii="Times New Roman" w:eastAsia="仿宋_GB2312" w:hAnsi="Times New Roman" w:cs="Times New Roman" w:hint="eastAsia"/>
          <w:color w:val="000000"/>
          <w:sz w:val="34"/>
          <w:szCs w:val="34"/>
        </w:rPr>
        <w:t>无。</w:t>
      </w:r>
    </w:p>
    <w:p w:rsidR="00751DED" w:rsidRDefault="00751DED">
      <w:pPr>
        <w:ind w:firstLineChars="150" w:firstLine="510"/>
        <w:rPr>
          <w:rFonts w:ascii="Times New Roman" w:eastAsia="仿宋_GB2312" w:hAnsi="Times New Roman" w:cs="Times New Roman"/>
          <w:color w:val="000000"/>
          <w:sz w:val="34"/>
          <w:szCs w:val="34"/>
        </w:rPr>
      </w:pPr>
    </w:p>
    <w:p w:rsidR="00751DED" w:rsidRDefault="0028327D">
      <w:pPr>
        <w:ind w:firstLineChars="200" w:firstLine="680"/>
        <w:rPr>
          <w:rFonts w:ascii="Times New Roman" w:eastAsia="仿宋_GB2312" w:hAnsi="Times New Roman" w:cs="Times New Roman"/>
          <w:color w:val="000000"/>
          <w:sz w:val="34"/>
          <w:szCs w:val="34"/>
        </w:rPr>
      </w:pPr>
      <w:r>
        <w:rPr>
          <w:rFonts w:ascii="Times New Roman" w:eastAsia="仿宋_GB2312" w:hAnsi="Times New Roman" w:cs="Times New Roman" w:hint="eastAsia"/>
          <w:color w:val="000000"/>
          <w:sz w:val="34"/>
          <w:szCs w:val="34"/>
        </w:rPr>
        <w:t>附件：部门项目支出绩效自评表</w:t>
      </w:r>
    </w:p>
    <w:p w:rsidR="00751DED" w:rsidRDefault="00751DED">
      <w:pPr>
        <w:ind w:firstLineChars="200" w:firstLine="680"/>
        <w:rPr>
          <w:rFonts w:ascii="Times New Roman" w:eastAsia="仿宋_GB2312" w:hAnsi="Times New Roman" w:cs="Times New Roman"/>
          <w:color w:val="000000"/>
          <w:sz w:val="34"/>
          <w:szCs w:val="34"/>
        </w:rPr>
      </w:pPr>
    </w:p>
    <w:p w:rsidR="00751DED" w:rsidRDefault="0028327D">
      <w:pPr>
        <w:ind w:firstLineChars="200" w:firstLine="680"/>
        <w:rPr>
          <w:rFonts w:ascii="Times New Roman" w:eastAsia="仿宋_GB2312" w:hAnsi="Times New Roman" w:cs="Times New Roman"/>
          <w:color w:val="000000"/>
          <w:sz w:val="34"/>
          <w:szCs w:val="34"/>
        </w:rPr>
      </w:pPr>
      <w:r>
        <w:rPr>
          <w:rFonts w:ascii="Times New Roman" w:eastAsia="仿宋_GB2312" w:hAnsi="Times New Roman" w:cs="Times New Roman" w:hint="eastAsia"/>
          <w:color w:val="000000"/>
          <w:sz w:val="34"/>
          <w:szCs w:val="34"/>
        </w:rPr>
        <w:t xml:space="preserve">                        </w:t>
      </w:r>
    </w:p>
    <w:p w:rsidR="00751DED" w:rsidRDefault="0028327D">
      <w:pPr>
        <w:ind w:firstLineChars="1400" w:firstLine="4760"/>
        <w:rPr>
          <w:rFonts w:ascii="Times New Roman" w:eastAsia="仿宋_GB2312" w:hAnsi="Times New Roman" w:cs="Times New Roman"/>
          <w:color w:val="000000"/>
          <w:sz w:val="34"/>
          <w:szCs w:val="34"/>
        </w:rPr>
      </w:pPr>
      <w:r>
        <w:rPr>
          <w:rFonts w:ascii="Times New Roman" w:eastAsia="仿宋_GB2312" w:hAnsi="Times New Roman" w:cs="Times New Roman" w:hint="eastAsia"/>
          <w:color w:val="000000"/>
          <w:sz w:val="34"/>
          <w:szCs w:val="34"/>
        </w:rPr>
        <w:t>盐池县监察委员会</w:t>
      </w:r>
    </w:p>
    <w:p w:rsidR="00751DED" w:rsidRDefault="0028327D">
      <w:pPr>
        <w:ind w:firstLineChars="200" w:firstLine="680"/>
        <w:rPr>
          <w:rFonts w:ascii="Times New Roman" w:eastAsia="仿宋_GB2312" w:hAnsi="Times New Roman" w:cs="Times New Roman"/>
          <w:color w:val="000000"/>
          <w:sz w:val="34"/>
          <w:szCs w:val="34"/>
        </w:rPr>
      </w:pPr>
      <w:r>
        <w:rPr>
          <w:rFonts w:ascii="Times New Roman" w:eastAsia="仿宋_GB2312" w:hAnsi="Times New Roman" w:cs="Times New Roman" w:hint="eastAsia"/>
          <w:color w:val="000000"/>
          <w:sz w:val="34"/>
          <w:szCs w:val="34"/>
        </w:rPr>
        <w:t xml:space="preserve">                     </w:t>
      </w:r>
      <w:r>
        <w:rPr>
          <w:rFonts w:ascii="Times New Roman" w:eastAsia="仿宋_GB2312" w:hAnsi="Times New Roman" w:cs="Times New Roman" w:hint="eastAsia"/>
          <w:color w:val="000000"/>
          <w:sz w:val="34"/>
          <w:szCs w:val="34"/>
        </w:rPr>
        <w:t xml:space="preserve">  </w:t>
      </w:r>
      <w:r>
        <w:rPr>
          <w:rFonts w:ascii="Times New Roman" w:eastAsia="仿宋_GB2312" w:hAnsi="Times New Roman" w:cs="Times New Roman" w:hint="eastAsia"/>
          <w:color w:val="000000"/>
          <w:sz w:val="34"/>
          <w:szCs w:val="34"/>
        </w:rPr>
        <w:t xml:space="preserve"> </w:t>
      </w:r>
      <w:r>
        <w:rPr>
          <w:rFonts w:ascii="Times New Roman" w:eastAsia="仿宋_GB2312" w:hAnsi="Times New Roman" w:cs="Times New Roman" w:hint="eastAsia"/>
          <w:color w:val="000000"/>
          <w:sz w:val="34"/>
          <w:szCs w:val="34"/>
        </w:rPr>
        <w:t>2021</w:t>
      </w:r>
      <w:r>
        <w:rPr>
          <w:rFonts w:ascii="Times New Roman" w:eastAsia="仿宋_GB2312" w:hAnsi="Times New Roman" w:cs="Times New Roman" w:hint="eastAsia"/>
          <w:color w:val="000000"/>
          <w:sz w:val="34"/>
          <w:szCs w:val="34"/>
        </w:rPr>
        <w:t>年</w:t>
      </w:r>
      <w:r>
        <w:rPr>
          <w:rFonts w:ascii="Times New Roman" w:eastAsia="仿宋_GB2312" w:hAnsi="Times New Roman" w:cs="Times New Roman" w:hint="eastAsia"/>
          <w:color w:val="000000"/>
          <w:sz w:val="34"/>
          <w:szCs w:val="34"/>
        </w:rPr>
        <w:t>3</w:t>
      </w:r>
      <w:r>
        <w:rPr>
          <w:rFonts w:ascii="Times New Roman" w:eastAsia="仿宋_GB2312" w:hAnsi="Times New Roman" w:cs="Times New Roman" w:hint="eastAsia"/>
          <w:color w:val="000000"/>
          <w:sz w:val="34"/>
          <w:szCs w:val="34"/>
        </w:rPr>
        <w:t>月</w:t>
      </w:r>
      <w:r>
        <w:rPr>
          <w:rFonts w:ascii="Times New Roman" w:eastAsia="仿宋_GB2312" w:hAnsi="Times New Roman" w:cs="Times New Roman" w:hint="eastAsia"/>
          <w:color w:val="000000"/>
          <w:sz w:val="34"/>
          <w:szCs w:val="34"/>
        </w:rPr>
        <w:t>19</w:t>
      </w:r>
      <w:r>
        <w:rPr>
          <w:rFonts w:ascii="Times New Roman" w:eastAsia="仿宋_GB2312" w:hAnsi="Times New Roman" w:cs="Times New Roman" w:hint="eastAsia"/>
          <w:color w:val="000000"/>
          <w:sz w:val="34"/>
          <w:szCs w:val="34"/>
        </w:rPr>
        <w:t>日</w:t>
      </w:r>
    </w:p>
    <w:p w:rsidR="00751DED" w:rsidRDefault="00751DED">
      <w:pPr>
        <w:ind w:firstLineChars="200" w:firstLine="680"/>
        <w:rPr>
          <w:rFonts w:ascii="Times New Roman" w:eastAsia="仿宋_GB2312" w:hAnsi="Times New Roman" w:cs="Times New Roman"/>
          <w:color w:val="000000"/>
          <w:sz w:val="34"/>
          <w:szCs w:val="34"/>
        </w:rPr>
      </w:pPr>
    </w:p>
    <w:p w:rsidR="00751DED" w:rsidRDefault="00751DED">
      <w:pPr>
        <w:ind w:firstLineChars="200" w:firstLine="680"/>
        <w:rPr>
          <w:rFonts w:ascii="Times New Roman" w:eastAsia="仿宋_GB2312" w:hAnsi="Times New Roman" w:cs="Times New Roman"/>
          <w:color w:val="000000"/>
          <w:sz w:val="34"/>
          <w:szCs w:val="34"/>
        </w:rPr>
      </w:pPr>
    </w:p>
    <w:sectPr w:rsidR="00751DED" w:rsidSect="00751DE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DED" w:rsidRDefault="00751DED" w:rsidP="00751DED">
      <w:r>
        <w:separator/>
      </w:r>
    </w:p>
  </w:endnote>
  <w:endnote w:type="continuationSeparator" w:id="1">
    <w:p w:rsidR="00751DED" w:rsidRDefault="00751DED" w:rsidP="00751D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64502"/>
    </w:sdtPr>
    <w:sdtContent>
      <w:p w:rsidR="00751DED" w:rsidRDefault="00751DED">
        <w:pPr>
          <w:pStyle w:val="a3"/>
          <w:jc w:val="center"/>
        </w:pPr>
        <w:r w:rsidRPr="00751DED">
          <w:fldChar w:fldCharType="begin"/>
        </w:r>
        <w:r w:rsidR="0028327D">
          <w:instrText xml:space="preserve"> PAGE   \* MERGEFORMAT </w:instrText>
        </w:r>
        <w:r w:rsidRPr="00751DED">
          <w:fldChar w:fldCharType="separate"/>
        </w:r>
        <w:r w:rsidR="0028327D" w:rsidRPr="0028327D">
          <w:rPr>
            <w:noProof/>
            <w:lang w:val="zh-CN"/>
          </w:rPr>
          <w:t>4</w:t>
        </w:r>
        <w:r>
          <w:rPr>
            <w:lang w:val="zh-CN"/>
          </w:rPr>
          <w:fldChar w:fldCharType="end"/>
        </w:r>
      </w:p>
    </w:sdtContent>
  </w:sdt>
  <w:p w:rsidR="00751DED" w:rsidRDefault="00751DE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DED" w:rsidRDefault="00751DED" w:rsidP="00751DED">
      <w:r>
        <w:separator/>
      </w:r>
    </w:p>
  </w:footnote>
  <w:footnote w:type="continuationSeparator" w:id="1">
    <w:p w:rsidR="00751DED" w:rsidRDefault="00751DED" w:rsidP="00751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3A794"/>
    <w:multiLevelType w:val="singleLevel"/>
    <w:tmpl w:val="5C73A794"/>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3B3"/>
    <w:rsid w:val="00052639"/>
    <w:rsid w:val="00092E31"/>
    <w:rsid w:val="000C1577"/>
    <w:rsid w:val="0010664A"/>
    <w:rsid w:val="00132440"/>
    <w:rsid w:val="001728DA"/>
    <w:rsid w:val="00174D8A"/>
    <w:rsid w:val="001D64BF"/>
    <w:rsid w:val="001F02CD"/>
    <w:rsid w:val="002240FA"/>
    <w:rsid w:val="0025224C"/>
    <w:rsid w:val="00273D8C"/>
    <w:rsid w:val="0028327D"/>
    <w:rsid w:val="002A0ACD"/>
    <w:rsid w:val="002A4DC2"/>
    <w:rsid w:val="002B2921"/>
    <w:rsid w:val="002E1411"/>
    <w:rsid w:val="002E2474"/>
    <w:rsid w:val="00347F8A"/>
    <w:rsid w:val="00367F08"/>
    <w:rsid w:val="00433491"/>
    <w:rsid w:val="00473D0F"/>
    <w:rsid w:val="00476B5C"/>
    <w:rsid w:val="004B35F0"/>
    <w:rsid w:val="004E53C6"/>
    <w:rsid w:val="0052153A"/>
    <w:rsid w:val="00550949"/>
    <w:rsid w:val="005810D1"/>
    <w:rsid w:val="005B1238"/>
    <w:rsid w:val="006140E5"/>
    <w:rsid w:val="00641C12"/>
    <w:rsid w:val="006627EF"/>
    <w:rsid w:val="0068705A"/>
    <w:rsid w:val="006C5F94"/>
    <w:rsid w:val="0070402D"/>
    <w:rsid w:val="00707219"/>
    <w:rsid w:val="007301A0"/>
    <w:rsid w:val="00751DED"/>
    <w:rsid w:val="007769D0"/>
    <w:rsid w:val="007F0A79"/>
    <w:rsid w:val="008575B5"/>
    <w:rsid w:val="0086257D"/>
    <w:rsid w:val="008C0391"/>
    <w:rsid w:val="009012C7"/>
    <w:rsid w:val="00976529"/>
    <w:rsid w:val="00A000EF"/>
    <w:rsid w:val="00A65692"/>
    <w:rsid w:val="00A67016"/>
    <w:rsid w:val="00A752E5"/>
    <w:rsid w:val="00AC20C4"/>
    <w:rsid w:val="00AE3D35"/>
    <w:rsid w:val="00AE7B7D"/>
    <w:rsid w:val="00B024A8"/>
    <w:rsid w:val="00B043B3"/>
    <w:rsid w:val="00B25295"/>
    <w:rsid w:val="00BD261B"/>
    <w:rsid w:val="00BD40CD"/>
    <w:rsid w:val="00BD6030"/>
    <w:rsid w:val="00BE551F"/>
    <w:rsid w:val="00C721A2"/>
    <w:rsid w:val="00CA3DD1"/>
    <w:rsid w:val="00CB06C8"/>
    <w:rsid w:val="00CE58AC"/>
    <w:rsid w:val="00D137BD"/>
    <w:rsid w:val="00E0152E"/>
    <w:rsid w:val="00E37F68"/>
    <w:rsid w:val="00E40DD5"/>
    <w:rsid w:val="00E529E6"/>
    <w:rsid w:val="00E5600E"/>
    <w:rsid w:val="00E840D2"/>
    <w:rsid w:val="00EB1D4F"/>
    <w:rsid w:val="00F06BD4"/>
    <w:rsid w:val="00F245B1"/>
    <w:rsid w:val="00F51363"/>
    <w:rsid w:val="13B237F6"/>
    <w:rsid w:val="15351B7A"/>
    <w:rsid w:val="1A294904"/>
    <w:rsid w:val="5D5A55B2"/>
    <w:rsid w:val="7E973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D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51DE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51D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751DE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751DED"/>
    <w:rPr>
      <w:sz w:val="18"/>
      <w:szCs w:val="18"/>
    </w:rPr>
  </w:style>
  <w:style w:type="character" w:customStyle="1" w:styleId="Char">
    <w:name w:val="页脚 Char"/>
    <w:basedOn w:val="a0"/>
    <w:link w:val="a3"/>
    <w:uiPriority w:val="99"/>
    <w:rsid w:val="00751DED"/>
    <w:rPr>
      <w:sz w:val="18"/>
      <w:szCs w:val="18"/>
    </w:rPr>
  </w:style>
  <w:style w:type="paragraph" w:styleId="a6">
    <w:name w:val="List Paragraph"/>
    <w:basedOn w:val="a"/>
    <w:uiPriority w:val="34"/>
    <w:qFormat/>
    <w:rsid w:val="00751DED"/>
    <w:pPr>
      <w:ind w:firstLineChars="200" w:firstLine="420"/>
    </w:pPr>
  </w:style>
  <w:style w:type="paragraph" w:styleId="a7">
    <w:name w:val="Balloon Text"/>
    <w:basedOn w:val="a"/>
    <w:link w:val="Char1"/>
    <w:uiPriority w:val="99"/>
    <w:semiHidden/>
    <w:unhideWhenUsed/>
    <w:rsid w:val="002E1411"/>
    <w:rPr>
      <w:sz w:val="18"/>
      <w:szCs w:val="18"/>
    </w:rPr>
  </w:style>
  <w:style w:type="character" w:customStyle="1" w:styleId="Char1">
    <w:name w:val="批注框文本 Char"/>
    <w:basedOn w:val="a0"/>
    <w:link w:val="a7"/>
    <w:uiPriority w:val="99"/>
    <w:semiHidden/>
    <w:rsid w:val="002E14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1075</Words>
  <Characters>163</Characters>
  <Application>Microsoft Office Word</Application>
  <DocSecurity>0</DocSecurity>
  <Lines>1</Lines>
  <Paragraphs>2</Paragraphs>
  <ScaleCrop>false</ScaleCrop>
  <Company>微软中国</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29</cp:revision>
  <cp:lastPrinted>2021-03-31T08:47:00Z</cp:lastPrinted>
  <dcterms:created xsi:type="dcterms:W3CDTF">2020-05-27T06:03:00Z</dcterms:created>
  <dcterms:modified xsi:type="dcterms:W3CDTF">2021-03-31T10:17:00Z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