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2020年农产品仓储保鲜冷链设施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建设项目绩效自评报告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自治区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财政厅关于开展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2020年度转移支付预算执行情况绩效自评工作的通知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》（宁财（绩）发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[2021]72号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）文件精神，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现将盐池县20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农产品仓储保鲜冷链设施建设项目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绩效评价情况报告如下：</w:t>
      </w:r>
    </w:p>
    <w:p>
      <w:pPr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 xml:space="preserve"> 一、绩效目标分解下达情况</w:t>
      </w:r>
    </w:p>
    <w:p>
      <w:pPr>
        <w:adjustRightInd w:val="0"/>
        <w:snapToGrid w:val="0"/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年下达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中央农业生产发展资金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558.5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用于农产品仓储保鲜冷链设施建设项目，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实施主体是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盐池县梁浩黄花深加工专业合作社、盐池县福民土豆经销专业合作社、盐池县荣海家庭农场、盐池县鑫宏养殖专业合作社、盐池县新果种植专业合作社、盐池县占东种植专业合作社、盐池县赤源家庭农场、盐池县恒润种养殖专业合作社、盐池县景翔种养殖专业合作社、盐池县怀新种植专业合作社、盐池县恒萱达黄花种植专业合作社、盐池县桐林土豆专业合作社、盐池县利农农副产品经销专业合作社、盐池县贺家泉种养殖专业合作社、盐池县丰登康荣种植专业合作社、盐池县永昌黄花菜种植专业合作社、盐池县三鑫甘草种植专业合作社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合作社和家庭农场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。根据财政预算项目资金管理的有关要求，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2020年11月</w:t>
      </w:r>
      <w:r>
        <w:rPr>
          <w:rFonts w:hint="eastAsia" w:ascii="仿宋_GB2312" w:hAnsi="仿宋_GB2312" w:eastAsia="仿宋_GB2312" w:cs="仿宋_GB2312"/>
          <w:sz w:val="32"/>
          <w:szCs w:val="32"/>
        </w:rPr>
        <w:t>盐池县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农业农村</w:t>
      </w:r>
      <w:r>
        <w:rPr>
          <w:rFonts w:hint="eastAsia" w:ascii="仿宋_GB2312" w:hAnsi="仿宋_GB2312" w:eastAsia="仿宋_GB2312" w:cs="仿宋_GB2312"/>
          <w:sz w:val="32"/>
          <w:szCs w:val="32"/>
        </w:rPr>
        <w:t>局产业办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联合纪检、财政、各乡镇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</w:t>
      </w:r>
      <w:r>
        <w:rPr>
          <w:rFonts w:hint="eastAsia" w:ascii="仿宋_GB2312" w:hAnsi="仿宋_GB2312" w:eastAsia="仿宋_GB2312" w:cs="仿宋_GB2312"/>
          <w:sz w:val="32"/>
          <w:szCs w:val="32"/>
        </w:rPr>
        <w:t>，随后对项目进行了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验收</w:t>
      </w:r>
      <w:r>
        <w:rPr>
          <w:rFonts w:hint="eastAsia" w:ascii="仿宋_GB2312" w:hAnsi="仿宋_GB2312" w:eastAsia="仿宋_GB2312" w:cs="仿宋_GB2312"/>
          <w:sz w:val="32"/>
          <w:szCs w:val="32"/>
        </w:rPr>
        <w:t>公示，项目建设全面完成。</w:t>
      </w:r>
    </w:p>
    <w:p>
      <w:pPr>
        <w:adjustRightInd w:val="0"/>
        <w:snapToGrid w:val="0"/>
        <w:spacing w:line="58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二是本级财政项目资金已经与20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月下达，并上报项目绩效自评申报表，项目资金现已全额拨付给实施主体。</w:t>
      </w:r>
    </w:p>
    <w:p>
      <w:pPr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二、绩效目标完成情况分析</w:t>
      </w:r>
    </w:p>
    <w:p>
      <w:pPr>
        <w:adjustRightInd w:val="0"/>
        <w:snapToGrid w:val="0"/>
        <w:spacing w:line="580" w:lineRule="exact"/>
        <w:ind w:firstLine="482" w:firstLineChars="15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（一）项目资金投入情况分析</w:t>
      </w:r>
    </w:p>
    <w:p>
      <w:pPr>
        <w:adjustRightInd w:val="0"/>
        <w:snapToGrid w:val="0"/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1.项目资金到位情况分析 </w:t>
      </w:r>
    </w:p>
    <w:p>
      <w:pPr>
        <w:adjustRightInd w:val="0"/>
        <w:snapToGrid w:val="0"/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558.5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万元全部到位。</w:t>
      </w:r>
    </w:p>
    <w:p>
      <w:pPr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</w:t>
      </w:r>
    </w:p>
    <w:p>
      <w:pPr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项目由盐池县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农业农村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实施并联合纪检、财政、乡镇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验收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后</w:t>
      </w:r>
      <w:r>
        <w:rPr>
          <w:rFonts w:hint="eastAsia" w:ascii="仿宋_GB2312" w:hAnsi="仿宋_GB2312" w:eastAsia="仿宋_GB2312" w:cs="仿宋_GB2312"/>
          <w:sz w:val="32"/>
          <w:szCs w:val="32"/>
        </w:rPr>
        <w:t>公示，已于20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月拨付到项目实施主体。</w:t>
      </w:r>
    </w:p>
    <w:p>
      <w:pPr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</w:t>
      </w:r>
    </w:p>
    <w:p>
      <w:pPr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严格按照我县农业项目管理办法，项目资金专款专用，验收、拨付有完整的审批程序和手续，资金使用无违纪违规问题。</w:t>
      </w:r>
    </w:p>
    <w:p>
      <w:pPr>
        <w:adjustRightInd w:val="0"/>
        <w:snapToGrid w:val="0"/>
        <w:spacing w:line="580" w:lineRule="exact"/>
        <w:ind w:firstLine="482" w:firstLineChars="15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（二）总体绩效目标完成情况分析</w:t>
      </w:r>
    </w:p>
    <w:p>
      <w:pPr>
        <w:adjustRightInd w:val="0"/>
        <w:snapToGrid w:val="0"/>
        <w:spacing w:line="58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为了确保项目规范、有序运行，提高资金使用效果，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eastAsia="zh-CN"/>
        </w:rPr>
        <w:t>局制定实施方案，紧紧围绕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《农业农村部关于加快农产品仓储保鲜冷链设施建设的实施意见》（农市发[2020]2号）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严格规范确定项目实施主体，加强监管，收集整理相关资料，高标准完成了项目建设并上报了项目绩效评价报告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及自评表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111111"/>
          <w:sz w:val="32"/>
          <w:szCs w:val="32"/>
          <w:shd w:val="clear" w:color="auto" w:fill="FFFFFF"/>
        </w:rPr>
        <w:t>冷链仓储项目延长了产品保鲜、保持了价格稳定,增加农民收入，</w:t>
      </w:r>
      <w:r>
        <w:rPr>
          <w:rFonts w:hint="eastAsia" w:ascii="仿宋_GB2312" w:eastAsia="仿宋_GB2312"/>
          <w:sz w:val="32"/>
          <w:szCs w:val="32"/>
        </w:rPr>
        <w:t>也对我县果蔬后续产业的有序发展奠定了夯实的基础。</w:t>
      </w:r>
    </w:p>
    <w:p>
      <w:pPr>
        <w:adjustRightInd w:val="0"/>
        <w:snapToGrid w:val="0"/>
        <w:spacing w:line="580" w:lineRule="exact"/>
        <w:ind w:firstLine="645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（三）绩效指标完成情况分析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1.产出指标完成情况分析</w:t>
      </w:r>
    </w:p>
    <w:p>
      <w:pPr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（1）数量指标。自治区下达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2020年农产品仓储冷链设施项目建设任务17个（其中100W库1个），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全年全面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</w:rPr>
        <w:t>完成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lang w:eastAsia="zh-CN"/>
        </w:rPr>
        <w:t>农产品仓储保鲜冷链设施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。 </w:t>
      </w:r>
    </w:p>
    <w:p>
      <w:pPr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（2）质量指标。严格按照区农业农村厅的实施方案，严格工程进度，组织项目验收，100%通过验收，全部完成预定的项目建设任务。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（3）时效指标。项目全部为20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年新建项目，完成率为100%。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（4）成本指标。项目建设按照项目建设补助标准，</w:t>
      </w:r>
      <w:r>
        <w:rPr>
          <w:rFonts w:hint="eastAsia" w:ascii="仿宋_GB2312" w:eastAsia="仿宋_GB2312"/>
          <w:bCs/>
          <w:sz w:val="32"/>
          <w:szCs w:val="32"/>
        </w:rPr>
        <w:t>100吨节能型冷藏库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补贴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28.5万元</w:t>
      </w:r>
      <w:r>
        <w:rPr>
          <w:rFonts w:hint="eastAsia" w:ascii="仿宋_GB2312" w:eastAsia="仿宋_GB2312"/>
          <w:bCs/>
          <w:sz w:val="32"/>
          <w:szCs w:val="32"/>
        </w:rPr>
        <w:t>、100吨节能气调库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补贴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33.5万元</w:t>
      </w:r>
      <w:r>
        <w:rPr>
          <w:rFonts w:hint="eastAsia" w:ascii="仿宋_GB2312" w:eastAsia="仿宋_GB2312"/>
          <w:bCs/>
          <w:sz w:val="32"/>
          <w:szCs w:val="32"/>
        </w:rPr>
        <w:t>、200吨节能型冷藏库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补贴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39.5万元</w:t>
      </w:r>
      <w:r>
        <w:rPr>
          <w:rFonts w:hint="eastAsia" w:ascii="仿宋_GB2312" w:eastAsia="仿宋_GB2312"/>
          <w:bCs/>
          <w:sz w:val="32"/>
          <w:szCs w:val="32"/>
        </w:rPr>
        <w:t>，百万吨节能型冷藏库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补贴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100万</w:t>
      </w:r>
      <w:r>
        <w:rPr>
          <w:rFonts w:hint="eastAsia" w:ascii="仿宋_GB2312" w:eastAsia="仿宋_GB2312"/>
          <w:bCs/>
          <w:sz w:val="32"/>
          <w:szCs w:val="32"/>
        </w:rPr>
        <w:t>，300吨通风库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补贴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16.75万元</w:t>
      </w:r>
      <w:r>
        <w:rPr>
          <w:rFonts w:hint="eastAsia" w:ascii="仿宋_GB2312" w:eastAsia="仿宋_GB2312"/>
          <w:bCs/>
          <w:sz w:val="32"/>
          <w:szCs w:val="32"/>
        </w:rPr>
        <w:t>，500吨通风库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36.5万元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，确保项目建设资金补助及时到位。</w:t>
      </w:r>
    </w:p>
    <w:p>
      <w:pPr>
        <w:adjustRightInd w:val="0"/>
        <w:snapToGrid w:val="0"/>
        <w:spacing w:line="58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2.效益指标完成情况分析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Times New Roman" w:eastAsia="仿宋_GB2312"/>
          <w:color w:val="0000FF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（1）经济效益分析。</w:t>
      </w:r>
      <w:r>
        <w:rPr>
          <w:rFonts w:hint="eastAsia" w:ascii="仿宋_GB2312" w:hAnsi="Times New Roman" w:eastAsia="仿宋_GB2312"/>
          <w:color w:val="auto"/>
          <w:kern w:val="0"/>
          <w:sz w:val="32"/>
          <w:szCs w:val="32"/>
          <w:lang w:bidi="ar"/>
        </w:rPr>
        <w:t>通过</w:t>
      </w:r>
      <w:r>
        <w:rPr>
          <w:rFonts w:hint="eastAsia" w:ascii="仿宋_GB2312" w:hAnsi="Times New Roman" w:eastAsia="仿宋_GB2312"/>
          <w:color w:val="auto"/>
          <w:kern w:val="0"/>
          <w:sz w:val="32"/>
          <w:szCs w:val="32"/>
          <w:lang w:eastAsia="zh-CN" w:bidi="ar"/>
        </w:rPr>
        <w:t>农产品仓储保鲜冷链设施的建设</w:t>
      </w:r>
      <w:r>
        <w:rPr>
          <w:rFonts w:hint="eastAsia" w:ascii="仿宋_GB2312" w:hAnsi="Times New Roman" w:eastAsia="仿宋_GB2312"/>
          <w:color w:val="auto"/>
          <w:kern w:val="0"/>
          <w:sz w:val="32"/>
          <w:szCs w:val="32"/>
          <w:lang w:bidi="ar"/>
        </w:rPr>
        <w:t>，</w:t>
      </w:r>
      <w:r>
        <w:rPr>
          <w:rFonts w:hint="eastAsia" w:ascii="仿宋_GB2312" w:eastAsia="仿宋_GB2312"/>
          <w:sz w:val="32"/>
        </w:rPr>
        <w:t>带动实施乡镇的家庭农场和专业合作社项目建设总投资1300多万元，带动当地及周边农民户均增收2万余元（我县黄花种植面积8万亩，在惠安堡镇建设的9个主体全部是种植黄花菜，项目边建设边使用，所有库体全部存放了黄花菜，验收的时候是一篇火热存放、收藏黄花菜的景象），深受广大群众欢迎。</w:t>
      </w:r>
    </w:p>
    <w:p>
      <w:pPr>
        <w:adjustRightInd w:val="0"/>
        <w:snapToGrid w:val="0"/>
        <w:spacing w:line="58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0000FF"/>
          <w:kern w:val="0"/>
          <w:sz w:val="32"/>
          <w:szCs w:val="32"/>
          <w:lang w:bidi="ar"/>
        </w:rPr>
        <w:t xml:space="preserve">   </w:t>
      </w:r>
      <w:r>
        <w:rPr>
          <w:rFonts w:hint="eastAsia" w:ascii="仿宋_GB2312" w:hAnsi="Times New Roman" w:eastAsia="仿宋_GB2312"/>
          <w:color w:val="auto"/>
          <w:kern w:val="0"/>
          <w:sz w:val="32"/>
          <w:szCs w:val="32"/>
          <w:lang w:bidi="ar"/>
        </w:rPr>
        <w:t xml:space="preserve"> （2）社会效益。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17个建设主体</w:t>
      </w:r>
      <w:r>
        <w:rPr>
          <w:rFonts w:hint="eastAsia" w:ascii="仿宋_GB2312" w:eastAsia="仿宋_GB2312"/>
          <w:bCs/>
          <w:sz w:val="32"/>
          <w:szCs w:val="32"/>
        </w:rPr>
        <w:t>共</w:t>
      </w:r>
      <w:r>
        <w:rPr>
          <w:rFonts w:hint="eastAsia" w:ascii="仿宋_GB2312" w:eastAsia="仿宋_GB2312"/>
          <w:sz w:val="32"/>
          <w:szCs w:val="32"/>
        </w:rPr>
        <w:t>增加冷库储存、仓储量3500吨，有效</w:t>
      </w:r>
      <w:r>
        <w:rPr>
          <w:rFonts w:hint="eastAsia" w:ascii="仿宋_GB2312" w:eastAsia="仿宋_GB2312"/>
          <w:bCs/>
          <w:sz w:val="32"/>
          <w:szCs w:val="32"/>
        </w:rPr>
        <w:t>缓解了我县农产品</w:t>
      </w:r>
      <w:r>
        <w:rPr>
          <w:rFonts w:hint="eastAsia" w:ascii="仿宋_GB2312" w:eastAsia="仿宋_GB2312"/>
          <w:sz w:val="32"/>
          <w:szCs w:val="32"/>
        </w:rPr>
        <w:t>市场供求关系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（3）生态效益。</w:t>
      </w:r>
      <w:r>
        <w:rPr>
          <w:rFonts w:hint="eastAsia" w:ascii="仿宋_GB2312" w:eastAsia="仿宋_GB2312"/>
          <w:sz w:val="32"/>
        </w:rPr>
        <w:t>由于我县近年来大面积推广种植黄花菜、枸杞，加之这类产品收获费工，产品处理费事、费时，</w:t>
      </w:r>
      <w:r>
        <w:rPr>
          <w:rFonts w:hint="eastAsia" w:ascii="仿宋_GB2312" w:eastAsia="仿宋_GB2312"/>
          <w:sz w:val="32"/>
          <w:szCs w:val="32"/>
        </w:rPr>
        <w:t>黄花菜、枸杞受季节和特殊性的的限制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111111"/>
          <w:sz w:val="32"/>
          <w:szCs w:val="32"/>
          <w:shd w:val="clear" w:color="auto" w:fill="FFFFFF"/>
        </w:rPr>
        <w:t>冷链仓储项目延长了产品保鲜、</w:t>
      </w:r>
      <w:r>
        <w:rPr>
          <w:rFonts w:hint="eastAsia" w:ascii="仿宋_GB2312" w:hAnsi="仿宋_GB2312" w:eastAsia="仿宋_GB2312" w:cs="仿宋_GB2312"/>
          <w:color w:val="111111"/>
          <w:sz w:val="32"/>
          <w:szCs w:val="32"/>
          <w:shd w:val="clear" w:color="auto" w:fill="FFFFFF"/>
          <w:lang w:eastAsia="zh-CN"/>
        </w:rPr>
        <w:t>极大的</w:t>
      </w:r>
      <w:r>
        <w:rPr>
          <w:rFonts w:hint="eastAsia" w:ascii="仿宋_GB2312" w:eastAsia="仿宋_GB2312"/>
          <w:sz w:val="32"/>
          <w:szCs w:val="32"/>
          <w:lang w:eastAsia="zh-CN"/>
        </w:rPr>
        <w:t>降低了贮藏损失、</w:t>
      </w:r>
      <w:r>
        <w:rPr>
          <w:rFonts w:hint="eastAsia" w:ascii="仿宋_GB2312" w:eastAsia="仿宋_GB2312"/>
          <w:sz w:val="32"/>
          <w:szCs w:val="32"/>
        </w:rPr>
        <w:t>又减少了环境污染，也对我县果蔬后续产业的有序发展奠定了夯实的基础。</w:t>
      </w:r>
    </w:p>
    <w:p>
      <w:pPr>
        <w:overflowPunct w:val="0"/>
        <w:topLinePunct/>
        <w:autoSpaceDE w:val="0"/>
        <w:autoSpaceDN w:val="0"/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3、满意度指标完成情况分析。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农产品仓储保鲜冷链设施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项目的实施,从源头上加快解决农产品出村进城“最初一公里”问题，极大缓解了我县农产品卖难、贮藏保鲜难等问题，为产业发展、农业增效、农民增收提供了有力保障，</w:t>
      </w:r>
      <w:r>
        <w:rPr>
          <w:rFonts w:hint="eastAsia" w:ascii="仿宋_GB2312" w:eastAsia="仿宋_GB2312"/>
          <w:sz w:val="32"/>
        </w:rPr>
        <w:t>仓储冷链项目工作取得了积极进展和较为明显的工作成效。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主体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满意率达95%以上。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下一步改进措施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今后我们将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加快推进农产品仓储保鲜冷链设施建设，夯实农业物质基础装备，减少农产品产后损失，提高农产品附加值和溢价能力，促进农民稳定增收；改善农产品品质，满足农产品消费多样化、品质化需求，做大做强农业品牌；市县现代农业发展要求，加速农产品市场流通引荐设施、组织方式和运营模式的转型升级；优化生产力布局，引导产业结构调整，释放产业发展潜力，增强我县农产品竞争力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四、绩效评价结果拟应用和公开情况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22238C"/>
    <w:rsid w:val="4A2C60D2"/>
    <w:rsid w:val="4BC65EBD"/>
    <w:rsid w:val="51985F14"/>
    <w:rsid w:val="61C129BB"/>
    <w:rsid w:val="6E21058C"/>
    <w:rsid w:val="7C7F7F8D"/>
    <w:rsid w:val="7F20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瓊</cp:lastModifiedBy>
  <dcterms:modified xsi:type="dcterms:W3CDTF">2021-03-12T00:59:52Z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