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井沟村美丽村庄建设项目绩效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</w:rPr>
        <w:t>自评总结报告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1.本级财政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专项资金</w:t>
      </w:r>
      <w:r>
        <w:rPr>
          <w:rFonts w:hint="eastAsia" w:ascii="仿宋" w:hAnsi="仿宋" w:eastAsia="仿宋" w:cs="仿宋"/>
          <w:sz w:val="32"/>
          <w:szCs w:val="32"/>
        </w:rPr>
        <w:t>下达预算及项目情况。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2020年井沟美丽村庄建设项目工程款本级财政专项资金下达预算307.05万元。主要用于井沟美丽村庄建设项目。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大水坑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井沟村美丽村庄建设项目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</w:t>
      </w:r>
      <w:r>
        <w:rPr>
          <w:rFonts w:hint="eastAsia" w:ascii="仿宋" w:hAnsi="仿宋" w:eastAsia="仿宋" w:cs="仿宋"/>
          <w:sz w:val="32"/>
          <w:szCs w:val="32"/>
        </w:rPr>
        <w:t>目标设定情况。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一)村庄道路涉及硬化路面长度为2500米，路面宽度3米，硬化面积为7500平方米;安装太阳能路灯42盏，灯杆高6m,照度达10- 20LX，沿道路侧按照50米间距布置。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公共服务设施。在村部新建文化活动室和活动广场1处。文化活动室建筑面积91平方米，布置文化室、活动室和卫生室;广场面积为627平方米，配置文化墙、宣传栏等;设小游园1处，设置凉亭、花架回廊及景观绿地，用地面积0.21公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(三)基础设施。沿村庄主要道路设置雨水边沟，采用明渠加盖板的形式( 400mmX 400mm),总长2500米;购置垃圾转运车一辆;新建2座水冲式公共厕所，改造农宅旱厕58户。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(四)村庄环境整治。对村庄内部实施“五清工程”;种植国槐、榆树、杨树等两侧行道树3800株;发展庭院绿化、庭院经济2000株。设入口标识一处。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绩效自评工作开展情况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井沟美丽村庄项目，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项目办工作人员全程按程序进行跟进，要求监理严格按照图纸范围要求进行管理，发现问题及时提出，保证工程质量。施工单位严格按照图纸规范要求施工。并组织了镇村干部对该项目进行竣工验收。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井沟美丽村庄建设项目工程款307.05万元，于2020年本级经费拨款307.05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项目资金执行情况分析。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资金全部用于</w:t>
      </w:r>
      <w:r>
        <w:rPr>
          <w:rFonts w:hint="eastAsia" w:ascii="仿宋" w:hAnsi="仿宋" w:eastAsia="仿宋" w:cs="仿宋"/>
          <w:sz w:val="32"/>
          <w:szCs w:val="32"/>
        </w:rPr>
        <w:t>村庄道路涉及硬化等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方面的经费及各项相关支出。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我镇大水坑井沟美丽村庄经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费资金严格按照盐政办发[2015]13号文件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《盐池县专项资金监督管理办法》，严格执行财经纪律，在资金用途、支付条件、支付计划等方面，按照分级责任制，费用分管领导和财务人员分别审核签字，主要领导最终确认签字制， 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产出指标完成情况分析。包括产出数量、质量、时效、以及成本指标完成情况。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(1)数量指标安装太阳能路灯42盏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新建水冲式厕所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改善居民生活环境与出行。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(2)质量指标。村容村貌整齐度≥90%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项目（工程）验收合格率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100%，设施正常使用率100%，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100%，设施正常使用率100%，工程验收合格率100%，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各村做为基层工作的最前沿，是党和政府与群众联系的桥梁和纽带。年初计划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建设合格率达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100%以上，实际实施中合格率达到了100%。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计划指标100％，实际完成100%。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效益指标完成情况分析。包括扶贫项目所产生的经济效益、社会效益、生态效益、可持续影响等。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</w:t>
      </w:r>
      <w:r>
        <w:rPr>
          <w:rFonts w:hint="eastAsia" w:ascii="仿宋" w:hAnsi="仿宋" w:eastAsia="仿宋" w:cs="仿宋"/>
          <w:sz w:val="32"/>
          <w:szCs w:val="32"/>
        </w:rPr>
        <w:t>。居民生活环境问题改善率45%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农户出行便捷，节约出行时间。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生态效益指标：绿化使用年限≥5年,环境质量得到了可持续提升，通过宣传提高群众环保意识。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（3）可持续影响：生态环境改善≥90%,环境管理机制健全，保洁员巡护，最大化提高居民生活水平与幸福感。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我镇对居民和整体社会效益及满意度等各项指标进行调查，群众对大水坑政府的满意度为98%，达到了预期效果。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（一）我单位根据项目绩效评价指标对各项目量化评价，自评指标得95分。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五、绩效自评结果拟应用和公开情况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1.我单位根据专项绩效评定指标对该项目量化评价，自评指标得分95分。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2.将项目支出后的实际状况与项目申报的绩效目标进行对比分析。按项目实际支出和项目申报绩效目标进行对比分析自评得分95分，该项目均与批复下达相符。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3.项目通过中国采购与招标网、中国招标投标公共服务平台公示公开。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 井沟村美丽村庄建设项目绩效目标自评表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F2B"/>
    <w:rsid w:val="04A116FF"/>
    <w:rsid w:val="04F16813"/>
    <w:rsid w:val="05216F00"/>
    <w:rsid w:val="05445BC9"/>
    <w:rsid w:val="06B514DD"/>
    <w:rsid w:val="07E3767F"/>
    <w:rsid w:val="07FF5342"/>
    <w:rsid w:val="087C6B95"/>
    <w:rsid w:val="08E23F44"/>
    <w:rsid w:val="09494B95"/>
    <w:rsid w:val="09D31B36"/>
    <w:rsid w:val="0C0B3D2C"/>
    <w:rsid w:val="0C870F54"/>
    <w:rsid w:val="0F6F397E"/>
    <w:rsid w:val="0FA37F4D"/>
    <w:rsid w:val="100B7BE6"/>
    <w:rsid w:val="13CD5CC0"/>
    <w:rsid w:val="140E6674"/>
    <w:rsid w:val="191E3C71"/>
    <w:rsid w:val="1A7E71A9"/>
    <w:rsid w:val="1AA03573"/>
    <w:rsid w:val="1B002A91"/>
    <w:rsid w:val="1B874EB5"/>
    <w:rsid w:val="1B9578F9"/>
    <w:rsid w:val="1BAC5149"/>
    <w:rsid w:val="1C776A4C"/>
    <w:rsid w:val="1F113FB2"/>
    <w:rsid w:val="1F392B67"/>
    <w:rsid w:val="203F0BDA"/>
    <w:rsid w:val="213F61E6"/>
    <w:rsid w:val="22876829"/>
    <w:rsid w:val="24484545"/>
    <w:rsid w:val="25115500"/>
    <w:rsid w:val="254E625D"/>
    <w:rsid w:val="25855238"/>
    <w:rsid w:val="28551719"/>
    <w:rsid w:val="28BF76C0"/>
    <w:rsid w:val="2DCC0456"/>
    <w:rsid w:val="2E0D3D5B"/>
    <w:rsid w:val="303E38DF"/>
    <w:rsid w:val="30EA559B"/>
    <w:rsid w:val="375524C1"/>
    <w:rsid w:val="3AEA24E7"/>
    <w:rsid w:val="3D766F2F"/>
    <w:rsid w:val="3DB9308D"/>
    <w:rsid w:val="3E6B79C0"/>
    <w:rsid w:val="3F052771"/>
    <w:rsid w:val="40043565"/>
    <w:rsid w:val="41B505AA"/>
    <w:rsid w:val="44CA1902"/>
    <w:rsid w:val="45D13014"/>
    <w:rsid w:val="47BC3E6F"/>
    <w:rsid w:val="47CC6775"/>
    <w:rsid w:val="4956406F"/>
    <w:rsid w:val="4C552BF9"/>
    <w:rsid w:val="4D2071B1"/>
    <w:rsid w:val="4F386D0A"/>
    <w:rsid w:val="54855F6D"/>
    <w:rsid w:val="585770E6"/>
    <w:rsid w:val="59C71F91"/>
    <w:rsid w:val="5B924B1B"/>
    <w:rsid w:val="5C596A23"/>
    <w:rsid w:val="5D51143E"/>
    <w:rsid w:val="5E98664F"/>
    <w:rsid w:val="5F493A49"/>
    <w:rsid w:val="5F65533D"/>
    <w:rsid w:val="5F9A1573"/>
    <w:rsid w:val="60D87FD0"/>
    <w:rsid w:val="61FA4995"/>
    <w:rsid w:val="63B14B46"/>
    <w:rsid w:val="642F70E5"/>
    <w:rsid w:val="64541275"/>
    <w:rsid w:val="655D3D4B"/>
    <w:rsid w:val="673B5116"/>
    <w:rsid w:val="69A968F1"/>
    <w:rsid w:val="6BDB4766"/>
    <w:rsid w:val="6D154C9A"/>
    <w:rsid w:val="6E8F5327"/>
    <w:rsid w:val="77D44843"/>
    <w:rsid w:val="78686E06"/>
    <w:rsid w:val="79690BD2"/>
    <w:rsid w:val="798B2CFE"/>
    <w:rsid w:val="7A4656CF"/>
    <w:rsid w:val="7AB2634C"/>
    <w:rsid w:val="7AF33E5D"/>
    <w:rsid w:val="7F1C5B21"/>
    <w:rsid w:val="7FF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2021-03-10T07:56:00Z</dcterms:created>
  <dc:creator>Administrator</dc:creator>
  <cp:lastModifiedBy>lenovo</cp:lastModifiedBy>
  <dcterms:modified xsi:type="dcterms:W3CDTF">2021-04-11T07:27:47Z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610734A1DBB440CF8FB19F8813EF51EF</vt:lpwstr>
  </property>
</Properties>
</file>