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  <w:bookmarkStart w:id="0" w:name="_GoBack"/>
      <w:r>
        <w:rPr>
          <w:rFonts w:hint="eastAsia" w:ascii="小标宋体" w:hAnsi="小标宋体" w:eastAsia="小标宋体" w:cs="小标宋体"/>
          <w:b/>
          <w:bCs/>
          <w:sz w:val="44"/>
          <w:szCs w:val="44"/>
          <w:lang w:eastAsia="zh-CN"/>
        </w:rPr>
        <w:t>大水坑镇广场道路绿化三标段（长庆道路绿化工程款）</w:t>
      </w:r>
      <w:bookmarkEnd w:id="0"/>
      <w:r>
        <w:rPr>
          <w:rFonts w:hint="eastAsia" w:ascii="小标宋体" w:hAnsi="小标宋体" w:eastAsia="小标宋体" w:cs="小标宋体"/>
          <w:b/>
          <w:bCs/>
          <w:sz w:val="44"/>
          <w:szCs w:val="44"/>
          <w:lang w:eastAsia="zh-CN"/>
        </w:rPr>
        <w:t>本级经费</w:t>
      </w:r>
      <w:r>
        <w:rPr>
          <w:rFonts w:hint="eastAsia" w:ascii="小标宋体" w:hAnsi="小标宋体" w:eastAsia="小标宋体" w:cs="小标宋体"/>
          <w:b/>
          <w:bCs/>
          <w:sz w:val="44"/>
          <w:szCs w:val="44"/>
        </w:rPr>
        <w:t>资金绩效自评总结报告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本级经费</w:t>
      </w:r>
      <w:r>
        <w:rPr>
          <w:rFonts w:hint="eastAsia" w:ascii="仿宋" w:hAnsi="仿宋" w:eastAsia="仿宋" w:cs="仿宋"/>
          <w:sz w:val="32"/>
          <w:szCs w:val="32"/>
        </w:rPr>
        <w:t>资金下达预算及项目情况。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2020年本级经费拨款下达预算28万元。主要用于长庆道路绿化项目。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大水坑镇广场道路绿化三标段（长庆道路绿化工程款）本级经费资金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绩效目标设定情况。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具体建设内容指标：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长庆街:新建绿化带800平米，种植行道树1310株，改善城镇生态环境，提高群众生活满意度，幸福感。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绩效自评工作开展情况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大水坑镇长庆道路绿化项目。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新建绿化带800平米，种植行道树1310株。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项目办工作人员全程按程序进行跟进，要求监理严格按照图纸范围要求进行管理，发现问题及时提出，保证工程质量。施工单位严格按照图纸规范要求施工。并组织了镇村干部对该项目进行竣工验收。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绩效目标自评完成情况分析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大水坑镇广场道路绿化三标段（长庆道路绿化工程款）本级经费资金28万元，于2020年本级经费拨款28万元，资金到位率100%。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2.项目资金执行情况分析。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资金全部用于长庆道路绿化等建设方面的经费及各项相关支出。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我镇大水坑镇广场道路绿化三标段（长庆道路绿化工程款）本级经费</w:t>
      </w: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资金严格按照盐政办发[2015]13号文件《盐池县专项资金监督管理办法》，严格执行财经纪律，在资金用途、支付条件、支付计划等方面，按照分级责任制，费用分管领导和财务人员分别审核签字，主要领导最终确认签字制，会计核算准确、财务资料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产出指标完成情况分析。包括产出数量、质量、时效、以及成本指标完成情况。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(1)数量指标。新建绿化带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800㎡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，种植行道树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1310株，改善居民生活环境与出行。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(2)质量指标。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各村做为基层工作的最前沿，是党和政府与群众联系的桥梁和纽带。年初计划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建设合格率达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100%以上，实际实施中合格率达到了100%。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(3)时效指标。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工程完成及时率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计划指标100％，实际完成100%。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效益指标完成情况分析。包括项目所产生的经济效益、社会效益、生态效益、可持续影响等。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）社会效益</w:t>
      </w:r>
      <w:r>
        <w:rPr>
          <w:rFonts w:hint="eastAsia" w:ascii="仿宋" w:hAnsi="仿宋" w:eastAsia="仿宋" w:cs="仿宋"/>
          <w:sz w:val="32"/>
          <w:szCs w:val="32"/>
        </w:rPr>
        <w:t>。居民生活环境问题改善率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达到55％，环境卫生得以提升改善。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生态效益指标：绿化使用年限大于5年，通过宣传提高群众环保意识。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（3）可持续影响：农村生态环境改善≥70%，环境管理机制健全，保洁员巡护，最大化提高居民生活水平与幸福感。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满意度指标完成情况分析。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我镇对居民和整体社会效益及满意度等各项指标进行调查，群众对大水坑政府的满意度为93%，达到了预期效果。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（一）我单位根据项目绩效评价指标对各项目量化评价，自评指标得92分。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（二）项目主管领导将对绩效自评结果进行抽查，将绩效自评结果与下一年度项目预算安排挂钩，作为以后年度项目立项和经费支持的重要依据。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（三）按照财政部门的统一要求，对绩效评价情况进行公开。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五、绩效自评结果拟应用和公开情况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1.我单位根据专项绩效评定指标对该项目量化评价，自评指标得分92分。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2.将项目支出后的实际状况与项目申报的绩效目标进行对比分析。按项目实际支出和项目申报绩效目标进行对比分析自评得分92分，该项目均与批复下达相符。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3.项目通过中国采购与招标网、中国招标投标公共服务平台公示公开。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附件：大水坑镇广场道路绿化三标段（长庆道路绿化工程款）经费绩效目标自评表</w:t>
      </w: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9554CF"/>
    <w:multiLevelType w:val="singleLevel"/>
    <w:tmpl w:val="D39554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599BA7"/>
    <w:multiLevelType w:val="singleLevel"/>
    <w:tmpl w:val="06599BA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C292112"/>
    <w:multiLevelType w:val="singleLevel"/>
    <w:tmpl w:val="5C29211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C1F2B"/>
    <w:rsid w:val="04A116FF"/>
    <w:rsid w:val="04F16813"/>
    <w:rsid w:val="05216F00"/>
    <w:rsid w:val="05445BC9"/>
    <w:rsid w:val="06B514DD"/>
    <w:rsid w:val="07E3767F"/>
    <w:rsid w:val="07FF5342"/>
    <w:rsid w:val="087C6B95"/>
    <w:rsid w:val="09494B95"/>
    <w:rsid w:val="09D31B36"/>
    <w:rsid w:val="0C0B3D2C"/>
    <w:rsid w:val="0C870F54"/>
    <w:rsid w:val="0F6F397E"/>
    <w:rsid w:val="0FA37F4D"/>
    <w:rsid w:val="100B7BE6"/>
    <w:rsid w:val="13CD5CC0"/>
    <w:rsid w:val="140E6674"/>
    <w:rsid w:val="17020E76"/>
    <w:rsid w:val="191E3C71"/>
    <w:rsid w:val="1A7E71A9"/>
    <w:rsid w:val="1AA03573"/>
    <w:rsid w:val="1B002A91"/>
    <w:rsid w:val="1B9578F9"/>
    <w:rsid w:val="1C776A4C"/>
    <w:rsid w:val="1F113FB2"/>
    <w:rsid w:val="1F392B67"/>
    <w:rsid w:val="203F0BDA"/>
    <w:rsid w:val="213F61E6"/>
    <w:rsid w:val="24484545"/>
    <w:rsid w:val="25115500"/>
    <w:rsid w:val="254E625D"/>
    <w:rsid w:val="25855238"/>
    <w:rsid w:val="28551719"/>
    <w:rsid w:val="28BF76C0"/>
    <w:rsid w:val="2DCC0456"/>
    <w:rsid w:val="2E0D3D5B"/>
    <w:rsid w:val="303E38DF"/>
    <w:rsid w:val="30EA559B"/>
    <w:rsid w:val="375524C1"/>
    <w:rsid w:val="3AEA24E7"/>
    <w:rsid w:val="3D766F2F"/>
    <w:rsid w:val="3DB9308D"/>
    <w:rsid w:val="3E6B79C0"/>
    <w:rsid w:val="3F052771"/>
    <w:rsid w:val="40043565"/>
    <w:rsid w:val="41B505AA"/>
    <w:rsid w:val="44CA1902"/>
    <w:rsid w:val="45D13014"/>
    <w:rsid w:val="47BC3E6F"/>
    <w:rsid w:val="47CC6775"/>
    <w:rsid w:val="4956406F"/>
    <w:rsid w:val="4C552BF9"/>
    <w:rsid w:val="4D2071B1"/>
    <w:rsid w:val="4F386D0A"/>
    <w:rsid w:val="54855F6D"/>
    <w:rsid w:val="54E0372B"/>
    <w:rsid w:val="58813077"/>
    <w:rsid w:val="59C71F91"/>
    <w:rsid w:val="5B924B1B"/>
    <w:rsid w:val="5C596A23"/>
    <w:rsid w:val="5D51143E"/>
    <w:rsid w:val="5E98664F"/>
    <w:rsid w:val="5F65533D"/>
    <w:rsid w:val="5F9A1573"/>
    <w:rsid w:val="60D87FD0"/>
    <w:rsid w:val="61FA4995"/>
    <w:rsid w:val="63B14B46"/>
    <w:rsid w:val="642F70E5"/>
    <w:rsid w:val="64541275"/>
    <w:rsid w:val="655D3D4B"/>
    <w:rsid w:val="673B5116"/>
    <w:rsid w:val="69A968F1"/>
    <w:rsid w:val="6BDB4766"/>
    <w:rsid w:val="6D154C9A"/>
    <w:rsid w:val="6E8F5327"/>
    <w:rsid w:val="77D44843"/>
    <w:rsid w:val="78686E06"/>
    <w:rsid w:val="79690BD2"/>
    <w:rsid w:val="798B2CFE"/>
    <w:rsid w:val="7A4656CF"/>
    <w:rsid w:val="7AB2634C"/>
    <w:rsid w:val="7AF33E5D"/>
    <w:rsid w:val="7F1C5B21"/>
    <w:rsid w:val="7FFA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2021-03-10T07:56:00Z</dcterms:created>
  <dc:creator>Administrator</dc:creator>
  <cp:lastModifiedBy>你瞒我瞒</cp:lastModifiedBy>
  <dcterms:modified xsi:type="dcterms:W3CDTF">2021-04-09T02:20:21Z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