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盐池县信访局信访维稳专项费项目</w:t>
      </w:r>
      <w:r>
        <w:rPr>
          <w:rFonts w:hint="eastAsia"/>
          <w:sz w:val="36"/>
          <w:szCs w:val="36"/>
          <w:lang w:val="en-US" w:eastAsia="zh-CN"/>
        </w:rPr>
        <w:t>2020年度绩效自评报告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年初批复下达盐池县信访局信访维稳专项费项目预算和绩效目标情况。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2020年县财政局下达</w:t>
      </w:r>
      <w:r>
        <w:rPr>
          <w:rFonts w:hint="eastAsia" w:ascii="仿宋_GB2312" w:hAnsi="仿宋_GB2312" w:eastAsia="仿宋_GB2312" w:cs="仿宋_GB2312"/>
          <w:b w:val="0"/>
          <w:bCs w:val="0"/>
          <w:color w:val="auto"/>
          <w:sz w:val="33"/>
          <w:szCs w:val="33"/>
          <w:lang w:val="en-US" w:eastAsia="zh-CN"/>
        </w:rPr>
        <w:t>盐池县信访局信访维稳专项费</w:t>
      </w:r>
      <w:r>
        <w:rPr>
          <w:rFonts w:hint="eastAsia" w:ascii="Times New Roman" w:hAnsi="Times New Roman" w:eastAsia="仿宋_GB2312" w:cs="Times New Roman"/>
          <w:color w:val="000000"/>
          <w:sz w:val="33"/>
          <w:szCs w:val="33"/>
          <w:lang w:val="en-US" w:eastAsia="zh-CN"/>
        </w:rPr>
        <w:t>18.00万元。主要用于“两会”期间驻京、驻银信访劝返，接访人员培训，建立网上信访投诉受理平台、开通盐池县信访局短信平台，做好《信访条例》宣传以及维护信访大厅日常运行，组织协调、督导推进、监督检查全县信访工作，接待群众来信来访，受理、交办、转送信访人提出的信访事项，承办上级和县委、政府交由处理的信访事项。</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w:t>
      </w:r>
      <w:r>
        <w:rPr>
          <w:rFonts w:hint="eastAsia" w:ascii="仿宋_GB2312" w:hAnsi="仿宋_GB2312" w:eastAsia="仿宋_GB2312" w:cs="仿宋_GB2312"/>
          <w:b w:val="0"/>
          <w:bCs w:val="0"/>
          <w:color w:val="auto"/>
          <w:sz w:val="33"/>
          <w:szCs w:val="33"/>
          <w:lang w:val="en-US" w:eastAsia="zh-CN"/>
        </w:rPr>
        <w:t>盐池县信访局信访维稳专项经费</w:t>
      </w:r>
      <w:r>
        <w:rPr>
          <w:rFonts w:hint="eastAsia" w:ascii="Times New Roman" w:hAnsi="Times New Roman" w:eastAsia="仿宋_GB2312" w:cs="Times New Roman"/>
          <w:color w:val="000000"/>
          <w:sz w:val="33"/>
          <w:szCs w:val="33"/>
          <w:lang w:val="en-US" w:eastAsia="zh-CN"/>
        </w:rPr>
        <w:t>18.00万元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，于2020年年初通过财政一体化系统下达指标18.00万元，资金到位率100%。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盐池县信访局信访维稳专项费项目</w:t>
      </w:r>
      <w:r>
        <w:rPr>
          <w:rFonts w:hint="eastAsia" w:ascii="Times New Roman" w:hAnsi="Times New Roman" w:eastAsia="仿宋_GB2312" w:cs="Times New Roman"/>
          <w:color w:val="000000"/>
          <w:sz w:val="33"/>
          <w:szCs w:val="33"/>
          <w:lang w:val="en-US" w:eastAsia="zh-CN"/>
        </w:rPr>
        <w:t>18.00万元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w:t>
      </w:r>
      <w:r>
        <w:rPr>
          <w:rFonts w:hint="eastAsia" w:ascii="Times New Roman" w:hAnsi="Times New Roman" w:eastAsia="仿宋_GB2312" w:cs="Times New Roman"/>
          <w:color w:val="000000"/>
          <w:sz w:val="33"/>
          <w:szCs w:val="33"/>
          <w:lang w:val="en-US" w:eastAsia="zh-CN"/>
        </w:rPr>
        <w:t>用于“两会”期间驻京、驻银信访劝返，接访人员培训，建立网上信访投诉受理平台、开通盐池县信访局短信平台，做好《信访条例》宣传以及维护信访大厅日常运行，组织协调、督导推进、监督检查全县信访工作，接待群众来信来访，受理、交办、转送信访人提出的信访事项，承办上级和县委、政府交由处理的信访事项。</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color w:val="auto"/>
          <w:sz w:val="33"/>
          <w:szCs w:val="33"/>
          <w:lang w:val="en-US" w:eastAsia="zh-CN"/>
        </w:rPr>
        <w:t>资金支出13.00万元，结余0万元，资金执行率100%。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我单位</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1.全年工作人员驻京、驻银劝返次数≥20次</w:t>
      </w:r>
      <w:r>
        <w:rPr>
          <w:rFonts w:hint="eastAsia" w:ascii="Times New Roman" w:eastAsia="仿宋_GB2312" w:cs="Times New Roman"/>
          <w:sz w:val="33"/>
          <w:szCs w:val="33"/>
          <w:lang w:val="en-US" w:eastAsia="zh-CN"/>
        </w:rPr>
        <w:t>。2.举办宣传信访条例活动次数≥2次。3.接待来信来访群众150余人次。</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信访维稳工作完成率100%。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信访维稳工作期间2020年/全年。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政信访维稳专项费用18万元/年。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(1)社会效益指标。驻京、驻银劝返率100%。</w:t>
      </w:r>
    </w:p>
    <w:p>
      <w:pPr>
        <w:pStyle w:val="3"/>
        <w:ind w:left="0" w:leftChars="0" w:firstLine="660" w:firstLineChars="200"/>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政府对信访维稳工作的需求（长期）。</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政府各部门对信访维稳工作满意度为95%以上，达到了预期效果。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color w:val="000000"/>
          <w:sz w:val="33"/>
          <w:szCs w:val="33"/>
          <w:lang w:val="en-US"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w:t>
      </w:r>
      <w:r>
        <w:rPr>
          <w:rFonts w:hint="eastAsia" w:ascii="仿宋_GB2312" w:hAnsi="仿宋_GB2312" w:eastAsia="仿宋_GB2312" w:cs="仿宋_GB2312"/>
          <w:b w:val="0"/>
          <w:bCs w:val="0"/>
          <w:color w:val="auto"/>
          <w:sz w:val="33"/>
          <w:szCs w:val="33"/>
          <w:lang w:val="en-US" w:eastAsia="zh-CN"/>
        </w:rPr>
        <w:t>盐池县信访局信访维稳项目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color w:val="000000"/>
          <w:sz w:val="33"/>
          <w:szCs w:val="33"/>
          <w:lang w:val="en-US" w:eastAsia="zh-CN"/>
        </w:rPr>
        <w:t>确保信访问题件件都受理、事事有着落。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w:t>
      </w:r>
      <w:bookmarkStart w:id="0" w:name="_GoBack"/>
      <w:bookmarkEnd w:id="0"/>
      <w:r>
        <w:rPr>
          <w:rFonts w:hint="eastAsia" w:ascii="仿宋_GB2312" w:hAnsi="仿宋_GB2312" w:eastAsia="仿宋_GB2312" w:cs="仿宋_GB2312"/>
          <w:sz w:val="33"/>
          <w:szCs w:val="33"/>
          <w:lang w:val="en-US" w:eastAsia="zh-CN"/>
        </w:rPr>
        <w:t>盐池县信访局</w:t>
      </w:r>
    </w:p>
    <w:p>
      <w:pPr>
        <w:pStyle w:val="2"/>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2021年4月8日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C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2021-04-09T03:21:08Z</dcterms:created>
  <dc:creator>Administrator</dc:creator>
  <cp:lastModifiedBy>WPS_1466315884</cp:lastModifiedBy>
  <dcterms:modified xsi:type="dcterms:W3CDTF">2021-04-09T03:37:08Z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35A068EEBB334F848F1235D1AE3E5E93</vt:lpwstr>
  </property>
</Properties>
</file>