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36"/>
        <w:jc w:val="center"/>
        <w:textAlignment w:val="auto"/>
        <w:outlineLvl w:val="9"/>
        <w:rPr>
          <w:rFonts w:hint="default" w:eastAsia="方正小标宋简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eastAsia="方正小标宋简体" w:cs="Times New Roman"/>
          <w:b w:val="0"/>
          <w:bCs w:val="0"/>
          <w:sz w:val="44"/>
          <w:szCs w:val="44"/>
          <w:lang w:eastAsia="zh-CN"/>
        </w:rPr>
      </w:pPr>
      <w:r>
        <w:rPr>
          <w:rFonts w:hint="eastAsia" w:eastAsia="方正小标宋简体" w:cs="Times New Roman"/>
          <w:b w:val="0"/>
          <w:bCs w:val="0"/>
          <w:sz w:val="44"/>
          <w:szCs w:val="44"/>
          <w:lang w:val="en-US" w:eastAsia="zh-CN"/>
        </w:rPr>
        <w:t>2020年度</w:t>
      </w:r>
      <w:r>
        <w:rPr>
          <w:rFonts w:hint="eastAsia" w:eastAsia="方正小标宋简体" w:cs="Times New Roman"/>
          <w:b w:val="0"/>
          <w:bCs w:val="0"/>
          <w:sz w:val="44"/>
          <w:szCs w:val="44"/>
          <w:lang w:eastAsia="zh-CN"/>
        </w:rPr>
        <w:t>县级资金支出绩效自评报告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jc w:val="center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（——</w:t>
      </w:r>
      <w:r>
        <w:rPr>
          <w:rFonts w:hint="eastAsia" w:ascii="仿宋" w:hAnsi="仿宋" w:eastAsia="仿宋" w:cs="仿宋"/>
          <w:b w:val="0"/>
          <w:bCs w:val="0"/>
          <w:snapToGrid/>
          <w:color w:val="auto"/>
          <w:spacing w:val="0"/>
          <w:w w:val="100"/>
          <w:kern w:val="2"/>
          <w:position w:val="0"/>
          <w:sz w:val="24"/>
          <w:szCs w:val="24"/>
          <w:u w:val="none"/>
          <w:vertAlign w:val="baseline"/>
          <w:lang w:val="en-US" w:eastAsia="zh-CN" w:bidi="ar-SA"/>
        </w:rPr>
        <w:t>盐池县马儿庄高效节水示范区信息化调度控制平台建设费20万元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绩效目标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批复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36"/>
        <w:jc w:val="both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年初批复下达资金预算和绩效目标情况。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highlight w:val="none"/>
          <w:u w:val="none"/>
          <w:vertAlign w:val="baseli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highlight w:val="none"/>
          <w:u w:val="none"/>
          <w:vertAlign w:val="baseline"/>
          <w:lang w:val="en-US" w:eastAsia="zh-CN" w:bidi="ar-SA"/>
        </w:rPr>
        <w:t>盐池县马儿庄高效节水示范区信息化调度控制平台建设费用20万元。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highlight w:val="none"/>
          <w:u w:val="none"/>
          <w:vertAlign w:val="baseli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highlight w:val="none"/>
          <w:u w:val="none"/>
          <w:vertAlign w:val="baseline"/>
          <w:lang w:val="en-US" w:eastAsia="zh-CN" w:bidi="ar-SA"/>
        </w:rPr>
        <w:t>盐池县马儿庄高效节水示范区信息化调度控制平台建设费用20万元。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项目资金执行情况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项目资金已全部到位，已全部支出。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在资金管理方面，我局严格按照国家和自治区财政厅等相关部门的资金管理要求，严格按照工程进度支付工程款，确保专款专用，杜绝挪用和挤占资金的现象发生。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（二）绩效目标完成情况分析</w:t>
      </w:r>
      <w:r>
        <w:rPr>
          <w:rFonts w:hint="eastAsia" w:ascii="仿宋_GB2312" w:hAnsi="仿宋_GB2312" w:eastAsia="仿宋_GB2312" w:cs="仿宋_GB2312"/>
          <w:sz w:val="32"/>
          <w:szCs w:val="32"/>
        </w:rPr>
        <w:t>（根据年初绩效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指标</w:t>
      </w:r>
      <w:r>
        <w:rPr>
          <w:rFonts w:hint="eastAsia" w:ascii="仿宋_GB2312" w:hAnsi="仿宋_GB2312" w:eastAsia="仿宋_GB2312" w:cs="仿宋_GB2312"/>
          <w:sz w:val="32"/>
          <w:szCs w:val="32"/>
        </w:rPr>
        <w:t>逐项分析）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1．产出指标完成情况分析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(1)数量指标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安装电子屏1套，办公设施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质量指标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安装电子屏，配备办公设施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套，项目（工程）验收合格率100%。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时效指标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项目完成及时率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成本指标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工程建成总成本</w:t>
      </w:r>
      <w:r>
        <w:rPr>
          <w:rFonts w:hint="eastAsia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20</w:t>
      </w: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万元</w:t>
      </w:r>
      <w:r>
        <w:rPr>
          <w:rFonts w:hint="eastAsia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2．效益指标完成情况分析。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社会效益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eastAsia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highlight w:val="none"/>
          <w:u w:val="none"/>
          <w:vertAlign w:val="baseline"/>
          <w:lang w:val="en-US" w:eastAsia="zh-CN" w:bidi="ar-SA"/>
        </w:rPr>
        <w:t>保障马儿庄高效节水示范区信息化调度控制平台正常运行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生态效益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长期</w:t>
      </w:r>
      <w:r>
        <w:rPr>
          <w:rFonts w:hint="eastAsia" w:ascii="仿宋_GB2312" w:hAnsi="仿宋_GB2312" w:eastAsia="仿宋_GB2312" w:cs="仿宋_GB2312"/>
          <w:sz w:val="32"/>
          <w:szCs w:val="32"/>
        </w:rPr>
        <w:t>改善相关村村民生产、生活条件，提高生活水平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。水资源利用率逐步提升。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可持续影响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工程设计使用年限≥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以上，长期改善受益村村民生产生活状况。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满意度指标完成情况分析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受益贫困人口满意度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以上，受益乡镇村组满意度达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2020年县级资金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实施的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按照年度水利目标全部完成建设，均达到了绩效目标。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下一步，我局将在做好20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年绩效考核各项工作的前提下，积极对202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年实施项目进行评价分析，优化资金分解，严格资金管理，加强项目质量管理，确保202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年度水利各项建设目标保质保量完成。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eastAsia="zh-CN"/>
        </w:rPr>
        <w:t>一是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加快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2020年县级资金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实施的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，争取年底完成全部建设任务，并尽早发挥效益。同时，按照</w:t>
      </w:r>
      <w:r>
        <w:rPr>
          <w:rFonts w:hint="eastAsia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年初绩效目标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导向，积极谋划争取20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2</w:t>
      </w:r>
      <w:r>
        <w:rPr>
          <w:rFonts w:hint="eastAsia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1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年水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利项目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资金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二是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进一步加强施工单位相关人员业务工作能力，完善项目管理制度，落实管理人员和管理职责，对于已经完工并通过验收的项目，依据水利项目管理相关办法及时拨付项目资金，确保工程效益的正常发挥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10" w:firstLineChars="221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（一）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自评</w:t>
      </w: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结果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绩效评价中，经过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对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评价资料、财务资料和</w:t>
      </w:r>
      <w:r>
        <w:rPr>
          <w:rFonts w:hint="eastAsia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现场验收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核查，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  <w:t>20</w:t>
      </w:r>
      <w:r>
        <w:rPr>
          <w:rFonts w:hint="eastAsia" w:eastAsia="仿宋_GB2312" w:cs="Times New Roman"/>
          <w:color w:val="333333"/>
          <w:kern w:val="0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县级资金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  <w:t>绩效自评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评价结果为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合格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10" w:firstLineChars="221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（二）评价结论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在资金使用方面，严格制定和执行了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有关管理办法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财务管理核算制度，资金使用规范，相关资料齐全，成本控制有效，无挪用、截留经费情况发生。在项目管理方面，建立了相关制度，提高了工作人员的监管水平，保质保量的完成了项目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建设，达到了建设目标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。项目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投入运行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后，有力促进了全县经济社会发展，取得了显著的经济效益、社会效益和生态效益。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3" w:firstLineChars="200"/>
        <w:jc w:val="both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对评价结果应用和公开情况。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通过我县20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年实施项目自评显示项目的产出指标、各项效益指标均达到了预期目标，群众满意度达到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96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%，项目的实施对改善各地生态环境，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保障灌溉运行，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增加农业经济收入，促进农村经济发展起到了很好的推动作用。</w:t>
      </w:r>
      <w:r>
        <w:rPr>
          <w:rFonts w:hint="eastAsia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7" w:firstLineChars="221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FEDD73"/>
    <w:multiLevelType w:val="singleLevel"/>
    <w:tmpl w:val="5EFEDD7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C43089"/>
    <w:rsid w:val="0ABC4429"/>
    <w:rsid w:val="1DC4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keepNext w:val="0"/>
      <w:keepLines w:val="0"/>
      <w:pageBreakBefore w:val="0"/>
      <w:widowControl w:val="0"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50" w:beforeLines="50" w:beforeAutospacing="0" w:after="60" w:afterAutospacing="0" w:line="240" w:lineRule="auto"/>
      <w:ind w:left="0" w:right="0" w:firstLine="200" w:firstLineChars="200"/>
      <w:jc w:val="center"/>
      <w:textAlignment w:val="auto"/>
      <w:outlineLvl w:val="0"/>
    </w:pPr>
    <w:rPr>
      <w:rFonts w:ascii="Cambria" w:hAnsi="Cambria" w:eastAsia="宋体" w:cs="Times New Roman"/>
      <w:b/>
      <w:bCs/>
      <w:snapToGrid/>
      <w:color w:val="auto"/>
      <w:spacing w:val="0"/>
      <w:w w:val="100"/>
      <w:kern w:val="2"/>
      <w:position w:val="0"/>
      <w:sz w:val="32"/>
      <w:szCs w:val="32"/>
      <w:u w:val="none" w:color="auto"/>
      <w:vertAlign w:val="baseli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2021-04-07T02:25:00Z</dcterms:created>
  <dc:creator>铲屎的</dc:creator>
  <cp:lastModifiedBy>铲屎的</cp:lastModifiedBy>
  <dcterms:modified xsi:type="dcterms:W3CDTF">2021-04-07T09:56:22Z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9651EE34B32D453186942CEC05C92D75</vt:lpwstr>
  </property>
</Properties>
</file>