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（——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24"/>
          <w:szCs w:val="24"/>
          <w:u w:val="none"/>
          <w:vertAlign w:val="baseline"/>
          <w:lang w:val="en-US" w:eastAsia="zh-CN" w:bidi="ar-SA"/>
        </w:rPr>
        <w:t>扬黄灌区维修及管护费150万元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绩效目标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批复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（一）年初批复下达资金预算和绩效目标情况。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扬黄灌区维修及管护费1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50万元；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1．项目资金到位情况分析。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扬黄灌区维修及管护费1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50万元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项目资金执行情况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项目资金已全部到位，已全部支出。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在资金管理方面，我局严格按照国家和自治区财政厅等相关部门的资金管理要求，严格按照工程进度支付工程款，确保专款专用，杜绝挪用和挤占资金的现象发生。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绩效目标完成情况分析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（根据年初绩效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对全县扬黄灌区受损渠道、泵站及建筑物进行维修保养，保证灌区正常运行，农田灌溉完成面积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38.66万亩。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已维修养护受损渠道、泵站及建筑物没有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存在质量问题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，农田灌溉完成率达到100%。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项目完成及时率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工程建成总成本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150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万元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为我县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5100万方灌溉水指标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提供水资源保障，保障扬黄灌区正常运行。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生态效益。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长期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改善相关村村民生产、生活条件，提高生活水平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。水资源利用率逐步提升。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工程设计使用年限≥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以上，长期改善受益村村民生产生活状况。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受益贫困人口满意度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以上，受益乡镇村组满意度达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按照年度水利目标全部完成建设，均达到了绩效目标。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下一步，我局将在做好20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年绩效考核各项工作的前提下，积极对202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年实施项目进行评价分析，优化资金分解，严格资金管理，加强项目质量管理，确保202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年度水利各项建设目标保质保量完成。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，争取年底完成全部建设任务，并尽早发挥效益。同时，按照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年初绩效目标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导向，积极谋划争取20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利项目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进一步加强施工单位相关人员业务工作能力，完善项目管理制度，落实管理人员和管理职责，对于已经完工并通过验收的项目，依据水利项目管理相关办法及时拨付项目资金，确保工程效益的正常发挥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评价资料、财务资料和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现场验收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核查，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20</w:t>
      </w:r>
      <w:r>
        <w:rPr>
          <w:rFonts w:hint="eastAsia" w:eastAsia="仿宋_GB2312" w:cs="Times New Roman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县级资金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绩效自评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合格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%，项目的实施对改善各地生态环境，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保障扬黄灌区正常运行，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增加农业经济收入，促进农村经济发展起到了很好的推动作用。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B7B26"/>
    <w:multiLevelType w:val="singleLevel"/>
    <w:tmpl w:val="A05B7B26"/>
    <w:lvl w:ilvl="0" w:tentative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A8081D9E"/>
    <w:multiLevelType w:val="singleLevel"/>
    <w:tmpl w:val="A8081D9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79E20A7"/>
    <w:multiLevelType w:val="singleLevel"/>
    <w:tmpl w:val="579E20A7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B1C7499"/>
    <w:multiLevelType w:val="singleLevel"/>
    <w:tmpl w:val="7B1C749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958E3"/>
    <w:rsid w:val="679E65D0"/>
    <w:rsid w:val="749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2021-04-07T02:28:00Z</dcterms:created>
  <dc:creator>铲屎的</dc:creator>
  <cp:lastModifiedBy>铲屎的</cp:lastModifiedBy>
  <dcterms:modified xsi:type="dcterms:W3CDTF">2021-04-07T09:46:19Z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E196F55509904B228CBD57EAA227F369</vt:lpwstr>
  </property>
</Properties>
</file>