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Times New Roman" w:hAnsi="Times New Roman" w:cs="Times New Roman"/>
        </w:rPr>
        <w:pict>
          <v:line id="_x0000_s2052" o:spid="_x0000_s2052" o:spt="20" style="position:absolute;left:0pt;margin-left:3.45pt;margin-top:59.75pt;height:1.8pt;width:441pt;z-index:251660288;mso-width-relative:page;mso-height-relative:page;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default" w:ascii="Times New Roman" w:hAnsi="Times New Roman" w:cs="Times New Roman"/>
        </w:rPr>
        <w:pict>
          <v:shape id="_x0000_s2051" o:spid="_x0000_s2051" o:spt="136" type="#_x0000_t136" style="position:absolute;left:0pt;margin-left:2.85pt;margin-top:13.6pt;height:36pt;width:433pt;mso-wrap-distance-bottom:0pt;mso-wrap-distance-left:9pt;mso-wrap-distance-right:9pt;mso-wrap-distance-top:0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 盐 池 县 发 展 和 改 革 局 " style="font-family:方正小标宋简体;font-size:32pt;v-text-align:center;"/>
            <w10:wrap type="square"/>
          </v:shape>
        </w:pict>
      </w: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盐池县发展和改革局关于202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年度</w:t>
      </w:r>
    </w:p>
    <w:p>
      <w:pPr>
        <w:autoSpaceDE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粮库管库费项目绩效自评报告</w:t>
      </w:r>
    </w:p>
    <w:p>
      <w:pPr>
        <w:autoSpaceDE w:val="0"/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</w:p>
    <w:p>
      <w:pPr>
        <w:autoSpaceDE w:val="0"/>
        <w:spacing w:line="560" w:lineRule="exac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县财政局：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根据《盐池县财政局关于开展202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年部门项目支出绩效自评的通知》（盐财发〔202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〕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26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号）文件要求，对照绩效自评内容和方法，我局开展了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2021年度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盐池县粮库管库费项目资金绩效自评工作。现报告如下：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绩效目标下达情况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初批复下达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粮库管库费项目资金为3万元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， 看管青山、后洼、王乐井、冯记沟、城关5个粮库的国有资产（仓库、院落等）；对5个粮库资产的小型维护费用。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。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绩效目标完成情况分析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资金投入情况分析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项目资金到位情况分析。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盐财（预）指标(2021）1号文件，指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标金额3万元。</w:t>
      </w:r>
    </w:p>
    <w:p>
      <w:pPr>
        <w:pStyle w:val="2"/>
        <w:numPr>
          <w:ilvl w:val="0"/>
          <w:numId w:val="3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项目资金执行情况分析。盐池县粮库管库费项目资金3万元，支付资金3万元。</w:t>
      </w:r>
    </w:p>
    <w:p>
      <w:pPr>
        <w:pStyle w:val="2"/>
        <w:numPr>
          <w:ilvl w:val="0"/>
          <w:numId w:val="3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项目资金管理情况分析。财务严格执行资金相关管理办法进行账务处理，使盐池县粮库管库费项目资金合理使用。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总体绩效目标完成情况分析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看管青山、后洼、王乐井、冯记沟、城关5个粮库的国有资产（仓库、院落等）；对5个粮库资产的小型维护费用。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1、产出指标完成情况分析。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（1）数量指标。看管青山、后洼、王乐井、冯记沟、城关粮库的国有资产（仓库、院落等）及对粮库资产的维护。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（2）质量指标。粮库存在率100%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（3）时效指标。项目完成时间202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年12月。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（4）成本指标。粮库管库费项目资金3万元。</w:t>
      </w:r>
    </w:p>
    <w:p>
      <w:pPr>
        <w:pStyle w:val="2"/>
        <w:spacing w:before="0" w:after="0" w:line="560" w:lineRule="exact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 2、效益指标完成情况分析。</w:t>
      </w:r>
    </w:p>
    <w:p>
      <w:pPr>
        <w:pStyle w:val="2"/>
        <w:numPr>
          <w:ilvl w:val="0"/>
          <w:numId w:val="4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社会效益指标。库管发生事故率不超过5%。</w:t>
      </w:r>
    </w:p>
    <w:p>
      <w:pPr>
        <w:pStyle w:val="2"/>
        <w:spacing w:before="0" w:after="0" w:line="560" w:lineRule="exact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（3）可持续影响指标。保障国有资产，减少国有资产损失。</w:t>
      </w:r>
    </w:p>
    <w:p>
      <w:pPr>
        <w:pStyle w:val="2"/>
        <w:spacing w:before="0" w:after="0" w:line="560" w:lineRule="exact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3、满意度指标完成情况分析。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对服务企业满意度达到98%。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此次自评，共有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1项指标没有达到年初目标值，是满意度指标中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服务对象满意度指标指标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年初设定值为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指标值为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19，未达到年初设定目标值，还需提高对企业的服务水平。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此次自评工作，使我单位相关自评人员更加掌握绩效自评的相关制度及指标设置，在今后的自评工作中，尤其在设定年初目标值时，严格按照相关制度要求，综合考虑各方面影响因素，科学合理的设定目标值，不过高或过低的设定目标值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我单位会及时整理、归纳、分析、反馈绩效评价结果，将绩效评价结果应用作为全过程预算绩效管理的落脚点。按照规定日期，将评价结果在盐池县政府门户网站“政府债务和绩效管理”专栏公开，并保持长期公开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pPr>
        <w:pStyle w:val="2"/>
        <w:jc w:val="both"/>
        <w:rPr>
          <w:rFonts w:ascii="仿宋_GB2312" w:hAnsi="Calibri" w:eastAsia="仿宋_GB2312" w:cs="宋体"/>
          <w:b w:val="0"/>
          <w:bCs w:val="0"/>
          <w:kern w:val="2"/>
        </w:rPr>
      </w:pPr>
    </w:p>
    <w:p/>
    <w:p>
      <w:pPr>
        <w:jc w:val="lef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                      盐池县发展和改革局</w:t>
      </w:r>
    </w:p>
    <w:p>
      <w:pPr>
        <w:jc w:val="lef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</w:rPr>
        <w:t xml:space="preserve">                                           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20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月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18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日</w:t>
      </w: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sectPr>
      <w:pgSz w:w="11906" w:h="16838"/>
      <w:pgMar w:top="1157" w:right="1531" w:bottom="104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C9C34"/>
    <w:multiLevelType w:val="singleLevel"/>
    <w:tmpl w:val="A06C9C3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0ED536C"/>
    <w:multiLevelType w:val="singleLevel"/>
    <w:tmpl w:val="60ED536C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AE69997"/>
    <w:multiLevelType w:val="singleLevel"/>
    <w:tmpl w:val="7AE699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cxMzEzMzdjODE0YjkxNTQ4ZDU0YmMzNmZhNWMyOGUifQ=="/>
  </w:docVars>
  <w:rsids>
    <w:rsidRoot w:val="0FBE4C56"/>
    <w:rsid w:val="000123D8"/>
    <w:rsid w:val="00021A4F"/>
    <w:rsid w:val="000654F2"/>
    <w:rsid w:val="00091DF9"/>
    <w:rsid w:val="001D034A"/>
    <w:rsid w:val="001E1F93"/>
    <w:rsid w:val="00220AF9"/>
    <w:rsid w:val="00253ED3"/>
    <w:rsid w:val="00273D3F"/>
    <w:rsid w:val="00296D3A"/>
    <w:rsid w:val="002B4098"/>
    <w:rsid w:val="002D326D"/>
    <w:rsid w:val="002E169A"/>
    <w:rsid w:val="004A6DA0"/>
    <w:rsid w:val="00504205"/>
    <w:rsid w:val="005B066C"/>
    <w:rsid w:val="0061236F"/>
    <w:rsid w:val="00613F74"/>
    <w:rsid w:val="00622728"/>
    <w:rsid w:val="0066470D"/>
    <w:rsid w:val="006B4184"/>
    <w:rsid w:val="006B7E72"/>
    <w:rsid w:val="006B7F60"/>
    <w:rsid w:val="006C7121"/>
    <w:rsid w:val="006E2A22"/>
    <w:rsid w:val="00737EF9"/>
    <w:rsid w:val="00747C96"/>
    <w:rsid w:val="00750238"/>
    <w:rsid w:val="00752ECF"/>
    <w:rsid w:val="00787C29"/>
    <w:rsid w:val="007D4F29"/>
    <w:rsid w:val="007E1EC3"/>
    <w:rsid w:val="007E6382"/>
    <w:rsid w:val="00836F28"/>
    <w:rsid w:val="008747EB"/>
    <w:rsid w:val="008D4AE2"/>
    <w:rsid w:val="009161B8"/>
    <w:rsid w:val="00943815"/>
    <w:rsid w:val="009B052C"/>
    <w:rsid w:val="009C156E"/>
    <w:rsid w:val="009C6412"/>
    <w:rsid w:val="00A3647C"/>
    <w:rsid w:val="00A465F9"/>
    <w:rsid w:val="00A52C1D"/>
    <w:rsid w:val="00A74A71"/>
    <w:rsid w:val="00AD30E2"/>
    <w:rsid w:val="00AD770F"/>
    <w:rsid w:val="00B034FF"/>
    <w:rsid w:val="00B6446B"/>
    <w:rsid w:val="00BD1ED4"/>
    <w:rsid w:val="00BE3D14"/>
    <w:rsid w:val="00C12012"/>
    <w:rsid w:val="00C120E6"/>
    <w:rsid w:val="00C8587E"/>
    <w:rsid w:val="00C97A8A"/>
    <w:rsid w:val="00D63952"/>
    <w:rsid w:val="00D63C3B"/>
    <w:rsid w:val="00E05E22"/>
    <w:rsid w:val="00E447D1"/>
    <w:rsid w:val="00E52C7F"/>
    <w:rsid w:val="00EA0F38"/>
    <w:rsid w:val="00EB6F9F"/>
    <w:rsid w:val="00ED365C"/>
    <w:rsid w:val="00EE10BB"/>
    <w:rsid w:val="00F2106F"/>
    <w:rsid w:val="00F31603"/>
    <w:rsid w:val="00F44FF9"/>
    <w:rsid w:val="00F607D5"/>
    <w:rsid w:val="00F911BA"/>
    <w:rsid w:val="00FB3F65"/>
    <w:rsid w:val="00FB7448"/>
    <w:rsid w:val="00FF088E"/>
    <w:rsid w:val="01B41965"/>
    <w:rsid w:val="024F76B3"/>
    <w:rsid w:val="02DD468C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FBE4C56"/>
    <w:rsid w:val="107F484E"/>
    <w:rsid w:val="10E55829"/>
    <w:rsid w:val="132C5EAE"/>
    <w:rsid w:val="1367627D"/>
    <w:rsid w:val="14547A18"/>
    <w:rsid w:val="150B6FB4"/>
    <w:rsid w:val="151E6D01"/>
    <w:rsid w:val="15516E35"/>
    <w:rsid w:val="17882620"/>
    <w:rsid w:val="18B01295"/>
    <w:rsid w:val="196B0D10"/>
    <w:rsid w:val="1AB867E1"/>
    <w:rsid w:val="1B4A2A90"/>
    <w:rsid w:val="1B5B5ACC"/>
    <w:rsid w:val="1BA10C70"/>
    <w:rsid w:val="1CF62B32"/>
    <w:rsid w:val="1CFD56D9"/>
    <w:rsid w:val="1D1712D2"/>
    <w:rsid w:val="1D525384"/>
    <w:rsid w:val="1D6C30CC"/>
    <w:rsid w:val="1DFE01A0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A239B2"/>
    <w:rsid w:val="28DB571A"/>
    <w:rsid w:val="29BB6422"/>
    <w:rsid w:val="2A465E17"/>
    <w:rsid w:val="2C2E7659"/>
    <w:rsid w:val="2C922B86"/>
    <w:rsid w:val="2CA966E2"/>
    <w:rsid w:val="2CE17246"/>
    <w:rsid w:val="2DA72D66"/>
    <w:rsid w:val="2EAE072E"/>
    <w:rsid w:val="30D659CD"/>
    <w:rsid w:val="31DF5A07"/>
    <w:rsid w:val="3328001B"/>
    <w:rsid w:val="33F73D61"/>
    <w:rsid w:val="387D0534"/>
    <w:rsid w:val="39165D20"/>
    <w:rsid w:val="39852E4C"/>
    <w:rsid w:val="39CC5014"/>
    <w:rsid w:val="39F54FFE"/>
    <w:rsid w:val="3A79524D"/>
    <w:rsid w:val="3DD55FF5"/>
    <w:rsid w:val="3E3242A5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6EA1264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21100F"/>
    <w:rsid w:val="65E36C40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635</Words>
  <Characters>669</Characters>
  <Lines>13</Lines>
  <Paragraphs>3</Paragraphs>
  <TotalTime>0</TotalTime>
  <ScaleCrop>false</ScaleCrop>
  <LinksUpToDate>false</LinksUpToDate>
  <CharactersWithSpaces>757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2020-05-28T09:48:00Z</dcterms:created>
  <dc:creator>焦清红</dc:creator>
  <cp:lastModifiedBy>PC</cp:lastModifiedBy>
  <dcterms:modified xsi:type="dcterms:W3CDTF">2022-05-25T01:07:04Z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A69C2EBCF5B649428062CDEF9666F156</vt:lpwstr>
  </property>
</Properties>
</file>