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80" w:lineRule="exact"/>
        <w:ind w:firstLine="1260" w:firstLineChars="600"/>
        <w:jc w:val="both"/>
        <w:rPr>
          <w:rFonts w:hint="eastAsia" w:ascii="方正小标宋简体" w:hAnsi="方正小标宋简体" w:eastAsia="方正小标宋简体" w:cs="方正小标宋简体"/>
          <w:kern w:val="2"/>
          <w:sz w:val="44"/>
          <w:szCs w:val="44"/>
        </w:rPr>
      </w:pPr>
      <w:r>
        <w:rPr>
          <w:rFonts w:hint="default" w:ascii="Times New Roman" w:hAnsi="Times New Roman" w:cs="Times New Roman"/>
        </w:rPr>
        <w:pict>
          <v:line id="_x0000_s2052" o:spid="_x0000_s2052" o:spt="20" style="position:absolute;left:0pt;margin-left:6.3pt;margin-top:59.2pt;height:1.8pt;width:441pt;z-index:251660288;mso-width-relative:page;mso-height-relative:page;" coordsize="21600,21600">
            <v:path arrowok="t"/>
            <v:fill focussize="0,0"/>
            <v:stroke weight="4.5pt" color="#FF0000" linestyle="thickThin"/>
            <v:imagedata o:title=""/>
            <o:lock v:ext="edit"/>
          </v:line>
        </w:pict>
      </w:r>
      <w:r>
        <w:rPr>
          <w:rFonts w:hint="default" w:ascii="Times New Roman" w:hAnsi="Times New Roman" w:cs="Times New Roman"/>
        </w:rPr>
        <w:pict>
          <v:shape id="_x0000_s2051" o:spid="_x0000_s2051" o:spt="136" type="#_x0000_t136" style="position:absolute;left:0pt;margin-left:5.7pt;margin-top:13pt;height:36pt;width:433pt;mso-wrap-distance-bottom:0pt;mso-wrap-distance-left:9pt;mso-wrap-distance-right:9pt;mso-wrap-distance-top:0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 盐 池 县 发 展 和 改 革 局 " style="font-family:方正小标宋简体;font-size:32pt;v-text-align:center;"/>
            <w10:wrap type="square"/>
          </v:shape>
        </w:pict>
      </w:r>
    </w:p>
    <w:p>
      <w:pPr>
        <w:autoSpaceDE w:val="0"/>
        <w:spacing w:line="580" w:lineRule="exact"/>
        <w:ind w:firstLine="2640" w:firstLineChars="600"/>
        <w:jc w:val="both"/>
        <w:rPr>
          <w:rFonts w:hint="eastAsia" w:ascii="方正小标宋简体" w:hAnsi="方正小标宋简体" w:eastAsia="方正小标宋简体" w:cs="方正小标宋简体"/>
          <w:kern w:val="2"/>
          <w:sz w:val="44"/>
          <w:szCs w:val="44"/>
        </w:rPr>
      </w:pPr>
    </w:p>
    <w:p>
      <w:pPr>
        <w:autoSpaceDE w:val="0"/>
        <w:spacing w:line="580" w:lineRule="exact"/>
        <w:ind w:firstLine="2640" w:firstLineChars="600"/>
        <w:jc w:val="both"/>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盐池县发展和改革局</w:t>
      </w:r>
    </w:p>
    <w:p>
      <w:pPr>
        <w:autoSpaceDE w:val="0"/>
        <w:spacing w:line="580" w:lineRule="exact"/>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关于</w:t>
      </w:r>
      <w:r>
        <w:rPr>
          <w:rFonts w:hint="eastAsia" w:ascii="方正小标宋简体" w:hAnsi="方正小标宋简体" w:eastAsia="方正小标宋简体" w:cs="方正小标宋简体"/>
          <w:color w:val="000000"/>
          <w:kern w:val="2"/>
          <w:sz w:val="44"/>
          <w:szCs w:val="44"/>
          <w:lang w:eastAsia="zh-CN"/>
        </w:rPr>
        <w:t>重大项目集中开工费用</w:t>
      </w:r>
      <w:r>
        <w:rPr>
          <w:rFonts w:hint="eastAsia" w:ascii="方正小标宋简体" w:hAnsi="方正小标宋简体" w:eastAsia="方正小标宋简体" w:cs="方正小标宋简体"/>
          <w:kern w:val="2"/>
          <w:sz w:val="44"/>
          <w:szCs w:val="44"/>
        </w:rPr>
        <w:t>绩效自评报告</w:t>
      </w:r>
    </w:p>
    <w:p>
      <w:pPr>
        <w:autoSpaceDE w:val="0"/>
        <w:spacing w:line="600" w:lineRule="exact"/>
        <w:ind w:firstLine="640" w:firstLineChars="200"/>
        <w:rPr>
          <w:rFonts w:ascii="仿宋_GB2312" w:hAnsi="Calibri" w:eastAsia="仿宋_GB2312" w:cs="宋体"/>
          <w:kern w:val="2"/>
          <w:sz w:val="32"/>
          <w:szCs w:val="32"/>
        </w:rPr>
      </w:pPr>
    </w:p>
    <w:p>
      <w:pPr>
        <w:autoSpaceDE w:val="0"/>
        <w:spacing w:line="600" w:lineRule="exact"/>
        <w:rPr>
          <w:rFonts w:ascii="仿宋_GB2312" w:hAnsi="Calibri" w:eastAsia="仿宋_GB2312" w:cs="宋体"/>
          <w:kern w:val="2"/>
          <w:sz w:val="32"/>
          <w:szCs w:val="32"/>
        </w:rPr>
      </w:pPr>
      <w:r>
        <w:rPr>
          <w:rFonts w:hint="eastAsia" w:ascii="仿宋_GB2312" w:hAnsi="Calibri" w:eastAsia="仿宋_GB2312" w:cs="宋体"/>
          <w:kern w:val="2"/>
          <w:sz w:val="32"/>
          <w:szCs w:val="32"/>
        </w:rPr>
        <w:t>县财政局：</w:t>
      </w:r>
    </w:p>
    <w:p>
      <w:pPr>
        <w:autoSpaceDE w:val="0"/>
        <w:spacing w:line="600" w:lineRule="exact"/>
        <w:jc w:val="left"/>
        <w:rPr>
          <w:rFonts w:ascii="仿宋_GB2312" w:hAnsi="Calibri" w:eastAsia="仿宋_GB2312" w:cs="宋体"/>
          <w:b/>
          <w:bCs/>
          <w:kern w:val="2"/>
        </w:rPr>
      </w:pPr>
      <w:r>
        <w:rPr>
          <w:rFonts w:hint="eastAsia" w:ascii="仿宋_GB2312" w:hAnsi="Calibri" w:eastAsia="仿宋_GB2312" w:cs="宋体"/>
          <w:kern w:val="2"/>
          <w:sz w:val="32"/>
          <w:szCs w:val="32"/>
        </w:rPr>
        <w:t xml:space="preserve">    根据《盐池县财政局关于开展202</w:t>
      </w:r>
      <w:r>
        <w:rPr>
          <w:rFonts w:hint="eastAsia" w:ascii="仿宋_GB2312" w:hAnsi="Calibri" w:eastAsia="仿宋_GB2312" w:cs="宋体"/>
          <w:kern w:val="2"/>
          <w:sz w:val="32"/>
          <w:szCs w:val="32"/>
          <w:lang w:val="en-US" w:eastAsia="zh-CN"/>
        </w:rPr>
        <w:t>1</w:t>
      </w:r>
      <w:r>
        <w:rPr>
          <w:rFonts w:hint="eastAsia" w:ascii="仿宋_GB2312" w:hAnsi="Calibri" w:eastAsia="仿宋_GB2312" w:cs="宋体"/>
          <w:kern w:val="2"/>
          <w:sz w:val="32"/>
          <w:szCs w:val="32"/>
        </w:rPr>
        <w:t>年部门项目支出绩效自评的通知》（盐财发〔202</w:t>
      </w:r>
      <w:r>
        <w:rPr>
          <w:rFonts w:hint="eastAsia" w:ascii="仿宋_GB2312" w:hAnsi="Calibri" w:eastAsia="仿宋_GB2312" w:cs="宋体"/>
          <w:kern w:val="2"/>
          <w:sz w:val="32"/>
          <w:szCs w:val="32"/>
          <w:lang w:val="en-US" w:eastAsia="zh-CN"/>
        </w:rPr>
        <w:t>2</w:t>
      </w:r>
      <w:r>
        <w:rPr>
          <w:rFonts w:hint="eastAsia" w:ascii="仿宋_GB2312" w:hAnsi="Calibri" w:eastAsia="仿宋_GB2312" w:cs="宋体"/>
          <w:kern w:val="2"/>
          <w:sz w:val="32"/>
          <w:szCs w:val="32"/>
        </w:rPr>
        <w:t>〕</w:t>
      </w:r>
      <w:r>
        <w:rPr>
          <w:rFonts w:hint="eastAsia" w:ascii="仿宋_GB2312" w:hAnsi="Calibri" w:eastAsia="仿宋_GB2312" w:cs="宋体"/>
          <w:kern w:val="2"/>
          <w:sz w:val="32"/>
          <w:szCs w:val="32"/>
          <w:lang w:val="en-US" w:eastAsia="zh-CN"/>
        </w:rPr>
        <w:t>26</w:t>
      </w:r>
      <w:r>
        <w:rPr>
          <w:rFonts w:hint="eastAsia" w:ascii="仿宋_GB2312" w:hAnsi="Calibri" w:eastAsia="仿宋_GB2312" w:cs="宋体"/>
          <w:kern w:val="2"/>
          <w:sz w:val="32"/>
          <w:szCs w:val="32"/>
        </w:rPr>
        <w:t>号）文件要求，对照绩效自评内容和方法，我局开展</w:t>
      </w:r>
      <w:r>
        <w:rPr>
          <w:rFonts w:hint="eastAsia" w:ascii="仿宋_GB2312" w:hAnsi="Calibri" w:eastAsia="仿宋_GB2312" w:cs="宋体"/>
          <w:kern w:val="2"/>
          <w:sz w:val="32"/>
          <w:szCs w:val="32"/>
          <w:lang w:eastAsia="zh-CN"/>
        </w:rPr>
        <w:t>重大项目集中开工费用</w:t>
      </w:r>
      <w:r>
        <w:rPr>
          <w:rFonts w:hint="eastAsia" w:ascii="仿宋_GB2312" w:hAnsi="Calibri" w:eastAsia="仿宋_GB2312" w:cs="宋体"/>
          <w:kern w:val="2"/>
          <w:sz w:val="32"/>
          <w:szCs w:val="32"/>
        </w:rPr>
        <w:t>绩效自评工作。现报告如下：</w:t>
      </w:r>
    </w:p>
    <w:p>
      <w:pPr>
        <w:pStyle w:val="2"/>
        <w:numPr>
          <w:ilvl w:val="0"/>
          <w:numId w:val="1"/>
        </w:numPr>
        <w:spacing w:before="0" w:after="0" w:line="600" w:lineRule="exact"/>
        <w:ind w:firstLine="640" w:firstLineChars="200"/>
        <w:jc w:val="both"/>
        <w:rPr>
          <w:rFonts w:ascii="黑体" w:hAnsi="黑体" w:eastAsia="黑体" w:cs="黑体"/>
          <w:b w:val="0"/>
          <w:bCs w:val="0"/>
        </w:rPr>
      </w:pPr>
      <w:r>
        <w:rPr>
          <w:rFonts w:hint="eastAsia" w:ascii="黑体" w:hAnsi="黑体" w:eastAsia="黑体" w:cs="黑体"/>
          <w:b w:val="0"/>
          <w:bCs w:val="0"/>
        </w:rPr>
        <w:t>绩效目标下达情况</w:t>
      </w:r>
    </w:p>
    <w:p>
      <w:pPr>
        <w:pStyle w:val="2"/>
        <w:spacing w:before="0" w:after="0" w:line="600" w:lineRule="exact"/>
        <w:ind w:firstLine="640" w:firstLineChars="200"/>
        <w:jc w:val="both"/>
        <w:rPr>
          <w:rFonts w:ascii="仿宋_GB2312" w:hAnsi="Calibri" w:eastAsia="仿宋_GB2312" w:cs="宋体"/>
          <w:b w:val="0"/>
          <w:bCs w:val="0"/>
          <w:kern w:val="2"/>
        </w:rPr>
      </w:pPr>
      <w:r>
        <w:rPr>
          <w:rFonts w:hint="eastAsia" w:ascii="仿宋_GB2312" w:hAnsi="Calibri" w:eastAsia="仿宋_GB2312" w:cs="宋体"/>
          <w:b w:val="0"/>
          <w:bCs w:val="0"/>
          <w:kern w:val="2"/>
        </w:rPr>
        <w:t>202</w:t>
      </w:r>
      <w:r>
        <w:rPr>
          <w:rFonts w:hint="eastAsia" w:ascii="仿宋_GB2312" w:hAnsi="Calibri" w:eastAsia="仿宋_GB2312" w:cs="宋体"/>
          <w:b w:val="0"/>
          <w:bCs w:val="0"/>
          <w:kern w:val="2"/>
          <w:lang w:val="en-US" w:eastAsia="zh-CN"/>
        </w:rPr>
        <w:t>1</w:t>
      </w:r>
      <w:r>
        <w:rPr>
          <w:rFonts w:hint="eastAsia" w:ascii="仿宋_GB2312" w:hAnsi="Calibri" w:eastAsia="仿宋_GB2312" w:cs="宋体"/>
          <w:b w:val="0"/>
          <w:bCs w:val="0"/>
          <w:kern w:val="2"/>
        </w:rPr>
        <w:t>年</w:t>
      </w:r>
      <w:r>
        <w:rPr>
          <w:rFonts w:hint="eastAsia" w:ascii="仿宋_GB2312" w:hAnsi="Calibri" w:eastAsia="仿宋_GB2312" w:cs="宋体"/>
          <w:b w:val="0"/>
          <w:bCs w:val="0"/>
          <w:kern w:val="2"/>
          <w:lang w:eastAsia="zh-CN"/>
        </w:rPr>
        <w:t>度中有县级资金安排</w:t>
      </w:r>
      <w:r>
        <w:rPr>
          <w:rFonts w:hint="eastAsia" w:ascii="仿宋_GB2312" w:hAnsi="Calibri" w:eastAsia="仿宋_GB2312" w:cs="宋体"/>
          <w:b w:val="0"/>
          <w:bCs w:val="0"/>
          <w:kern w:val="2"/>
        </w:rPr>
        <w:t>下达</w:t>
      </w:r>
      <w:r>
        <w:rPr>
          <w:rFonts w:hint="eastAsia" w:ascii="仿宋_GB2312" w:hAnsi="Calibri" w:eastAsia="仿宋_GB2312" w:cs="宋体"/>
          <w:b w:val="0"/>
          <w:bCs w:val="0"/>
          <w:color w:val="000000" w:themeColor="text1"/>
          <w:kern w:val="2"/>
          <w:sz w:val="32"/>
          <w:szCs w:val="32"/>
          <w:lang w:val="en-US" w:eastAsia="zh-CN" w:bidi="ar-SA"/>
        </w:rPr>
        <w:t>重大项目集中开工费用项目</w:t>
      </w:r>
      <w:r>
        <w:rPr>
          <w:rFonts w:hint="eastAsia" w:ascii="仿宋_GB2312" w:hAnsi="Calibri" w:eastAsia="仿宋_GB2312" w:cs="宋体"/>
          <w:b w:val="0"/>
          <w:bCs w:val="0"/>
          <w:kern w:val="2"/>
        </w:rPr>
        <w:t>资金为</w:t>
      </w:r>
      <w:r>
        <w:rPr>
          <w:rFonts w:hint="eastAsia" w:ascii="仿宋_GB2312" w:hAnsi="Calibri" w:eastAsia="仿宋_GB2312" w:cs="宋体"/>
          <w:b w:val="0"/>
          <w:bCs w:val="0"/>
          <w:color w:val="000000"/>
          <w:kern w:val="2"/>
          <w:lang w:val="en-US" w:eastAsia="zh-CN"/>
        </w:rPr>
        <w:t>14</w:t>
      </w:r>
      <w:r>
        <w:rPr>
          <w:rFonts w:hint="eastAsia" w:ascii="仿宋_GB2312" w:hAnsi="Calibri" w:eastAsia="仿宋_GB2312" w:cs="宋体"/>
          <w:b w:val="0"/>
          <w:bCs w:val="0"/>
          <w:kern w:val="2"/>
        </w:rPr>
        <w:t>万元</w:t>
      </w:r>
      <w:r>
        <w:rPr>
          <w:rFonts w:hint="eastAsia" w:ascii="仿宋_GB2312" w:hAnsi="Calibri" w:eastAsia="仿宋_GB2312" w:cs="宋体"/>
          <w:b w:val="0"/>
          <w:bCs w:val="0"/>
          <w:kern w:val="2"/>
          <w:lang w:eastAsia="zh-CN"/>
        </w:rPr>
        <w:t>，盐池县2021年重点项目集中开工暨汉唐能源50万吨/年甲醇制乙醇及产业链一体化项目启动仪式会场布置广告制作及场地平整环境卫生整治等。</w:t>
      </w:r>
    </w:p>
    <w:p>
      <w:pPr>
        <w:pStyle w:val="2"/>
        <w:numPr>
          <w:ilvl w:val="0"/>
          <w:numId w:val="1"/>
        </w:numPr>
        <w:spacing w:before="0" w:after="0" w:line="600" w:lineRule="exact"/>
        <w:ind w:firstLine="640" w:firstLineChars="200"/>
        <w:jc w:val="both"/>
        <w:rPr>
          <w:rFonts w:ascii="黑体" w:hAnsi="黑体" w:eastAsia="黑体" w:cs="黑体"/>
          <w:b w:val="0"/>
          <w:bCs w:val="0"/>
          <w:kern w:val="2"/>
        </w:rPr>
      </w:pPr>
      <w:r>
        <w:rPr>
          <w:rFonts w:hint="eastAsia" w:ascii="黑体" w:hAnsi="黑体" w:eastAsia="黑体" w:cs="黑体"/>
          <w:b w:val="0"/>
          <w:bCs w:val="0"/>
          <w:kern w:val="2"/>
        </w:rPr>
        <w:t>绩效目标完成情况分析</w:t>
      </w:r>
    </w:p>
    <w:p>
      <w:pPr>
        <w:numPr>
          <w:ilvl w:val="0"/>
          <w:numId w:val="2"/>
        </w:numPr>
        <w:spacing w:line="600" w:lineRule="exact"/>
        <w:ind w:firstLine="640" w:firstLineChars="200"/>
        <w:rPr>
          <w:rFonts w:ascii="仿宋_GB2312" w:hAnsi="Calibri" w:eastAsia="仿宋_GB2312" w:cs="宋体"/>
          <w:kern w:val="2"/>
          <w:sz w:val="32"/>
          <w:szCs w:val="32"/>
        </w:rPr>
      </w:pPr>
      <w:r>
        <w:rPr>
          <w:rFonts w:hint="eastAsia" w:ascii="仿宋_GB2312" w:hAnsi="Calibri" w:eastAsia="仿宋_GB2312" w:cs="宋体"/>
          <w:kern w:val="2"/>
          <w:sz w:val="32"/>
          <w:szCs w:val="32"/>
        </w:rPr>
        <w:t>资金投入情况分析</w:t>
      </w:r>
    </w:p>
    <w:p>
      <w:pPr>
        <w:numPr>
          <w:ilvl w:val="0"/>
          <w:numId w:val="3"/>
        </w:numPr>
        <w:spacing w:line="600" w:lineRule="exact"/>
        <w:ind w:firstLine="640" w:firstLineChars="200"/>
        <w:rPr>
          <w:rFonts w:hint="eastAsia" w:ascii="仿宋_GB2312" w:hAnsi="Calibri" w:eastAsia="仿宋_GB2312" w:cs="宋体"/>
          <w:kern w:val="2"/>
          <w:sz w:val="32"/>
          <w:szCs w:val="32"/>
        </w:rPr>
      </w:pPr>
      <w:r>
        <w:rPr>
          <w:rFonts w:hint="eastAsia" w:ascii="仿宋_GB2312" w:hAnsi="Calibri" w:eastAsia="仿宋_GB2312" w:cs="宋体"/>
          <w:kern w:val="2"/>
          <w:sz w:val="32"/>
          <w:szCs w:val="32"/>
        </w:rPr>
        <w:t>项目资金到位情况分析。盐财预〔公共预算〕2021第154号文件，指标金额</w:t>
      </w:r>
      <w:r>
        <w:rPr>
          <w:rFonts w:hint="eastAsia" w:ascii="仿宋_GB2312" w:hAnsi="Calibri" w:eastAsia="仿宋_GB2312" w:cs="宋体"/>
          <w:kern w:val="2"/>
          <w:sz w:val="32"/>
          <w:szCs w:val="32"/>
          <w:lang w:val="en-US" w:eastAsia="zh-CN"/>
        </w:rPr>
        <w:t>14</w:t>
      </w:r>
      <w:r>
        <w:rPr>
          <w:rFonts w:hint="eastAsia" w:ascii="仿宋_GB2312" w:hAnsi="Calibri" w:eastAsia="仿宋_GB2312" w:cs="宋体"/>
          <w:kern w:val="2"/>
          <w:sz w:val="32"/>
          <w:szCs w:val="32"/>
        </w:rPr>
        <w:t>万元。</w:t>
      </w:r>
    </w:p>
    <w:p>
      <w:pPr>
        <w:pStyle w:val="2"/>
        <w:numPr>
          <w:ilvl w:val="0"/>
          <w:numId w:val="3"/>
        </w:numPr>
        <w:spacing w:before="0" w:after="0" w:line="600" w:lineRule="exact"/>
        <w:ind w:firstLine="640" w:firstLineChars="200"/>
        <w:jc w:val="both"/>
        <w:rPr>
          <w:rFonts w:ascii="仿宋_GB2312" w:hAnsi="Calibri" w:eastAsia="仿宋_GB2312" w:cs="宋体"/>
          <w:b w:val="0"/>
          <w:bCs w:val="0"/>
          <w:kern w:val="2"/>
        </w:rPr>
      </w:pPr>
      <w:r>
        <w:rPr>
          <w:rFonts w:hint="eastAsia" w:ascii="仿宋_GB2312" w:hAnsi="Calibri" w:eastAsia="仿宋_GB2312" w:cs="宋体"/>
          <w:b w:val="0"/>
          <w:bCs w:val="0"/>
          <w:kern w:val="2"/>
        </w:rPr>
        <w:t>项目资金执行情况分析。</w:t>
      </w:r>
      <w:r>
        <w:rPr>
          <w:rFonts w:hint="eastAsia" w:ascii="仿宋_GB2312" w:hAnsi="Calibri" w:eastAsia="仿宋_GB2312" w:cs="宋体"/>
          <w:b w:val="0"/>
          <w:bCs w:val="0"/>
          <w:kern w:val="2"/>
          <w:lang w:eastAsia="zh-CN"/>
        </w:rPr>
        <w:t>盐池县</w:t>
      </w:r>
      <w:r>
        <w:rPr>
          <w:rFonts w:hint="eastAsia" w:ascii="仿宋_GB2312" w:hAnsi="Calibri" w:eastAsia="仿宋_GB2312" w:cs="宋体"/>
          <w:b w:val="0"/>
          <w:bCs w:val="0"/>
          <w:kern w:val="2"/>
          <w:lang w:val="en-US" w:eastAsia="zh-CN"/>
        </w:rPr>
        <w:t>2021年重点项目集中开工暨汉唐能源50万吨/年甲醇制乙醇及产业链一体化项目启动仪式会场布置广告制作及场地平整环境卫生整治等</w:t>
      </w:r>
      <w:r>
        <w:rPr>
          <w:rFonts w:hint="eastAsia" w:ascii="仿宋_GB2312" w:hAnsi="Calibri" w:eastAsia="仿宋_GB2312" w:cs="宋体"/>
          <w:b w:val="0"/>
          <w:bCs w:val="0"/>
          <w:kern w:val="2"/>
        </w:rPr>
        <w:t>。我局已支付</w:t>
      </w:r>
      <w:r>
        <w:rPr>
          <w:rFonts w:hint="eastAsia" w:ascii="仿宋_GB2312" w:hAnsi="Calibri" w:eastAsia="仿宋_GB2312" w:cs="宋体"/>
          <w:b w:val="0"/>
          <w:bCs w:val="0"/>
          <w:color w:val="000000"/>
          <w:kern w:val="2"/>
          <w:lang w:val="en-US" w:eastAsia="zh-CN"/>
        </w:rPr>
        <w:t>14</w:t>
      </w:r>
      <w:r>
        <w:rPr>
          <w:rFonts w:hint="eastAsia" w:ascii="仿宋_GB2312" w:hAnsi="Calibri" w:eastAsia="仿宋_GB2312" w:cs="宋体"/>
          <w:b w:val="0"/>
          <w:bCs w:val="0"/>
          <w:kern w:val="2"/>
        </w:rPr>
        <w:t>万元。</w:t>
      </w:r>
    </w:p>
    <w:p>
      <w:pPr>
        <w:pStyle w:val="2"/>
        <w:numPr>
          <w:ilvl w:val="0"/>
          <w:numId w:val="3"/>
        </w:numPr>
        <w:spacing w:before="0" w:after="0" w:line="600" w:lineRule="exact"/>
        <w:ind w:firstLine="640" w:firstLineChars="200"/>
        <w:jc w:val="both"/>
        <w:rPr>
          <w:rFonts w:ascii="仿宋_GB2312" w:hAnsi="Calibri" w:eastAsia="仿宋_GB2312" w:cs="宋体"/>
          <w:b w:val="0"/>
          <w:bCs w:val="0"/>
          <w:kern w:val="2"/>
        </w:rPr>
      </w:pPr>
      <w:r>
        <w:rPr>
          <w:rFonts w:hint="eastAsia" w:ascii="仿宋_GB2312" w:hAnsi="Calibri" w:eastAsia="仿宋_GB2312" w:cs="宋体"/>
          <w:b w:val="0"/>
          <w:bCs w:val="0"/>
          <w:kern w:val="2"/>
        </w:rPr>
        <w:t>项目资金管理情况分析。财务严格执行资金相关管理办法进行账务处理，使</w:t>
      </w:r>
      <w:r>
        <w:rPr>
          <w:rFonts w:hint="eastAsia" w:ascii="仿宋_GB2312" w:hAnsi="Calibri" w:eastAsia="仿宋_GB2312" w:cs="宋体"/>
          <w:b w:val="0"/>
          <w:bCs w:val="0"/>
          <w:kern w:val="2"/>
          <w:lang w:eastAsia="zh-CN"/>
        </w:rPr>
        <w:t>重大项目集中开工费用</w:t>
      </w:r>
      <w:r>
        <w:rPr>
          <w:rFonts w:hint="eastAsia" w:ascii="仿宋_GB2312" w:hAnsi="Calibri" w:eastAsia="仿宋_GB2312" w:cs="宋体"/>
          <w:b w:val="0"/>
          <w:bCs w:val="0"/>
          <w:kern w:val="2"/>
        </w:rPr>
        <w:t>项目资金合理使用。</w:t>
      </w:r>
    </w:p>
    <w:p>
      <w:pPr>
        <w:numPr>
          <w:ilvl w:val="0"/>
          <w:numId w:val="2"/>
        </w:numPr>
        <w:spacing w:line="600" w:lineRule="exact"/>
        <w:ind w:firstLine="640" w:firstLineChars="200"/>
        <w:rPr>
          <w:rFonts w:hint="eastAsia" w:ascii="仿宋_GB2312" w:hAnsi="Calibri" w:eastAsia="仿宋_GB2312" w:cs="宋体"/>
          <w:b w:val="0"/>
          <w:bCs w:val="0"/>
          <w:color w:val="000000" w:themeColor="text1"/>
          <w:kern w:val="2"/>
          <w:sz w:val="32"/>
          <w:szCs w:val="32"/>
          <w:lang w:val="en-US" w:eastAsia="zh-CN" w:bidi="ar-SA"/>
        </w:rPr>
      </w:pPr>
      <w:r>
        <w:rPr>
          <w:rFonts w:hint="eastAsia" w:ascii="仿宋_GB2312" w:hAnsi="Calibri" w:eastAsia="仿宋_GB2312" w:cs="宋体"/>
          <w:b w:val="0"/>
          <w:bCs w:val="0"/>
          <w:color w:val="000000" w:themeColor="text1"/>
          <w:kern w:val="2"/>
          <w:sz w:val="32"/>
          <w:szCs w:val="32"/>
          <w:lang w:val="en-US" w:eastAsia="zh-CN" w:bidi="ar-SA"/>
        </w:rPr>
        <w:t>绩效目标完成情况分析</w:t>
      </w:r>
    </w:p>
    <w:p>
      <w:pPr>
        <w:spacing w:line="600" w:lineRule="exact"/>
        <w:ind w:firstLine="640" w:firstLineChars="200"/>
        <w:rPr>
          <w:rFonts w:hint="eastAsia" w:ascii="仿宋_GB2312" w:hAnsi="Calibri" w:eastAsia="仿宋_GB2312" w:cs="宋体"/>
          <w:b w:val="0"/>
          <w:bCs w:val="0"/>
          <w:color w:val="000000" w:themeColor="text1"/>
          <w:kern w:val="2"/>
          <w:sz w:val="32"/>
          <w:szCs w:val="32"/>
          <w:lang w:val="en-US" w:eastAsia="zh-CN" w:bidi="ar-SA"/>
        </w:rPr>
      </w:pPr>
      <w:r>
        <w:rPr>
          <w:rFonts w:hint="eastAsia" w:ascii="仿宋_GB2312" w:hAnsi="Calibri" w:eastAsia="仿宋_GB2312" w:cs="宋体"/>
          <w:b w:val="0"/>
          <w:bCs w:val="0"/>
          <w:color w:val="000000" w:themeColor="text1"/>
          <w:kern w:val="2"/>
          <w:sz w:val="32"/>
          <w:szCs w:val="32"/>
          <w:lang w:val="en-US" w:eastAsia="zh-CN" w:bidi="ar-SA"/>
        </w:rPr>
        <w:t>盐池县2021年重点项目集中开工暨汉唐能源50万吨/年甲醇制乙醇及产业链一体化项目启动仪式会场布置广告制作及场地平整环境卫生整治等。</w:t>
      </w:r>
    </w:p>
    <w:p>
      <w:pPr>
        <w:spacing w:line="600" w:lineRule="exact"/>
        <w:ind w:firstLine="640" w:firstLineChars="200"/>
        <w:rPr>
          <w:rFonts w:ascii="仿宋_GB2312" w:hAnsi="Calibri" w:eastAsia="仿宋_GB2312" w:cs="宋体"/>
          <w:kern w:val="2"/>
          <w:sz w:val="32"/>
          <w:szCs w:val="32"/>
        </w:rPr>
      </w:pPr>
      <w:r>
        <w:rPr>
          <w:rFonts w:hint="eastAsia" w:ascii="仿宋_GB2312" w:hAnsi="Calibri" w:eastAsia="仿宋_GB2312" w:cs="宋体"/>
          <w:kern w:val="2"/>
          <w:sz w:val="32"/>
          <w:szCs w:val="32"/>
        </w:rPr>
        <w:t>1、产出指标完成情况分析。</w:t>
      </w:r>
    </w:p>
    <w:p>
      <w:pPr>
        <w:pStyle w:val="2"/>
        <w:spacing w:before="0" w:after="0" w:line="600" w:lineRule="exact"/>
        <w:ind w:firstLine="640" w:firstLineChars="200"/>
        <w:jc w:val="both"/>
        <w:rPr>
          <w:rFonts w:hint="default" w:ascii="仿宋_GB2312" w:hAnsi="Calibri" w:eastAsia="仿宋_GB2312" w:cs="宋体"/>
          <w:b w:val="0"/>
          <w:bCs w:val="0"/>
          <w:kern w:val="2"/>
          <w:lang w:val="en-US" w:eastAsia="zh-CN"/>
        </w:rPr>
      </w:pPr>
      <w:r>
        <w:rPr>
          <w:rFonts w:hint="eastAsia" w:ascii="仿宋_GB2312" w:hAnsi="Calibri" w:eastAsia="仿宋_GB2312" w:cs="宋体"/>
          <w:b w:val="0"/>
          <w:bCs w:val="0"/>
          <w:kern w:val="2"/>
        </w:rPr>
        <w:t>（1）数量指标。</w:t>
      </w:r>
      <w:r>
        <w:rPr>
          <w:rFonts w:hint="eastAsia" w:ascii="仿宋_GB2312" w:hAnsi="Calibri" w:eastAsia="仿宋_GB2312" w:cs="宋体"/>
          <w:b w:val="0"/>
          <w:bCs w:val="0"/>
          <w:kern w:val="2"/>
          <w:lang w:eastAsia="zh-CN"/>
        </w:rPr>
        <w:t>重点项目集中开工启动仪式</w:t>
      </w:r>
      <w:r>
        <w:rPr>
          <w:rFonts w:hint="eastAsia" w:ascii="仿宋_GB2312" w:hAnsi="Calibri" w:eastAsia="仿宋_GB2312" w:cs="宋体"/>
          <w:b w:val="0"/>
          <w:bCs w:val="0"/>
          <w:kern w:val="2"/>
          <w:lang w:val="en-US" w:eastAsia="zh-CN"/>
        </w:rPr>
        <w:t>1个。</w:t>
      </w:r>
    </w:p>
    <w:p>
      <w:pPr>
        <w:pStyle w:val="2"/>
        <w:spacing w:before="0" w:after="0" w:line="600" w:lineRule="exact"/>
        <w:ind w:firstLine="640" w:firstLineChars="200"/>
        <w:jc w:val="both"/>
        <w:rPr>
          <w:rFonts w:ascii="仿宋_GB2312" w:hAnsi="Calibri" w:eastAsia="仿宋_GB2312" w:cs="宋体"/>
          <w:b w:val="0"/>
          <w:bCs w:val="0"/>
          <w:kern w:val="2"/>
        </w:rPr>
      </w:pPr>
      <w:r>
        <w:rPr>
          <w:rFonts w:hint="eastAsia" w:ascii="仿宋_GB2312" w:hAnsi="Calibri" w:eastAsia="仿宋_GB2312" w:cs="宋体"/>
          <w:b w:val="0"/>
          <w:bCs w:val="0"/>
          <w:kern w:val="2"/>
        </w:rPr>
        <w:t>（2）质量指标。</w:t>
      </w:r>
      <w:r>
        <w:rPr>
          <w:rFonts w:hint="eastAsia" w:ascii="仿宋_GB2312" w:hAnsi="Calibri" w:eastAsia="仿宋_GB2312" w:cs="宋体"/>
          <w:b w:val="0"/>
          <w:bCs w:val="0"/>
          <w:kern w:val="2"/>
          <w:lang w:eastAsia="zh-CN"/>
        </w:rPr>
        <w:t>重大项目开工完结</w:t>
      </w:r>
      <w:r>
        <w:rPr>
          <w:rFonts w:hint="eastAsia" w:ascii="仿宋_GB2312" w:hAnsi="Calibri" w:eastAsia="仿宋_GB2312" w:cs="宋体"/>
          <w:b w:val="0"/>
          <w:bCs w:val="0"/>
          <w:kern w:val="2"/>
        </w:rPr>
        <w:t>率</w:t>
      </w:r>
      <w:r>
        <w:rPr>
          <w:rFonts w:hint="eastAsia" w:ascii="仿宋_GB2312" w:hAnsi="Calibri" w:eastAsia="仿宋_GB2312" w:cs="宋体"/>
          <w:b w:val="0"/>
          <w:bCs w:val="0"/>
          <w:kern w:val="2"/>
          <w:lang w:eastAsia="zh-CN"/>
        </w:rPr>
        <w:t>达到</w:t>
      </w:r>
      <w:r>
        <w:rPr>
          <w:rFonts w:hint="eastAsia" w:ascii="仿宋_GB2312" w:hAnsi="Calibri" w:eastAsia="仿宋_GB2312" w:cs="宋体"/>
          <w:b w:val="0"/>
          <w:bCs w:val="0"/>
          <w:kern w:val="2"/>
          <w:lang w:val="en-US" w:eastAsia="zh-CN"/>
        </w:rPr>
        <w:t>100</w:t>
      </w:r>
      <w:r>
        <w:rPr>
          <w:rFonts w:hint="eastAsia" w:ascii="仿宋_GB2312" w:hAnsi="Calibri" w:eastAsia="仿宋_GB2312" w:cs="宋体"/>
          <w:b w:val="0"/>
          <w:bCs w:val="0"/>
          <w:kern w:val="2"/>
        </w:rPr>
        <w:t>%。</w:t>
      </w:r>
    </w:p>
    <w:p>
      <w:pPr>
        <w:spacing w:line="600" w:lineRule="exact"/>
        <w:ind w:firstLine="640" w:firstLineChars="200"/>
        <w:rPr>
          <w:rFonts w:hint="default" w:ascii="仿宋_GB2312" w:hAnsi="Calibri" w:eastAsia="仿宋_GB2312" w:cs="宋体"/>
          <w:kern w:val="2"/>
          <w:sz w:val="32"/>
          <w:szCs w:val="32"/>
          <w:lang w:val="en-US" w:eastAsia="zh-CN"/>
        </w:rPr>
      </w:pPr>
      <w:r>
        <w:rPr>
          <w:rFonts w:hint="eastAsia" w:ascii="仿宋_GB2312" w:hAnsi="Calibri" w:eastAsia="仿宋_GB2312" w:cs="宋体"/>
          <w:kern w:val="2"/>
          <w:sz w:val="32"/>
          <w:szCs w:val="32"/>
        </w:rPr>
        <w:t>（3）时效指标。</w:t>
      </w:r>
      <w:r>
        <w:rPr>
          <w:rFonts w:hint="eastAsia" w:ascii="仿宋_GB2312" w:hAnsi="Calibri" w:eastAsia="仿宋_GB2312" w:cs="宋体"/>
          <w:kern w:val="2"/>
          <w:sz w:val="32"/>
          <w:szCs w:val="32"/>
          <w:lang w:eastAsia="zh-CN"/>
        </w:rPr>
        <w:t>项目启动</w:t>
      </w:r>
      <w:r>
        <w:rPr>
          <w:rFonts w:hint="eastAsia" w:ascii="仿宋_GB2312" w:hAnsi="Calibri" w:eastAsia="仿宋_GB2312" w:cs="宋体"/>
          <w:kern w:val="2"/>
          <w:sz w:val="32"/>
          <w:szCs w:val="32"/>
        </w:rPr>
        <w:t>时间</w:t>
      </w:r>
      <w:r>
        <w:rPr>
          <w:rFonts w:hint="eastAsia" w:ascii="仿宋_GB2312" w:hAnsi="Calibri" w:eastAsia="仿宋_GB2312" w:cs="宋体"/>
          <w:kern w:val="2"/>
          <w:sz w:val="32"/>
          <w:szCs w:val="32"/>
          <w:lang w:val="en-US" w:eastAsia="zh-CN"/>
        </w:rPr>
        <w:t>2021年3月；资金支付时间2021年8月。</w:t>
      </w:r>
    </w:p>
    <w:p>
      <w:pPr>
        <w:spacing w:line="600" w:lineRule="exact"/>
        <w:ind w:firstLine="640" w:firstLineChars="200"/>
        <w:rPr>
          <w:rFonts w:hint="default" w:ascii="仿宋_GB2312" w:hAnsi="Calibri" w:eastAsia="仿宋_GB2312" w:cs="宋体"/>
          <w:kern w:val="2"/>
          <w:sz w:val="32"/>
          <w:szCs w:val="32"/>
          <w:lang w:val="en-US" w:eastAsia="zh-CN"/>
        </w:rPr>
      </w:pPr>
      <w:r>
        <w:rPr>
          <w:rFonts w:hint="eastAsia" w:ascii="仿宋_GB2312" w:hAnsi="Calibri" w:eastAsia="仿宋_GB2312" w:cs="宋体"/>
          <w:kern w:val="2"/>
          <w:sz w:val="32"/>
          <w:szCs w:val="32"/>
        </w:rPr>
        <w:t>（4）</w:t>
      </w:r>
      <w:r>
        <w:rPr>
          <w:rFonts w:hint="eastAsia" w:ascii="仿宋_GB2312" w:hAnsi="Calibri" w:eastAsia="仿宋_GB2312" w:cs="宋体"/>
          <w:kern w:val="2"/>
          <w:sz w:val="32"/>
          <w:szCs w:val="32"/>
          <w:lang w:eastAsia="zh-CN"/>
        </w:rPr>
        <w:t>成本</w:t>
      </w:r>
      <w:r>
        <w:rPr>
          <w:rFonts w:hint="eastAsia" w:ascii="仿宋_GB2312" w:hAnsi="Calibri" w:eastAsia="仿宋_GB2312" w:cs="宋体"/>
          <w:kern w:val="2"/>
          <w:sz w:val="32"/>
          <w:szCs w:val="32"/>
        </w:rPr>
        <w:t>指标。</w:t>
      </w:r>
      <w:r>
        <w:rPr>
          <w:rFonts w:hint="eastAsia" w:ascii="仿宋_GB2312" w:hAnsi="Calibri" w:eastAsia="仿宋_GB2312" w:cs="宋体"/>
          <w:kern w:val="2"/>
          <w:sz w:val="32"/>
          <w:szCs w:val="32"/>
          <w:lang w:eastAsia="zh-CN"/>
        </w:rPr>
        <w:t>会场布置及广告制作等</w:t>
      </w:r>
      <w:r>
        <w:rPr>
          <w:rFonts w:hint="eastAsia" w:ascii="仿宋_GB2312" w:hAnsi="Calibri" w:eastAsia="仿宋_GB2312" w:cs="宋体"/>
          <w:kern w:val="2"/>
          <w:sz w:val="32"/>
          <w:szCs w:val="32"/>
          <w:lang w:val="en-US" w:eastAsia="zh-CN"/>
        </w:rPr>
        <w:t>8万元；场地平整及安装可移动式卫生间3万元；</w:t>
      </w:r>
      <w:r>
        <w:rPr>
          <w:rFonts w:hint="eastAsia" w:ascii="仿宋_GB2312" w:hAnsi="Calibri" w:eastAsia="仿宋_GB2312" w:cs="宋体"/>
          <w:kern w:val="2"/>
          <w:sz w:val="32"/>
          <w:szCs w:val="32"/>
          <w:lang w:eastAsia="zh-CN"/>
        </w:rPr>
        <w:t>新闻媒体专题宣传报道</w:t>
      </w:r>
      <w:r>
        <w:rPr>
          <w:rFonts w:hint="eastAsia" w:ascii="仿宋_GB2312" w:hAnsi="Calibri" w:eastAsia="仿宋_GB2312" w:cs="宋体"/>
          <w:kern w:val="2"/>
          <w:sz w:val="32"/>
          <w:szCs w:val="32"/>
          <w:lang w:val="en-US" w:eastAsia="zh-CN"/>
        </w:rPr>
        <w:t>1.5万元；</w:t>
      </w:r>
      <w:r>
        <w:rPr>
          <w:rFonts w:hint="eastAsia" w:ascii="仿宋_GB2312" w:hAnsi="Calibri" w:eastAsia="仿宋_GB2312" w:cs="宋体"/>
          <w:kern w:val="2"/>
          <w:sz w:val="32"/>
          <w:szCs w:val="32"/>
          <w:lang w:eastAsia="zh-CN"/>
        </w:rPr>
        <w:t>环境卫生整治费用</w:t>
      </w:r>
      <w:r>
        <w:rPr>
          <w:rFonts w:hint="eastAsia" w:ascii="仿宋_GB2312" w:hAnsi="Calibri" w:eastAsia="仿宋_GB2312" w:cs="宋体"/>
          <w:kern w:val="2"/>
          <w:sz w:val="32"/>
          <w:szCs w:val="32"/>
          <w:lang w:val="en-US" w:eastAsia="zh-CN"/>
        </w:rPr>
        <w:t>1.5万元。</w:t>
      </w:r>
    </w:p>
    <w:p>
      <w:pPr>
        <w:pStyle w:val="2"/>
        <w:jc w:val="left"/>
        <w:rPr>
          <w:rFonts w:ascii="仿宋_GB2312" w:hAnsi="Calibri" w:eastAsia="仿宋_GB2312" w:cs="宋体"/>
          <w:b w:val="0"/>
          <w:bCs w:val="0"/>
          <w:kern w:val="2"/>
        </w:rPr>
      </w:pPr>
      <w:r>
        <w:rPr>
          <w:rFonts w:hint="eastAsia" w:ascii="仿宋_GB2312" w:hAnsi="Calibri" w:eastAsia="仿宋_GB2312" w:cs="宋体"/>
          <w:kern w:val="2"/>
          <w:sz w:val="32"/>
          <w:szCs w:val="32"/>
          <w:lang w:val="en-US" w:eastAsia="zh-CN"/>
        </w:rPr>
        <w:t xml:space="preserve">  </w:t>
      </w:r>
      <w:r>
        <w:rPr>
          <w:rFonts w:hint="eastAsia" w:ascii="仿宋_GB2312" w:hAnsi="Calibri" w:eastAsia="仿宋_GB2312" w:cs="宋体"/>
          <w:b w:val="0"/>
          <w:bCs w:val="0"/>
          <w:color w:val="000000" w:themeColor="text1"/>
          <w:kern w:val="2"/>
          <w:sz w:val="32"/>
          <w:szCs w:val="32"/>
          <w:lang w:val="en-US" w:eastAsia="zh-CN" w:bidi="ar-SA"/>
        </w:rPr>
        <w:t xml:space="preserve">  2、</w:t>
      </w:r>
      <w:r>
        <w:rPr>
          <w:rFonts w:hint="eastAsia" w:ascii="仿宋_GB2312" w:hAnsi="Calibri" w:eastAsia="仿宋_GB2312" w:cs="宋体"/>
          <w:b w:val="0"/>
          <w:bCs w:val="0"/>
          <w:kern w:val="2"/>
        </w:rPr>
        <w:t>效益指标完成情况分析。</w:t>
      </w:r>
    </w:p>
    <w:p>
      <w:pPr>
        <w:pStyle w:val="2"/>
        <w:numPr>
          <w:ilvl w:val="0"/>
          <w:numId w:val="4"/>
        </w:numPr>
        <w:spacing w:before="0" w:after="0" w:line="600" w:lineRule="exact"/>
        <w:ind w:firstLine="640" w:firstLineChars="200"/>
        <w:jc w:val="both"/>
        <w:rPr>
          <w:rFonts w:hint="eastAsia" w:ascii="仿宋_GB2312" w:hAnsi="Calibri" w:eastAsia="仿宋_GB2312" w:cs="宋体"/>
          <w:b w:val="0"/>
          <w:bCs w:val="0"/>
          <w:kern w:val="2"/>
        </w:rPr>
      </w:pPr>
      <w:r>
        <w:rPr>
          <w:rFonts w:hint="eastAsia" w:ascii="仿宋_GB2312" w:hAnsi="Calibri" w:eastAsia="仿宋_GB2312" w:cs="宋体"/>
          <w:b w:val="0"/>
          <w:bCs w:val="0"/>
          <w:kern w:val="2"/>
        </w:rPr>
        <w:t>社会效益指标。</w:t>
      </w:r>
      <w:r>
        <w:rPr>
          <w:rFonts w:hint="eastAsia" w:ascii="仿宋_GB2312" w:hAnsi="Calibri" w:eastAsia="仿宋_GB2312" w:cs="宋体"/>
          <w:b w:val="0"/>
          <w:bCs w:val="0"/>
          <w:kern w:val="2"/>
          <w:lang w:eastAsia="zh-CN"/>
        </w:rPr>
        <w:t>发展重点项目对稳投资、调结构、促就业、惠民生的关键作用，加快推进重点项目建设进度，达到预期目标。</w:t>
      </w:r>
    </w:p>
    <w:p>
      <w:pPr>
        <w:ind w:firstLine="640" w:firstLineChars="200"/>
        <w:rPr>
          <w:rFonts w:hint="eastAsia" w:ascii="仿宋_GB2312" w:hAnsi="Calibri" w:eastAsia="仿宋_GB2312" w:cs="宋体"/>
          <w:b w:val="0"/>
          <w:bCs w:val="0"/>
          <w:color w:val="000000" w:themeColor="text1"/>
          <w:kern w:val="2"/>
          <w:sz w:val="32"/>
          <w:szCs w:val="32"/>
          <w:lang w:val="en-US" w:eastAsia="zh-CN" w:bidi="ar-SA"/>
        </w:rPr>
      </w:pPr>
      <w:r>
        <w:rPr>
          <w:rFonts w:hint="eastAsia" w:ascii="仿宋_GB2312" w:hAnsi="Calibri" w:eastAsia="仿宋_GB2312" w:cs="宋体"/>
          <w:b w:val="0"/>
          <w:bCs w:val="0"/>
          <w:color w:val="000000" w:themeColor="text1"/>
          <w:kern w:val="2"/>
          <w:sz w:val="32"/>
          <w:szCs w:val="32"/>
          <w:lang w:val="en-US" w:eastAsia="zh-CN" w:bidi="ar-SA"/>
        </w:rPr>
        <w:t>（2）可持续影响指标。增加社会投资，可长期带动周边居民的就业。</w:t>
      </w:r>
    </w:p>
    <w:p>
      <w:pPr>
        <w:pStyle w:val="2"/>
        <w:numPr>
          <w:ilvl w:val="0"/>
          <w:numId w:val="0"/>
        </w:numPr>
        <w:spacing w:before="0" w:after="0" w:line="600" w:lineRule="exact"/>
        <w:ind w:firstLine="640" w:firstLineChars="200"/>
        <w:jc w:val="both"/>
        <w:rPr>
          <w:rFonts w:hint="eastAsia" w:ascii="仿宋_GB2312" w:hAnsi="Calibri" w:eastAsia="仿宋_GB2312" w:cs="宋体"/>
          <w:b w:val="0"/>
          <w:bCs w:val="0"/>
          <w:kern w:val="2"/>
        </w:rPr>
      </w:pPr>
      <w:r>
        <w:rPr>
          <w:rFonts w:hint="eastAsia" w:ascii="仿宋_GB2312" w:hAnsi="Calibri" w:eastAsia="仿宋_GB2312" w:cs="宋体"/>
          <w:b w:val="0"/>
          <w:bCs w:val="0"/>
          <w:kern w:val="2"/>
          <w:lang w:val="en-US" w:eastAsia="zh-CN"/>
        </w:rPr>
        <w:t>3、</w:t>
      </w:r>
      <w:r>
        <w:rPr>
          <w:rFonts w:hint="eastAsia" w:ascii="仿宋_GB2312" w:hAnsi="Calibri" w:eastAsia="仿宋_GB2312" w:cs="宋体"/>
          <w:b w:val="0"/>
          <w:bCs w:val="0"/>
          <w:kern w:val="2"/>
        </w:rPr>
        <w:t>满意度指标完成情况分析。</w:t>
      </w:r>
    </w:p>
    <w:p>
      <w:pPr>
        <w:pStyle w:val="2"/>
        <w:numPr>
          <w:ilvl w:val="0"/>
          <w:numId w:val="0"/>
        </w:numPr>
        <w:tabs>
          <w:tab w:val="left" w:pos="546"/>
        </w:tabs>
        <w:spacing w:before="0" w:after="0" w:line="600" w:lineRule="exact"/>
        <w:ind w:firstLine="640" w:firstLineChars="200"/>
        <w:jc w:val="both"/>
        <w:rPr>
          <w:rFonts w:hint="eastAsia" w:ascii="仿宋_GB2312" w:hAnsi="Calibri" w:eastAsia="仿宋_GB2312" w:cs="宋体"/>
          <w:b w:val="0"/>
          <w:bCs w:val="0"/>
          <w:kern w:val="2"/>
        </w:rPr>
      </w:pPr>
      <w:r>
        <w:rPr>
          <w:rFonts w:hint="eastAsia" w:ascii="仿宋_GB2312" w:hAnsi="Calibri" w:eastAsia="仿宋_GB2312" w:cs="宋体"/>
          <w:b w:val="0"/>
          <w:bCs w:val="0"/>
          <w:kern w:val="2"/>
          <w:lang w:eastAsia="zh-CN"/>
        </w:rPr>
        <w:t>社会及企业</w:t>
      </w:r>
      <w:r>
        <w:rPr>
          <w:rFonts w:hint="eastAsia" w:ascii="仿宋_GB2312" w:hAnsi="Calibri" w:eastAsia="仿宋_GB2312" w:cs="宋体"/>
          <w:b w:val="0"/>
          <w:bCs w:val="0"/>
          <w:kern w:val="2"/>
        </w:rPr>
        <w:t>满意度≥98%。</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三、偏离绩效目标的原因和下一步改进措施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此次自评，共有</w:t>
      </w:r>
      <w:r>
        <w:rPr>
          <w:rFonts w:hint="eastAsia" w:ascii="仿宋_GB2312" w:hAnsi="仿宋_GB2312" w:eastAsia="仿宋_GB2312" w:cs="仿宋_GB2312"/>
          <w:sz w:val="32"/>
          <w:szCs w:val="32"/>
          <w:lang w:val="en-US" w:eastAsia="zh-CN"/>
        </w:rPr>
        <w:t>1项指标没有达到年初目标值，是满意度指标中</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服务对象满意度指标指标</w:t>
      </w:r>
      <w:r>
        <w:rPr>
          <w:rFonts w:hint="eastAsia" w:ascii="仿宋_GB2312" w:hAnsi="仿宋_GB2312" w:eastAsia="仿宋_GB2312" w:cs="仿宋_GB2312"/>
          <w:sz w:val="32"/>
          <w:szCs w:val="32"/>
          <w:lang w:eastAsia="zh-CN"/>
        </w:rPr>
        <w:t>年初设定值为</w:t>
      </w:r>
      <w:r>
        <w:rPr>
          <w:rFonts w:hint="eastAsia" w:ascii="仿宋_GB2312" w:hAnsi="仿宋_GB2312" w:eastAsia="仿宋_GB2312" w:cs="仿宋_GB2312"/>
          <w:sz w:val="32"/>
          <w:szCs w:val="32"/>
          <w:lang w:val="en-US" w:eastAsia="zh-CN"/>
        </w:rPr>
        <w:t>20分，</w:t>
      </w:r>
      <w:r>
        <w:rPr>
          <w:rFonts w:hint="eastAsia" w:ascii="仿宋_GB2312" w:hAnsi="仿宋_GB2312" w:eastAsia="仿宋_GB2312" w:cs="仿宋_GB2312"/>
          <w:sz w:val="32"/>
          <w:szCs w:val="32"/>
          <w:lang w:eastAsia="zh-CN"/>
        </w:rPr>
        <w:t>指标值为</w:t>
      </w:r>
      <w:r>
        <w:rPr>
          <w:rFonts w:hint="eastAsia" w:ascii="仿宋_GB2312" w:hAnsi="仿宋_GB2312" w:eastAsia="仿宋_GB2312" w:cs="仿宋_GB2312"/>
          <w:sz w:val="32"/>
          <w:szCs w:val="32"/>
          <w:lang w:val="en-US" w:eastAsia="zh-CN"/>
        </w:rPr>
        <w:t>19，未达到年初设定目标值，还需提高对企业的服务水平。</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此次自评工作，使我单位相关自评人员更加掌握绩效自评的相关制度及指标设置，在今后的自评工作中，尤其在设定年初目标值时，严格按照相关制度要求，综合考虑各方面影响因素，科学合理的设定目标值，不过高或过低的设定目标值。</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绩效自评结果拟应用和公开情况</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我单位会及时整理、归纳、分析、反馈绩效评价结果，将绩效评价结果应用作为全过程预算绩效管理的落脚点。按照规定日期，将评价结果在盐池县政府门户网站“政府债务和绩效管理”专栏公开，并保持长期公开状态。</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五、其他需要说明的问题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
    <w:p>
      <w:pPr>
        <w:spacing w:line="560" w:lineRule="exact"/>
        <w:jc w:val="left"/>
        <w:rPr>
          <w:rFonts w:ascii="仿宋_GB2312" w:hAnsi="Calibri" w:eastAsia="仿宋_GB2312" w:cs="宋体"/>
          <w:kern w:val="2"/>
          <w:sz w:val="32"/>
          <w:szCs w:val="32"/>
        </w:rPr>
      </w:pPr>
      <w:r>
        <w:rPr>
          <w:rFonts w:hint="eastAsia" w:ascii="仿宋_GB2312" w:hAnsi="Calibri" w:eastAsia="仿宋_GB2312" w:cs="宋体"/>
          <w:kern w:val="2"/>
          <w:sz w:val="32"/>
          <w:szCs w:val="32"/>
        </w:rPr>
        <w:t xml:space="preserve">                              盐池县发展和改革局</w:t>
      </w:r>
    </w:p>
    <w:p>
      <w:pPr>
        <w:pStyle w:val="2"/>
        <w:spacing w:line="560" w:lineRule="exact"/>
        <w:jc w:val="left"/>
        <w:rPr>
          <w:rFonts w:hint="eastAsia" w:ascii="仿宋_GB2312" w:hAnsi="Calibri" w:eastAsia="仿宋_GB2312" w:cs="宋体"/>
          <w:b w:val="0"/>
          <w:bCs w:val="0"/>
          <w:kern w:val="2"/>
        </w:rPr>
      </w:pPr>
      <w:r>
        <w:rPr>
          <w:rFonts w:hint="eastAsia" w:ascii="仿宋_GB2312" w:hAnsi="Calibri" w:eastAsia="仿宋_GB2312" w:cs="宋体"/>
          <w:b w:val="0"/>
          <w:bCs w:val="0"/>
          <w:kern w:val="2"/>
        </w:rPr>
        <w:t xml:space="preserve">                                202</w:t>
      </w:r>
      <w:r>
        <w:rPr>
          <w:rFonts w:hint="eastAsia" w:ascii="仿宋_GB2312" w:hAnsi="Calibri" w:eastAsia="仿宋_GB2312" w:cs="宋体"/>
          <w:b w:val="0"/>
          <w:bCs w:val="0"/>
          <w:kern w:val="2"/>
          <w:lang w:val="en-US" w:eastAsia="zh-CN"/>
        </w:rPr>
        <w:t>2</w:t>
      </w:r>
      <w:r>
        <w:rPr>
          <w:rFonts w:hint="eastAsia" w:ascii="仿宋_GB2312" w:hAnsi="Calibri" w:eastAsia="仿宋_GB2312" w:cs="宋体"/>
          <w:b w:val="0"/>
          <w:bCs w:val="0"/>
          <w:kern w:val="2"/>
        </w:rPr>
        <w:t>年</w:t>
      </w:r>
      <w:r>
        <w:rPr>
          <w:rFonts w:hint="eastAsia" w:ascii="仿宋_GB2312" w:hAnsi="Calibri" w:eastAsia="仿宋_GB2312" w:cs="宋体"/>
          <w:b w:val="0"/>
          <w:bCs w:val="0"/>
          <w:kern w:val="2"/>
          <w:lang w:val="en-US" w:eastAsia="zh-CN"/>
        </w:rPr>
        <w:t>5</w:t>
      </w:r>
      <w:r>
        <w:rPr>
          <w:rFonts w:hint="eastAsia" w:ascii="仿宋_GB2312" w:hAnsi="Calibri" w:eastAsia="仿宋_GB2312" w:cs="宋体"/>
          <w:b w:val="0"/>
          <w:bCs w:val="0"/>
          <w:kern w:val="2"/>
        </w:rPr>
        <w:t>月</w:t>
      </w:r>
      <w:r>
        <w:rPr>
          <w:rFonts w:hint="eastAsia" w:ascii="仿宋_GB2312" w:hAnsi="Calibri" w:eastAsia="仿宋_GB2312" w:cs="宋体"/>
          <w:b w:val="0"/>
          <w:bCs w:val="0"/>
          <w:kern w:val="2"/>
          <w:lang w:val="en-US" w:eastAsia="zh-CN"/>
        </w:rPr>
        <w:t>18</w:t>
      </w:r>
      <w:r>
        <w:rPr>
          <w:rFonts w:hint="eastAsia" w:ascii="仿宋_GB2312" w:hAnsi="Calibri" w:eastAsia="仿宋_GB2312" w:cs="宋体"/>
          <w:b w:val="0"/>
          <w:bCs w:val="0"/>
          <w:kern w:val="2"/>
        </w:rPr>
        <w:t>日</w:t>
      </w:r>
    </w:p>
    <w:p>
      <w:pPr>
        <w:rPr>
          <w:rFonts w:hint="eastAsia" w:ascii="仿宋_GB2312" w:hAnsi="Calibri" w:eastAsia="仿宋_GB2312" w:cs="宋体"/>
          <w:b w:val="0"/>
          <w:bCs w:val="0"/>
          <w:kern w:val="2"/>
        </w:rPr>
      </w:pPr>
    </w:p>
    <w:p>
      <w:pPr>
        <w:pStyle w:val="2"/>
        <w:rPr>
          <w:rFonts w:hint="eastAsia" w:ascii="仿宋_GB2312" w:hAnsi="Calibri" w:eastAsia="仿宋_GB2312" w:cs="宋体"/>
          <w:b w:val="0"/>
          <w:bCs w:val="0"/>
          <w:kern w:val="2"/>
        </w:rPr>
      </w:pPr>
    </w:p>
    <w:p>
      <w:pPr>
        <w:rPr>
          <w:rFonts w:hint="eastAsia" w:ascii="仿宋_GB2312" w:hAnsi="Calibri" w:eastAsia="仿宋_GB2312" w:cs="宋体"/>
          <w:b w:val="0"/>
          <w:bCs w:val="0"/>
          <w:kern w:val="2"/>
        </w:rPr>
      </w:pPr>
    </w:p>
    <w:p>
      <w:pPr>
        <w:pStyle w:val="2"/>
        <w:rPr>
          <w:rFonts w:hint="eastAsia" w:ascii="仿宋_GB2312" w:hAnsi="Calibri" w:eastAsia="仿宋_GB2312" w:cs="宋体"/>
          <w:b w:val="0"/>
          <w:bCs w:val="0"/>
          <w:kern w:val="2"/>
        </w:rPr>
      </w:pPr>
    </w:p>
    <w:p>
      <w:pPr>
        <w:rPr>
          <w:rFonts w:hint="eastAsia" w:ascii="仿宋_GB2312" w:hAnsi="Calibri" w:eastAsia="仿宋_GB2312" w:cs="宋体"/>
          <w:b w:val="0"/>
          <w:bCs w:val="0"/>
          <w:kern w:val="2"/>
        </w:rPr>
      </w:pPr>
    </w:p>
    <w:p>
      <w:pPr>
        <w:pStyle w:val="2"/>
        <w:rPr>
          <w:rFonts w:hint="eastAsia" w:ascii="仿宋_GB2312" w:hAnsi="Calibri" w:eastAsia="仿宋_GB2312" w:cs="宋体"/>
          <w:b w:val="0"/>
          <w:bCs w:val="0"/>
          <w:kern w:val="2"/>
        </w:rPr>
      </w:pPr>
    </w:p>
    <w:p>
      <w:pPr>
        <w:rPr>
          <w:rFonts w:hint="eastAsia" w:ascii="仿宋_GB2312" w:hAnsi="Calibri" w:eastAsia="仿宋_GB2312" w:cs="宋体"/>
          <w:b w:val="0"/>
          <w:bCs w:val="0"/>
          <w:kern w:val="2"/>
        </w:rPr>
      </w:pPr>
    </w:p>
    <w:p>
      <w:pPr>
        <w:pStyle w:val="2"/>
      </w:pPr>
    </w:p>
    <w:p/>
    <w:p>
      <w:pPr>
        <w:pStyle w:val="2"/>
      </w:pPr>
    </w:p>
    <w:p/>
    <w:p>
      <w:pPr>
        <w:pStyle w:val="2"/>
      </w:pPr>
    </w:p>
    <w:p/>
    <w:p>
      <w:pPr>
        <w:pStyle w:val="2"/>
      </w:pPr>
    </w:p>
    <w:p/>
    <w:p>
      <w:pPr>
        <w:pStyle w:val="2"/>
      </w:pPr>
    </w:p>
    <w:p/>
    <w:p/>
    <w:p>
      <w:pPr>
        <w:pStyle w:val="2"/>
      </w:pPr>
    </w:p>
    <w:p/>
    <w:p>
      <w:pPr>
        <w:pStyle w:val="2"/>
      </w:pPr>
    </w:p>
    <w:p/>
    <w:p>
      <w:pPr>
        <w:pStyle w:val="2"/>
      </w:pPr>
    </w:p>
    <w:p/>
    <w:p>
      <w:pPr>
        <w:pStyle w:val="2"/>
      </w:pPr>
    </w:p>
    <w:p/>
    <w:p>
      <w:pPr>
        <w:pStyle w:val="2"/>
      </w:pPr>
    </w:p>
    <w:p/>
    <w:p>
      <w:pPr>
        <w:rPr>
          <w:rFonts w:ascii="Cambria" w:hAnsi="Cambria"/>
          <w:sz w:val="32"/>
          <w:szCs w:val="32"/>
        </w:rPr>
      </w:pPr>
    </w:p>
    <w:sectPr>
      <w:pgSz w:w="11906" w:h="16838"/>
      <w:pgMar w:top="1157" w:right="1474" w:bottom="1043"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C9C34"/>
    <w:multiLevelType w:val="singleLevel"/>
    <w:tmpl w:val="A06C9C34"/>
    <w:lvl w:ilvl="0" w:tentative="0">
      <w:start w:val="4"/>
      <w:numFmt w:val="chineseCounting"/>
      <w:suff w:val="nothing"/>
      <w:lvlText w:val="%1、"/>
      <w:lvlJc w:val="left"/>
      <w:rPr>
        <w:rFonts w:hint="eastAsia"/>
      </w:rPr>
    </w:lvl>
  </w:abstractNum>
  <w:abstractNum w:abstractNumId="1">
    <w:nsid w:val="02D9030F"/>
    <w:multiLevelType w:val="singleLevel"/>
    <w:tmpl w:val="02D9030F"/>
    <w:lvl w:ilvl="0" w:tentative="0">
      <w:start w:val="1"/>
      <w:numFmt w:val="chineseCounting"/>
      <w:suff w:val="nothing"/>
      <w:lvlText w:val="（%1）"/>
      <w:lvlJc w:val="left"/>
      <w:rPr>
        <w:rFonts w:hint="eastAsia"/>
      </w:rPr>
    </w:lvl>
  </w:abstractNum>
  <w:abstractNum w:abstractNumId="2">
    <w:nsid w:val="30040D3C"/>
    <w:multiLevelType w:val="singleLevel"/>
    <w:tmpl w:val="30040D3C"/>
    <w:lvl w:ilvl="0" w:tentative="0">
      <w:start w:val="1"/>
      <w:numFmt w:val="chineseCounting"/>
      <w:suff w:val="nothing"/>
      <w:lvlText w:val="%1、"/>
      <w:lvlJc w:val="left"/>
      <w:rPr>
        <w:rFonts w:hint="eastAsia"/>
      </w:rPr>
    </w:lvl>
  </w:abstractNum>
  <w:abstractNum w:abstractNumId="3">
    <w:nsid w:val="60ED536C"/>
    <w:multiLevelType w:val="singleLevel"/>
    <w:tmpl w:val="60ED536C"/>
    <w:lvl w:ilvl="0" w:tentative="0">
      <w:start w:val="1"/>
      <w:numFmt w:val="decimal"/>
      <w:suff w:val="nothing"/>
      <w:lvlText w:val="（%1）"/>
      <w:lvlJc w:val="left"/>
    </w:lvl>
  </w:abstractNum>
  <w:abstractNum w:abstractNumId="4">
    <w:nsid w:val="7AE69997"/>
    <w:multiLevelType w:val="singleLevel"/>
    <w:tmpl w:val="7AE69997"/>
    <w:lvl w:ilvl="0" w:tentative="0">
      <w:start w:val="1"/>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cxMzEzMzdjODE0YjkxNTQ4ZDU0YmMzNmZhNWMyOGUifQ=="/>
  </w:docVars>
  <w:rsids>
    <w:rsidRoot w:val="0FBE4C56"/>
    <w:rsid w:val="00021BCB"/>
    <w:rsid w:val="00022B9E"/>
    <w:rsid w:val="00034431"/>
    <w:rsid w:val="00057DCD"/>
    <w:rsid w:val="000A2576"/>
    <w:rsid w:val="00110C6D"/>
    <w:rsid w:val="0012510E"/>
    <w:rsid w:val="001421B5"/>
    <w:rsid w:val="00227B86"/>
    <w:rsid w:val="00282DBB"/>
    <w:rsid w:val="002B11C3"/>
    <w:rsid w:val="00314386"/>
    <w:rsid w:val="00357C6D"/>
    <w:rsid w:val="003842CC"/>
    <w:rsid w:val="003A44E2"/>
    <w:rsid w:val="003C243A"/>
    <w:rsid w:val="003C558E"/>
    <w:rsid w:val="003D2C4F"/>
    <w:rsid w:val="003F2C68"/>
    <w:rsid w:val="00404C12"/>
    <w:rsid w:val="00405EB0"/>
    <w:rsid w:val="004145B3"/>
    <w:rsid w:val="00434FA3"/>
    <w:rsid w:val="00463009"/>
    <w:rsid w:val="00504D72"/>
    <w:rsid w:val="005E1246"/>
    <w:rsid w:val="00640B8A"/>
    <w:rsid w:val="00646792"/>
    <w:rsid w:val="00697CCC"/>
    <w:rsid w:val="006A3852"/>
    <w:rsid w:val="00723245"/>
    <w:rsid w:val="007376E7"/>
    <w:rsid w:val="007A36EB"/>
    <w:rsid w:val="007C5371"/>
    <w:rsid w:val="007E40F5"/>
    <w:rsid w:val="008330C7"/>
    <w:rsid w:val="00854CAC"/>
    <w:rsid w:val="0088479A"/>
    <w:rsid w:val="00914B73"/>
    <w:rsid w:val="00951FEE"/>
    <w:rsid w:val="00976761"/>
    <w:rsid w:val="009B6688"/>
    <w:rsid w:val="00A10B38"/>
    <w:rsid w:val="00A34449"/>
    <w:rsid w:val="00A74A71"/>
    <w:rsid w:val="00AA2082"/>
    <w:rsid w:val="00AA39E8"/>
    <w:rsid w:val="00AB16F1"/>
    <w:rsid w:val="00AD39C2"/>
    <w:rsid w:val="00AD665B"/>
    <w:rsid w:val="00AE0683"/>
    <w:rsid w:val="00B00C00"/>
    <w:rsid w:val="00B04F40"/>
    <w:rsid w:val="00B07E98"/>
    <w:rsid w:val="00B716EA"/>
    <w:rsid w:val="00BA691A"/>
    <w:rsid w:val="00BB25D9"/>
    <w:rsid w:val="00BE79AB"/>
    <w:rsid w:val="00BF697A"/>
    <w:rsid w:val="00C26DDF"/>
    <w:rsid w:val="00C27608"/>
    <w:rsid w:val="00C47018"/>
    <w:rsid w:val="00CA4A3C"/>
    <w:rsid w:val="00CB521F"/>
    <w:rsid w:val="00CD6956"/>
    <w:rsid w:val="00D20372"/>
    <w:rsid w:val="00D30B68"/>
    <w:rsid w:val="00D33BB5"/>
    <w:rsid w:val="00D63952"/>
    <w:rsid w:val="00DB4D11"/>
    <w:rsid w:val="00E07E0A"/>
    <w:rsid w:val="00E2694C"/>
    <w:rsid w:val="00E34A97"/>
    <w:rsid w:val="00EA6DD2"/>
    <w:rsid w:val="00F6175B"/>
    <w:rsid w:val="00F97AFB"/>
    <w:rsid w:val="00FC0A6A"/>
    <w:rsid w:val="00FD14BE"/>
    <w:rsid w:val="00FF4E16"/>
    <w:rsid w:val="01154EDD"/>
    <w:rsid w:val="01765588"/>
    <w:rsid w:val="01B41965"/>
    <w:rsid w:val="024F76B3"/>
    <w:rsid w:val="02B726F0"/>
    <w:rsid w:val="02DD468C"/>
    <w:rsid w:val="04C87EA4"/>
    <w:rsid w:val="057229F0"/>
    <w:rsid w:val="0681623A"/>
    <w:rsid w:val="06AE311F"/>
    <w:rsid w:val="06F619AC"/>
    <w:rsid w:val="07262E9F"/>
    <w:rsid w:val="095F41FA"/>
    <w:rsid w:val="09EC206E"/>
    <w:rsid w:val="0A897F60"/>
    <w:rsid w:val="0A974F1C"/>
    <w:rsid w:val="0C3721AC"/>
    <w:rsid w:val="0C821BE8"/>
    <w:rsid w:val="0D802515"/>
    <w:rsid w:val="0F852B6A"/>
    <w:rsid w:val="0FBE4C56"/>
    <w:rsid w:val="104F7318"/>
    <w:rsid w:val="10E55829"/>
    <w:rsid w:val="11CD291E"/>
    <w:rsid w:val="132C5EAE"/>
    <w:rsid w:val="1367627D"/>
    <w:rsid w:val="13D50C28"/>
    <w:rsid w:val="14547A18"/>
    <w:rsid w:val="14FF1BC8"/>
    <w:rsid w:val="151E6D01"/>
    <w:rsid w:val="15516E35"/>
    <w:rsid w:val="158346B4"/>
    <w:rsid w:val="166718DF"/>
    <w:rsid w:val="17882620"/>
    <w:rsid w:val="17EC6540"/>
    <w:rsid w:val="18B01295"/>
    <w:rsid w:val="196B0D10"/>
    <w:rsid w:val="1A91114D"/>
    <w:rsid w:val="1AB867E1"/>
    <w:rsid w:val="1AFD0A64"/>
    <w:rsid w:val="1B43291B"/>
    <w:rsid w:val="1B4A2A90"/>
    <w:rsid w:val="1B5B5ACC"/>
    <w:rsid w:val="1BA10C70"/>
    <w:rsid w:val="1C4C57FF"/>
    <w:rsid w:val="1CF62B32"/>
    <w:rsid w:val="1CFD56D9"/>
    <w:rsid w:val="1D1712D2"/>
    <w:rsid w:val="1D525384"/>
    <w:rsid w:val="1D6C30CC"/>
    <w:rsid w:val="1D835251"/>
    <w:rsid w:val="1DC76A3E"/>
    <w:rsid w:val="1E5E181A"/>
    <w:rsid w:val="1FB738D7"/>
    <w:rsid w:val="208337BA"/>
    <w:rsid w:val="208732AA"/>
    <w:rsid w:val="209A196D"/>
    <w:rsid w:val="20C8783C"/>
    <w:rsid w:val="21294AFE"/>
    <w:rsid w:val="2129799B"/>
    <w:rsid w:val="220F3557"/>
    <w:rsid w:val="22106318"/>
    <w:rsid w:val="223102AE"/>
    <w:rsid w:val="22FB6AEF"/>
    <w:rsid w:val="22FC7EC9"/>
    <w:rsid w:val="23B55CCD"/>
    <w:rsid w:val="23BF11CB"/>
    <w:rsid w:val="24B97048"/>
    <w:rsid w:val="24CB59C5"/>
    <w:rsid w:val="24FB7DC2"/>
    <w:rsid w:val="2656624E"/>
    <w:rsid w:val="28DB571A"/>
    <w:rsid w:val="29BB6422"/>
    <w:rsid w:val="2A263B34"/>
    <w:rsid w:val="2A465E17"/>
    <w:rsid w:val="2B2D3242"/>
    <w:rsid w:val="2C2E7659"/>
    <w:rsid w:val="2C922B86"/>
    <w:rsid w:val="2CA966E2"/>
    <w:rsid w:val="2CE17246"/>
    <w:rsid w:val="2D1C4D7A"/>
    <w:rsid w:val="2EAE072E"/>
    <w:rsid w:val="30D659CD"/>
    <w:rsid w:val="31835476"/>
    <w:rsid w:val="31DF5A07"/>
    <w:rsid w:val="3328001B"/>
    <w:rsid w:val="335215F6"/>
    <w:rsid w:val="339C6C14"/>
    <w:rsid w:val="33F73D61"/>
    <w:rsid w:val="387D0534"/>
    <w:rsid w:val="39165D20"/>
    <w:rsid w:val="39852E4C"/>
    <w:rsid w:val="39C3314D"/>
    <w:rsid w:val="39CC5014"/>
    <w:rsid w:val="39F54FFE"/>
    <w:rsid w:val="3A6C1848"/>
    <w:rsid w:val="3A79524D"/>
    <w:rsid w:val="3B464036"/>
    <w:rsid w:val="3C1E28BD"/>
    <w:rsid w:val="3DD55FF5"/>
    <w:rsid w:val="3E3242A5"/>
    <w:rsid w:val="3EE75A41"/>
    <w:rsid w:val="40980BA4"/>
    <w:rsid w:val="41DD28D2"/>
    <w:rsid w:val="432956E8"/>
    <w:rsid w:val="44501A81"/>
    <w:rsid w:val="44625310"/>
    <w:rsid w:val="4466743D"/>
    <w:rsid w:val="45D35BFA"/>
    <w:rsid w:val="45E53D24"/>
    <w:rsid w:val="471072FE"/>
    <w:rsid w:val="471307BF"/>
    <w:rsid w:val="47DC7081"/>
    <w:rsid w:val="48AB71A7"/>
    <w:rsid w:val="48F36E7F"/>
    <w:rsid w:val="49CC7E9D"/>
    <w:rsid w:val="4A72255D"/>
    <w:rsid w:val="4B2A519F"/>
    <w:rsid w:val="4C9677D5"/>
    <w:rsid w:val="4CCD33AA"/>
    <w:rsid w:val="4CCF3438"/>
    <w:rsid w:val="4E7836A9"/>
    <w:rsid w:val="4E8F09B2"/>
    <w:rsid w:val="4EC05A55"/>
    <w:rsid w:val="4F2A4D97"/>
    <w:rsid w:val="4F3E04D9"/>
    <w:rsid w:val="51163849"/>
    <w:rsid w:val="51600E2A"/>
    <w:rsid w:val="51F652AC"/>
    <w:rsid w:val="520E56FF"/>
    <w:rsid w:val="52540049"/>
    <w:rsid w:val="52FE6028"/>
    <w:rsid w:val="54567681"/>
    <w:rsid w:val="54AA6DCA"/>
    <w:rsid w:val="567A024B"/>
    <w:rsid w:val="571A1A7B"/>
    <w:rsid w:val="571C0445"/>
    <w:rsid w:val="57AD2AC8"/>
    <w:rsid w:val="57F66044"/>
    <w:rsid w:val="581E69D6"/>
    <w:rsid w:val="589115F4"/>
    <w:rsid w:val="58B31CE5"/>
    <w:rsid w:val="593A4BDC"/>
    <w:rsid w:val="59725B9E"/>
    <w:rsid w:val="5A0C7DA1"/>
    <w:rsid w:val="5A8D5101"/>
    <w:rsid w:val="5B667984"/>
    <w:rsid w:val="5B876F71"/>
    <w:rsid w:val="5BCA3041"/>
    <w:rsid w:val="5C246846"/>
    <w:rsid w:val="5CB25687"/>
    <w:rsid w:val="5DAF3DED"/>
    <w:rsid w:val="5EEB30CF"/>
    <w:rsid w:val="5F144902"/>
    <w:rsid w:val="60C63876"/>
    <w:rsid w:val="63350368"/>
    <w:rsid w:val="64B905F4"/>
    <w:rsid w:val="65E36C40"/>
    <w:rsid w:val="6839385A"/>
    <w:rsid w:val="69C25EC3"/>
    <w:rsid w:val="69C65AA7"/>
    <w:rsid w:val="6AED1438"/>
    <w:rsid w:val="6B1D41C1"/>
    <w:rsid w:val="6BA240C1"/>
    <w:rsid w:val="6D0E508C"/>
    <w:rsid w:val="6DDA5968"/>
    <w:rsid w:val="6E1A4400"/>
    <w:rsid w:val="6E654F2C"/>
    <w:rsid w:val="6F9622EA"/>
    <w:rsid w:val="70482964"/>
    <w:rsid w:val="70ED5FC5"/>
    <w:rsid w:val="70F76C5D"/>
    <w:rsid w:val="7126259A"/>
    <w:rsid w:val="717C3494"/>
    <w:rsid w:val="721446D8"/>
    <w:rsid w:val="72585329"/>
    <w:rsid w:val="73611ECC"/>
    <w:rsid w:val="737D7894"/>
    <w:rsid w:val="74896F9E"/>
    <w:rsid w:val="74CC3E20"/>
    <w:rsid w:val="74F6697E"/>
    <w:rsid w:val="74F7691C"/>
    <w:rsid w:val="75646567"/>
    <w:rsid w:val="77135CDE"/>
    <w:rsid w:val="77A64F39"/>
    <w:rsid w:val="78014865"/>
    <w:rsid w:val="795178D1"/>
    <w:rsid w:val="79697633"/>
    <w:rsid w:val="79E032DA"/>
    <w:rsid w:val="7A4D0383"/>
    <w:rsid w:val="7A6401C6"/>
    <w:rsid w:val="7AC81005"/>
    <w:rsid w:val="7AED1098"/>
    <w:rsid w:val="7B4909FD"/>
    <w:rsid w:val="7BD034CD"/>
    <w:rsid w:val="7BEB18A8"/>
    <w:rsid w:val="7BF7433B"/>
    <w:rsid w:val="7C84022B"/>
    <w:rsid w:val="7C8C34FD"/>
    <w:rsid w:val="7C9C690A"/>
    <w:rsid w:val="7CCF1F49"/>
    <w:rsid w:val="7F126EA8"/>
    <w:rsid w:val="7F296F73"/>
    <w:rsid w:val="7F4350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微软雅黑" w:asciiTheme="minorHAnsi" w:hAnsiTheme="minorHAnsi" w:eastAsiaTheme="majorEastAsia"/>
      <w:color w:val="000000" w:themeColor="text1"/>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bCs/>
      <w:sz w:val="32"/>
      <w:szCs w:val="32"/>
    </w:rPr>
  </w:style>
  <w:style w:type="paragraph" w:styleId="3">
    <w:name w:val="Date"/>
    <w:basedOn w:val="1"/>
    <w:next w:val="1"/>
    <w:link w:val="19"/>
    <w:qFormat/>
    <w:uiPriority w:val="0"/>
    <w:pPr>
      <w:ind w:left="100" w:leftChars="2500"/>
    </w:p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sz w:val="24"/>
    </w:rPr>
  </w:style>
  <w:style w:type="character" w:customStyle="1" w:styleId="9">
    <w:name w:val="font61"/>
    <w:basedOn w:val="8"/>
    <w:qFormat/>
    <w:uiPriority w:val="0"/>
    <w:rPr>
      <w:rFonts w:hint="default" w:ascii="方正小标宋_GBK" w:hAnsi="方正小标宋_GBK" w:eastAsia="方正小标宋_GBK" w:cs="方正小标宋_GBK"/>
      <w:color w:val="000000"/>
      <w:sz w:val="40"/>
      <w:szCs w:val="40"/>
      <w:u w:val="none"/>
    </w:rPr>
  </w:style>
  <w:style w:type="character" w:customStyle="1" w:styleId="10">
    <w:name w:val="font71"/>
    <w:basedOn w:val="8"/>
    <w:qFormat/>
    <w:uiPriority w:val="0"/>
    <w:rPr>
      <w:rFonts w:hint="eastAsia" w:ascii="宋体" w:hAnsi="宋体" w:eastAsia="宋体" w:cs="宋体"/>
      <w:color w:val="000000"/>
      <w:sz w:val="20"/>
      <w:szCs w:val="20"/>
      <w:u w:val="none"/>
    </w:rPr>
  </w:style>
  <w:style w:type="character" w:customStyle="1" w:styleId="11">
    <w:name w:val="font31"/>
    <w:basedOn w:val="8"/>
    <w:qFormat/>
    <w:uiPriority w:val="0"/>
    <w:rPr>
      <w:rFonts w:hint="default" w:ascii="方正小标宋_GBK" w:hAnsi="方正小标宋_GBK" w:eastAsia="方正小标宋_GBK" w:cs="方正小标宋_GBK"/>
      <w:color w:val="000000"/>
      <w:sz w:val="40"/>
      <w:szCs w:val="40"/>
      <w:u w:val="none"/>
    </w:rPr>
  </w:style>
  <w:style w:type="character" w:customStyle="1" w:styleId="12">
    <w:name w:val="font41"/>
    <w:basedOn w:val="8"/>
    <w:qFormat/>
    <w:uiPriority w:val="0"/>
    <w:rPr>
      <w:rFonts w:hint="eastAsia" w:ascii="宋体" w:hAnsi="宋体" w:eastAsia="宋体" w:cs="宋体"/>
      <w:color w:val="000000"/>
      <w:sz w:val="20"/>
      <w:szCs w:val="20"/>
      <w:u w:val="none"/>
    </w:rPr>
  </w:style>
  <w:style w:type="character" w:customStyle="1" w:styleId="13">
    <w:name w:val="font51"/>
    <w:basedOn w:val="8"/>
    <w:qFormat/>
    <w:uiPriority w:val="0"/>
    <w:rPr>
      <w:rFonts w:hint="default" w:ascii="方正小标宋_GBK" w:hAnsi="方正小标宋_GBK" w:eastAsia="方正小标宋_GBK" w:cs="方正小标宋_GBK"/>
      <w:color w:val="000000"/>
      <w:sz w:val="40"/>
      <w:szCs w:val="40"/>
      <w:u w:val="none"/>
    </w:rPr>
  </w:style>
  <w:style w:type="character" w:customStyle="1" w:styleId="14">
    <w:name w:val="font11"/>
    <w:basedOn w:val="8"/>
    <w:qFormat/>
    <w:uiPriority w:val="0"/>
    <w:rPr>
      <w:rFonts w:ascii="Arial" w:hAnsi="Arial" w:cs="Arial"/>
      <w:color w:val="000000"/>
      <w:sz w:val="16"/>
      <w:szCs w:val="16"/>
      <w:u w:val="none"/>
    </w:rPr>
  </w:style>
  <w:style w:type="character" w:customStyle="1" w:styleId="15">
    <w:name w:val="font01"/>
    <w:basedOn w:val="8"/>
    <w:qFormat/>
    <w:uiPriority w:val="0"/>
    <w:rPr>
      <w:rFonts w:ascii="仿宋_GB2312" w:eastAsia="仿宋_GB2312" w:cs="仿宋_GB2312"/>
      <w:color w:val="000000"/>
      <w:sz w:val="16"/>
      <w:szCs w:val="16"/>
      <w:u w:val="none"/>
    </w:rPr>
  </w:style>
  <w:style w:type="character" w:customStyle="1" w:styleId="16">
    <w:name w:val="font21"/>
    <w:basedOn w:val="8"/>
    <w:qFormat/>
    <w:uiPriority w:val="0"/>
    <w:rPr>
      <w:rFonts w:hint="eastAsia" w:ascii="宋体" w:hAnsi="宋体" w:eastAsia="宋体" w:cs="宋体"/>
      <w:color w:val="000000"/>
      <w:sz w:val="16"/>
      <w:szCs w:val="16"/>
      <w:u w:val="none"/>
    </w:rPr>
  </w:style>
  <w:style w:type="character" w:customStyle="1" w:styleId="17">
    <w:name w:val="页眉 Char"/>
    <w:basedOn w:val="8"/>
    <w:link w:val="5"/>
    <w:qFormat/>
    <w:uiPriority w:val="0"/>
    <w:rPr>
      <w:rFonts w:cs="微软雅黑" w:asciiTheme="minorHAnsi" w:hAnsiTheme="minorHAnsi" w:eastAsiaTheme="majorEastAsia"/>
      <w:color w:val="000000" w:themeColor="text1"/>
      <w:sz w:val="18"/>
      <w:szCs w:val="18"/>
    </w:rPr>
  </w:style>
  <w:style w:type="character" w:customStyle="1" w:styleId="18">
    <w:name w:val="页脚 Char"/>
    <w:basedOn w:val="8"/>
    <w:link w:val="4"/>
    <w:qFormat/>
    <w:uiPriority w:val="0"/>
    <w:rPr>
      <w:rFonts w:cs="微软雅黑" w:asciiTheme="minorHAnsi" w:hAnsiTheme="minorHAnsi" w:eastAsiaTheme="majorEastAsia"/>
      <w:color w:val="000000" w:themeColor="text1"/>
      <w:sz w:val="18"/>
      <w:szCs w:val="18"/>
    </w:rPr>
  </w:style>
  <w:style w:type="character" w:customStyle="1" w:styleId="19">
    <w:name w:val="日期 Char"/>
    <w:basedOn w:val="8"/>
    <w:link w:val="3"/>
    <w:qFormat/>
    <w:uiPriority w:val="0"/>
    <w:rPr>
      <w:rFonts w:cs="微软雅黑" w:asciiTheme="minorHAnsi" w:hAnsiTheme="minorHAnsi" w:eastAsiaTheme="majorEastAsia"/>
      <w:color w:val="000000" w:themeColor="text1"/>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A4AF9C-93A2-49DE-BC84-CF6F316A2F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1078</Words>
  <Characters>1129</Characters>
  <Lines>16</Lines>
  <Paragraphs>4</Paragraphs>
  <TotalTime>0</TotalTime>
  <ScaleCrop>false</ScaleCrop>
  <LinksUpToDate>false</LinksUpToDate>
  <CharactersWithSpaces>1203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2020-05-28T09:48:00Z</dcterms:created>
  <dc:creator>焦清红</dc:creator>
  <cp:lastModifiedBy>PC</cp:lastModifiedBy>
  <dcterms:modified xsi:type="dcterms:W3CDTF">2022-05-25T01:19:28Z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DB40DA668B2E429B93387AF04856DD95</vt:lpwstr>
  </property>
</Properties>
</file>