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FF0000"/>
          <w:spacing w:val="34"/>
          <w:sz w:val="72"/>
          <w:szCs w:val="72"/>
        </w:rPr>
        <w:t>盐池县投资促进服务中心</w:t>
      </w:r>
    </w:p>
    <w:p>
      <w:pPr>
        <w:spacing w:line="4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65405</wp:posOffset>
                </wp:positionV>
                <wp:extent cx="5656580" cy="2540"/>
                <wp:effectExtent l="0" t="19050" r="20320" b="5461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56580" cy="2540"/>
                        </a:xfrm>
                        <a:prstGeom prst="line">
                          <a:avLst/>
                        </a:prstGeom>
                        <a:ln w="57150" cap="flat" cmpd="thinThick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3.4pt;margin-top:5.15pt;height:0.2pt;width:445.4pt;z-index:251659264;mso-width-relative:page;mso-height-relative:page;" filled="f" stroked="t" coordsize="21600,21600" o:gfxdata="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GBu9dcAAAAIAQAADwAAAAAAAAABACAAAAAiAAAAZHJzL2Rvd25yZXYu&#10;eG1sUEsBAhQAFAAAAAgAh07iQKQ7ijL8AQAA7AMAAA4AAAAAAAAAAQAgAAAAJgEAAGRycy9lMm9E&#10;b2MueG1sUEsFBgAAAAAGAAYAWQEAAJQFAAAAAA==&#10;">
                <v:fill on="f" focussize="0,0"/>
                <v:stroke weight="4.5pt" color="#FF0000" linestyle="thinThick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2021年肉类产业博览会促销费活动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jc w:val="center"/>
        <w:rPr>
          <w:rFonts w:eastAsia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2021年国际肉类产业博览会暨牛羊肉产销对接大会于2021年7月30日—8月1日在银川国际会展中心B馆进行。按照自治区商务厅要求和县委、政府安排，我县在展会搭建了盐池滩羊主题展位。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绩效目标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批复</w:t>
      </w:r>
      <w:r>
        <w:rPr>
          <w:rFonts w:hint="eastAsia" w:ascii="黑体" w:hAnsi="黑体" w:eastAsia="黑体" w:cs="黑体"/>
          <w:sz w:val="32"/>
          <w:szCs w:val="32"/>
        </w:rPr>
        <w:t>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2021年国际肉类产业博览会促销活动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预算资金11.36万元，其中展位租赁费2万元，展台设计搭建费9.36万元。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目标为按照委政、府工作部署，2021年国际肉类产业博览会暨牛羊肉产销对接大会期间，在银川国际会展中心搭建盐池县主题展位，通过展示盐池滩羊肉、黄花菜、小杂粮、二毛裘皮、鹿血酒等优质农特产品，进一步扩大全县农特产品的影响力，推动特色农业产业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1．项目资金到位情况分析。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县财政局以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（2021）盐财预（公共预算）字第193号下达项目经费11.36万元，实际到位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资金11.36万元。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2．项目资金执行情况分析。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截止2022年1月，2021年国际肉类产业博览会促销活动全部完成，项目资金11.36万元全部支付，其中2021年8月支付9.36万元，2021年9月支付2万元。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2" w:firstLineChars="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3．项目资金管理情况分析。</w:t>
      </w:r>
      <w:r>
        <w:rPr>
          <w:rFonts w:hint="eastAsia" w:ascii="仿宋_GB2312" w:hAnsi="仿宋_GB2312" w:eastAsia="仿宋_GB2312"/>
          <w:sz w:val="32"/>
          <w:szCs w:val="22"/>
          <w:shd w:val="clear" w:color="auto" w:fill="FFFFFF"/>
          <w:lang w:val="en-US" w:eastAsia="zh-CN"/>
        </w:rPr>
        <w:t>项目实施前，按照有关项目管理规定，与商务部流通产业促进中心签订了参展场地租赁协议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，委托银川博翔机械设备制造有限公司进行展台设计和搭建。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为加强项目资金使用管理，</w:t>
      </w:r>
      <w:r>
        <w:rPr>
          <w:rFonts w:hint="eastAsia" w:ascii="仿宋_GB2312" w:hAnsi="仿宋_GB2312" w:eastAsia="仿宋_GB2312"/>
          <w:sz w:val="32"/>
          <w:shd w:val="clear" w:color="auto" w:fill="FFFFFF"/>
          <w:lang w:val="en-US" w:eastAsia="zh-CN"/>
        </w:rPr>
        <w:t>我单位，严格执行“三重一大”制度，大额支出必须会议研究决定，严格执行财务支出规范流程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1．产出指标完成情况分析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(1)数量指标。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搭建了以“盐池滩羊”为主的盐池县特色产业主题展馆72平米，组织了盐池县九道食品有限公司、宁夏西鲜记科技有限公司、宁夏美丽哈巴湖生态旅游开发有限公司等11家企业参加展览和采购对接。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(2)质量指标。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按照县委、政府要求和组委会的进度安排，以及协议约定的质量要求，2021年7月29日12点前完成展台搭建，按设计要求安装了灯箱、显示屏、音箱等。7月29日下午11家企业入驻，完成了所有参展产品布展。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(3)时效指标。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参展活动2021年7月30正式开始，原定于8月1日下午结束，因疫情原因8月1日上午展会提前结束。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(4)成本指标。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共完成项目资金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11.36万元，其中展位租金2万元，展台设计、搭建、撤展费用9.36万元。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2．效益指标完成情况分析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(1)经济效益。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宁夏西鲜记科技有限公司、盐池县九道食品有限公司、宁夏美丽哈巴湖生态旅游开发有限公司等11家企业通过参展，现场销售盐池特色产品达10万元以上。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(2)社会效益。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2021年国际肉类产业博览会暨牛羊肉产销对接大会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，各参展企业广泛联系客商，进一步拓宽了销售渠道。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(3)可持续影响。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在展览会期间，通过播放宣传片，发放宣传册，现场讲解、品尝等形式广泛宣传盐池特色农产品，极大提高盐池农特产品影响力和知名度。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3．满意度指标完成情况分析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广大群众、企业对参加各级各类展会高度认可，参展积极性提高，满意率达95%以上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后期将公开各类展会信息，积极组织我县企业广泛参与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各级各类展会，促进产品宣传，扩大销售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</w:t>
      </w:r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4ZWNkMjg3M2Q4MTUyYTFkOWM0Yzg3NWZhYTdhODgifQ=="/>
  </w:docVars>
  <w:rsids>
    <w:rsidRoot w:val="000C43CA"/>
    <w:rsid w:val="000C43CA"/>
    <w:rsid w:val="00233031"/>
    <w:rsid w:val="008C28D4"/>
    <w:rsid w:val="00C066A1"/>
    <w:rsid w:val="00EB3944"/>
    <w:rsid w:val="5C79473E"/>
    <w:rsid w:val="611620AE"/>
    <w:rsid w:val="7850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hint="eastAsia"/>
      <w:sz w:val="24"/>
    </w:rPr>
  </w:style>
  <w:style w:type="character" w:styleId="7">
    <w:name w:val="page number"/>
    <w:basedOn w:val="6"/>
    <w:unhideWhenUsed/>
    <w:qFormat/>
    <w:uiPriority w:val="99"/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715</Words>
  <Characters>767</Characters>
  <Lines>2</Lines>
  <Paragraphs>1</Paragraphs>
  <TotalTime>1</TotalTime>
  <ScaleCrop>false</ScaleCrop>
  <LinksUpToDate>false</LinksUpToDate>
  <CharactersWithSpaces>806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2021-02-04T07:55:00Z</dcterms:created>
  <dc:creator>kj03</dc:creator>
  <cp:lastModifiedBy>我爱我家</cp:lastModifiedBy>
  <dcterms:modified xsi:type="dcterms:W3CDTF">2022-06-07T05:19:36Z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1BA3C3C034DC436880EE671F44B18AA6</vt:lpwstr>
  </property>
</Properties>
</file>