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关于20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21</w:t>
      </w:r>
      <w:r>
        <w:rPr>
          <w:rFonts w:ascii="Times New Roman" w:hAnsi="Times New Roman" w:eastAsia="方正小标宋简体"/>
          <w:sz w:val="44"/>
          <w:szCs w:val="44"/>
        </w:rPr>
        <w:t>年全县</w:t>
      </w:r>
      <w:r>
        <w:rPr>
          <w:rFonts w:hint="eastAsia" w:ascii="Times New Roman" w:hAnsi="Times New Roman" w:eastAsia="方正小标宋简体"/>
          <w:sz w:val="44"/>
          <w:szCs w:val="44"/>
        </w:rPr>
        <w:t>失能失智老年人养老护理补贴</w:t>
      </w:r>
      <w:r>
        <w:rPr>
          <w:rFonts w:ascii="Times New Roman" w:hAnsi="Times New Roman" w:eastAsia="方正小标宋简体"/>
          <w:sz w:val="44"/>
          <w:szCs w:val="44"/>
        </w:rPr>
        <w:t>项目绩效目标自评报告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根据《盐池县财政局关于开展20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21</w:t>
      </w:r>
      <w:r>
        <w:rPr>
          <w:rFonts w:ascii="Times New Roman" w:hAnsi="Times New Roman" w:eastAsia="仿宋_GB2312"/>
          <w:sz w:val="32"/>
          <w:szCs w:val="32"/>
        </w:rPr>
        <w:t>年部门项目支出绩效自评的通知》文件要求，现将项目自评报告如</w:t>
      </w:r>
      <w:bookmarkStart w:id="0" w:name="_GoBack"/>
      <w:bookmarkEnd w:id="0"/>
      <w:r>
        <w:rPr>
          <w:rFonts w:ascii="Times New Roman" w:hAnsi="Times New Roman" w:eastAsia="仿宋_GB2312"/>
          <w:sz w:val="32"/>
          <w:szCs w:val="32"/>
        </w:rPr>
        <w:t>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项目概况及资金使用情况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根据《盐池县关于</w:t>
      </w:r>
      <w:r>
        <w:rPr>
          <w:rFonts w:hint="eastAsia" w:ascii="Times New Roman" w:hAnsi="Times New Roman" w:eastAsia="仿宋_GB2312"/>
          <w:sz w:val="32"/>
          <w:szCs w:val="32"/>
        </w:rPr>
        <w:t>建立经济困难失能失智</w:t>
      </w:r>
      <w:r>
        <w:rPr>
          <w:rFonts w:ascii="Times New Roman" w:hAnsi="Times New Roman" w:eastAsia="仿宋_GB2312"/>
          <w:sz w:val="32"/>
          <w:szCs w:val="32"/>
        </w:rPr>
        <w:t>老年人</w:t>
      </w:r>
      <w:r>
        <w:rPr>
          <w:rFonts w:hint="eastAsia" w:ascii="Times New Roman" w:hAnsi="Times New Roman" w:eastAsia="仿宋_GB2312"/>
          <w:sz w:val="32"/>
          <w:szCs w:val="32"/>
        </w:rPr>
        <w:t>护理补贴制度的</w:t>
      </w:r>
      <w:r>
        <w:rPr>
          <w:rFonts w:ascii="Times New Roman" w:hAnsi="Times New Roman" w:eastAsia="仿宋_GB2312"/>
          <w:sz w:val="32"/>
          <w:szCs w:val="32"/>
        </w:rPr>
        <w:t>实施方案的通知》（盐</w:t>
      </w:r>
      <w:r>
        <w:rPr>
          <w:rFonts w:hint="eastAsia" w:ascii="Times New Roman" w:hAnsi="Times New Roman" w:eastAsia="仿宋_GB2312"/>
          <w:sz w:val="32"/>
          <w:szCs w:val="32"/>
        </w:rPr>
        <w:t>民</w:t>
      </w:r>
      <w:r>
        <w:rPr>
          <w:rFonts w:ascii="Times New Roman" w:hAnsi="Times New Roman" w:eastAsia="仿宋_GB2312"/>
          <w:sz w:val="32"/>
          <w:szCs w:val="32"/>
        </w:rPr>
        <w:t>发〔201</w:t>
      </w:r>
      <w:r>
        <w:rPr>
          <w:rFonts w:hint="eastAsia" w:ascii="Times New Roman" w:hAnsi="Times New Roman" w:eastAsia="仿宋_GB2312"/>
          <w:sz w:val="32"/>
          <w:szCs w:val="32"/>
        </w:rPr>
        <w:t>8</w:t>
      </w:r>
      <w:r>
        <w:rPr>
          <w:rFonts w:ascii="Times New Roman" w:hAnsi="Times New Roman" w:eastAsia="仿宋_GB2312"/>
          <w:sz w:val="32"/>
          <w:szCs w:val="32"/>
        </w:rPr>
        <w:t>〕</w:t>
      </w:r>
      <w:r>
        <w:rPr>
          <w:rFonts w:hint="eastAsia" w:ascii="Times New Roman" w:hAnsi="Times New Roman" w:eastAsia="仿宋_GB2312"/>
          <w:sz w:val="32"/>
          <w:szCs w:val="32"/>
        </w:rPr>
        <w:t>7</w:t>
      </w:r>
      <w:r>
        <w:rPr>
          <w:rFonts w:ascii="Times New Roman" w:hAnsi="Times New Roman" w:eastAsia="仿宋_GB2312"/>
          <w:sz w:val="32"/>
          <w:szCs w:val="32"/>
        </w:rPr>
        <w:t>号）文件要求，经县、乡、村三级调查、核对、统计，全县年龄在60－80周岁（含</w:t>
      </w:r>
      <w:r>
        <w:rPr>
          <w:rFonts w:hint="eastAsia" w:ascii="Times New Roman" w:hAnsi="Times New Roman" w:eastAsia="仿宋_GB2312"/>
          <w:sz w:val="32"/>
          <w:szCs w:val="32"/>
        </w:rPr>
        <w:t>60</w:t>
      </w:r>
      <w:r>
        <w:rPr>
          <w:rFonts w:ascii="Times New Roman" w:hAnsi="Times New Roman" w:eastAsia="仿宋_GB2312"/>
          <w:sz w:val="32"/>
          <w:szCs w:val="32"/>
        </w:rPr>
        <w:t>周岁）的</w:t>
      </w:r>
      <w:r>
        <w:rPr>
          <w:rFonts w:hint="eastAsia" w:ascii="Times New Roman" w:hAnsi="Times New Roman" w:eastAsia="仿宋_GB2312"/>
          <w:sz w:val="32"/>
          <w:szCs w:val="32"/>
        </w:rPr>
        <w:t>一、二级残疾</w:t>
      </w:r>
      <w:r>
        <w:rPr>
          <w:rFonts w:ascii="Times New Roman" w:hAnsi="Times New Roman" w:eastAsia="仿宋_GB2312"/>
          <w:sz w:val="32"/>
          <w:szCs w:val="32"/>
        </w:rPr>
        <w:t>老年人</w:t>
      </w:r>
      <w:r>
        <w:rPr>
          <w:rFonts w:hint="eastAsia" w:ascii="Times New Roman" w:hAnsi="Times New Roman" w:eastAsia="仿宋_GB2312"/>
          <w:sz w:val="32"/>
          <w:szCs w:val="32"/>
        </w:rPr>
        <w:t>发放护理补贴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一级残疾</w:t>
      </w:r>
      <w:r>
        <w:rPr>
          <w:rFonts w:ascii="Times New Roman" w:hAnsi="Times New Roman" w:eastAsia="仿宋_GB2312"/>
          <w:sz w:val="32"/>
          <w:szCs w:val="32"/>
        </w:rPr>
        <w:t>老年人</w:t>
      </w:r>
      <w:r>
        <w:rPr>
          <w:rFonts w:hint="eastAsia" w:ascii="Times New Roman" w:hAnsi="Times New Roman" w:eastAsia="仿宋_GB2312"/>
          <w:sz w:val="32"/>
          <w:szCs w:val="32"/>
        </w:rPr>
        <w:t>护理补贴</w:t>
      </w:r>
      <w:r>
        <w:rPr>
          <w:rFonts w:ascii="Times New Roman" w:hAnsi="Times New Roman" w:eastAsia="仿宋_GB2312"/>
          <w:sz w:val="32"/>
          <w:szCs w:val="32"/>
        </w:rPr>
        <w:t>每位按照</w:t>
      </w:r>
      <w:r>
        <w:rPr>
          <w:rFonts w:hint="eastAsia" w:ascii="Times New Roman" w:hAnsi="Times New Roman" w:eastAsia="仿宋_GB2312"/>
          <w:sz w:val="32"/>
          <w:szCs w:val="32"/>
        </w:rPr>
        <w:t>7</w:t>
      </w:r>
      <w:r>
        <w:rPr>
          <w:rFonts w:ascii="Times New Roman" w:hAnsi="Times New Roman" w:eastAsia="仿宋_GB2312"/>
          <w:sz w:val="32"/>
          <w:szCs w:val="32"/>
        </w:rPr>
        <w:t>0元／人／</w:t>
      </w:r>
      <w:r>
        <w:rPr>
          <w:rFonts w:hint="eastAsia" w:ascii="Times New Roman" w:hAnsi="Times New Roman" w:eastAsia="仿宋_GB2312"/>
          <w:sz w:val="32"/>
          <w:szCs w:val="32"/>
        </w:rPr>
        <w:t>月发放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二级残疾</w:t>
      </w:r>
      <w:r>
        <w:rPr>
          <w:rFonts w:ascii="Times New Roman" w:hAnsi="Times New Roman" w:eastAsia="仿宋_GB2312"/>
          <w:sz w:val="32"/>
          <w:szCs w:val="32"/>
        </w:rPr>
        <w:t>老年人</w:t>
      </w:r>
      <w:r>
        <w:rPr>
          <w:rFonts w:hint="eastAsia" w:ascii="Times New Roman" w:hAnsi="Times New Roman" w:eastAsia="仿宋_GB2312"/>
          <w:sz w:val="32"/>
          <w:szCs w:val="32"/>
        </w:rPr>
        <w:t>护理补贴</w:t>
      </w:r>
      <w:r>
        <w:rPr>
          <w:rFonts w:ascii="Times New Roman" w:hAnsi="Times New Roman" w:eastAsia="仿宋_GB2312"/>
          <w:sz w:val="32"/>
          <w:szCs w:val="32"/>
        </w:rPr>
        <w:t>每位按照</w:t>
      </w:r>
      <w:r>
        <w:rPr>
          <w:rFonts w:hint="eastAsia" w:ascii="Times New Roman" w:hAnsi="Times New Roman" w:eastAsia="仿宋_GB2312"/>
          <w:sz w:val="32"/>
          <w:szCs w:val="32"/>
        </w:rPr>
        <w:t>4</w:t>
      </w:r>
      <w:r>
        <w:rPr>
          <w:rFonts w:ascii="Times New Roman" w:hAnsi="Times New Roman" w:eastAsia="仿宋_GB2312"/>
          <w:sz w:val="32"/>
          <w:szCs w:val="32"/>
        </w:rPr>
        <w:t>0元／人／</w:t>
      </w:r>
      <w:r>
        <w:rPr>
          <w:rFonts w:hint="eastAsia" w:ascii="Times New Roman" w:hAnsi="Times New Roman" w:eastAsia="仿宋_GB2312"/>
          <w:sz w:val="32"/>
          <w:szCs w:val="32"/>
        </w:rPr>
        <w:t>月发放。20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>全县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1550名</w:t>
      </w:r>
      <w:r>
        <w:rPr>
          <w:rFonts w:hint="eastAsia" w:ascii="Times New Roman" w:hAnsi="Times New Roman" w:eastAsia="仿宋_GB2312"/>
          <w:sz w:val="32"/>
          <w:szCs w:val="32"/>
        </w:rPr>
        <w:t>经济困难失能失智</w:t>
      </w:r>
      <w:r>
        <w:rPr>
          <w:rFonts w:ascii="Times New Roman" w:hAnsi="Times New Roman" w:eastAsia="仿宋_GB2312"/>
          <w:sz w:val="32"/>
          <w:szCs w:val="32"/>
        </w:rPr>
        <w:t>老年人共</w:t>
      </w:r>
      <w:r>
        <w:rPr>
          <w:rFonts w:hint="eastAsia" w:ascii="Times New Roman" w:hAnsi="Times New Roman" w:eastAsia="仿宋_GB2312"/>
          <w:sz w:val="32"/>
          <w:szCs w:val="32"/>
        </w:rPr>
        <w:t>发放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护理补贴</w:t>
      </w:r>
      <w:r>
        <w:rPr>
          <w:rFonts w:hint="eastAsia" w:ascii="Times New Roman" w:hAnsi="Times New Roman" w:eastAsia="仿宋_GB2312"/>
          <w:sz w:val="32"/>
          <w:szCs w:val="32"/>
        </w:rPr>
        <w:t>818820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元</w:t>
      </w:r>
      <w:r>
        <w:rPr>
          <w:rFonts w:ascii="Times New Roman" w:hAnsi="Times New Roman" w:eastAsia="仿宋_GB2312"/>
          <w:sz w:val="32"/>
          <w:szCs w:val="32"/>
        </w:rPr>
        <w:t>。由民政局将资金划转至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个人账户</w:t>
      </w:r>
      <w:r>
        <w:rPr>
          <w:rFonts w:ascii="Times New Roman" w:hAnsi="Times New Roman" w:eastAsia="仿宋_GB2312"/>
          <w:sz w:val="32"/>
          <w:szCs w:val="32"/>
        </w:rPr>
        <w:t>。此项工作的完成进一步增强了我县</w:t>
      </w:r>
      <w:r>
        <w:rPr>
          <w:rFonts w:hint="eastAsia" w:ascii="Times New Roman" w:hAnsi="Times New Roman" w:eastAsia="仿宋_GB2312"/>
          <w:sz w:val="32"/>
          <w:szCs w:val="32"/>
        </w:rPr>
        <w:t>经济困难失能失智</w:t>
      </w:r>
      <w:r>
        <w:rPr>
          <w:rFonts w:ascii="Times New Roman" w:hAnsi="Times New Roman" w:eastAsia="仿宋_GB2312"/>
          <w:sz w:val="32"/>
          <w:szCs w:val="32"/>
        </w:rPr>
        <w:t>老年人抵御风险的能力。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绩效自评工作开展情况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由县民政局牵头组织开展评价工作，社会福利办填写《自评表》并撰写自评报告。</w:t>
      </w:r>
      <w:r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  <w:t>我局针对项目资金的投入、组织实施过程的管理和产出效益进行了综合评价，项目总体完成情况良好。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绩效目标实现情况分析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项目资金完成情况分析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21</w:t>
      </w:r>
      <w:r>
        <w:rPr>
          <w:rFonts w:ascii="Times New Roman" w:hAnsi="Times New Roman" w:eastAsia="仿宋_GB2312"/>
          <w:sz w:val="32"/>
          <w:szCs w:val="32"/>
        </w:rPr>
        <w:t>年全县</w:t>
      </w:r>
      <w:r>
        <w:rPr>
          <w:rFonts w:hint="eastAsia" w:ascii="Times New Roman" w:hAnsi="Times New Roman" w:eastAsia="仿宋_GB2312"/>
          <w:sz w:val="32"/>
          <w:szCs w:val="32"/>
        </w:rPr>
        <w:t>经济困难失能失智</w:t>
      </w:r>
      <w:r>
        <w:rPr>
          <w:rFonts w:ascii="Times New Roman" w:hAnsi="Times New Roman" w:eastAsia="仿宋_GB2312"/>
          <w:sz w:val="32"/>
          <w:szCs w:val="32"/>
        </w:rPr>
        <w:t>老年人</w:t>
      </w:r>
      <w:r>
        <w:rPr>
          <w:rFonts w:hint="eastAsia" w:ascii="Times New Roman" w:hAnsi="Times New Roman" w:eastAsia="仿宋_GB2312"/>
          <w:sz w:val="32"/>
          <w:szCs w:val="32"/>
        </w:rPr>
        <w:t>护理补贴</w:t>
      </w:r>
      <w:r>
        <w:rPr>
          <w:rFonts w:ascii="Times New Roman" w:hAnsi="Times New Roman" w:eastAsia="仿宋_GB2312"/>
          <w:sz w:val="32"/>
          <w:szCs w:val="32"/>
        </w:rPr>
        <w:t>资金到位率100%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ascii="Times New Roman" w:hAnsi="Times New Roman" w:eastAsia="仿宋_GB2312"/>
          <w:sz w:val="32"/>
          <w:szCs w:val="32"/>
        </w:rPr>
        <w:t>由民政局组织实施，为全县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1550名</w:t>
      </w:r>
      <w:r>
        <w:rPr>
          <w:rFonts w:hint="eastAsia" w:ascii="Times New Roman" w:hAnsi="Times New Roman" w:eastAsia="仿宋_GB2312"/>
          <w:sz w:val="32"/>
          <w:szCs w:val="32"/>
        </w:rPr>
        <w:t>经济困难失能失智</w:t>
      </w:r>
      <w:r>
        <w:rPr>
          <w:rFonts w:ascii="Times New Roman" w:hAnsi="Times New Roman" w:eastAsia="仿宋_GB2312"/>
          <w:sz w:val="32"/>
          <w:szCs w:val="32"/>
        </w:rPr>
        <w:t>老年人共</w:t>
      </w:r>
      <w:r>
        <w:rPr>
          <w:rFonts w:hint="eastAsia" w:ascii="Times New Roman" w:hAnsi="Times New Roman" w:eastAsia="仿宋_GB2312"/>
          <w:sz w:val="32"/>
          <w:szCs w:val="32"/>
        </w:rPr>
        <w:t>支付</w:t>
      </w:r>
      <w:r>
        <w:rPr>
          <w:rFonts w:ascii="Times New Roman" w:hAnsi="Times New Roman" w:eastAsia="仿宋_GB2312"/>
          <w:sz w:val="32"/>
          <w:szCs w:val="32"/>
        </w:rPr>
        <w:t>资金</w:t>
      </w:r>
      <w:r>
        <w:rPr>
          <w:rFonts w:hint="eastAsia" w:ascii="Times New Roman" w:hAnsi="Times New Roman" w:eastAsia="仿宋_GB2312"/>
          <w:sz w:val="32"/>
          <w:szCs w:val="32"/>
        </w:rPr>
        <w:t>818820</w:t>
      </w:r>
      <w:r>
        <w:rPr>
          <w:rFonts w:ascii="Times New Roman" w:hAnsi="Times New Roman" w:eastAsia="仿宋_GB2312"/>
          <w:sz w:val="32"/>
          <w:szCs w:val="32"/>
        </w:rPr>
        <w:t>元，现已全部支出。项目资金在整体使用管理过程中严格按照要求进行，执行的规范性、有效性明显增强。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hint="eastAsia" w:ascii="Times New Roman" w:hAnsi="Times New Roman" w:eastAsia="楷体_GB2312"/>
          <w:b/>
          <w:bCs/>
          <w:sz w:val="32"/>
          <w:szCs w:val="32"/>
          <w:lang w:eastAsia="zh-CN"/>
        </w:rPr>
        <w:t>绩效目标</w:t>
      </w:r>
      <w:r>
        <w:rPr>
          <w:rFonts w:ascii="Times New Roman" w:hAnsi="Times New Roman" w:eastAsia="楷体_GB2312"/>
          <w:b/>
          <w:bCs/>
          <w:sz w:val="32"/>
          <w:szCs w:val="32"/>
        </w:rPr>
        <w:t>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/>
          <w:b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数量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21</w:t>
      </w:r>
      <w:r>
        <w:rPr>
          <w:rFonts w:ascii="Times New Roman" w:hAnsi="Times New Roman" w:eastAsia="仿宋_GB2312"/>
          <w:sz w:val="32"/>
          <w:szCs w:val="32"/>
        </w:rPr>
        <w:t>年，我县</w:t>
      </w:r>
      <w:r>
        <w:rPr>
          <w:rFonts w:hint="eastAsia" w:ascii="Times New Roman" w:hAnsi="Times New Roman" w:eastAsia="仿宋_GB2312"/>
          <w:sz w:val="32"/>
          <w:szCs w:val="32"/>
        </w:rPr>
        <w:t>建立贫困失能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失智</w:t>
      </w:r>
      <w:r>
        <w:rPr>
          <w:rFonts w:hint="eastAsia" w:ascii="Times New Roman" w:hAnsi="Times New Roman" w:eastAsia="仿宋_GB2312"/>
          <w:sz w:val="32"/>
          <w:szCs w:val="32"/>
        </w:rPr>
        <w:t>老年人护理补贴制度，全县一级残疾老人每人每月70元，二级残疾老人每人每月40元。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质</w:t>
      </w:r>
      <w:r>
        <w:rPr>
          <w:rFonts w:hint="eastAsia" w:ascii="Times New Roman" w:hAnsi="Times New Roman" w:eastAsia="仿宋_GB2312"/>
          <w:sz w:val="32"/>
          <w:szCs w:val="32"/>
        </w:rPr>
        <w:t>量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/>
          <w:lang w:val="en-US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建立经济困难老年人和经济困难失能半失能老年人护理补贴制度，通过政府补贴的形式，给予经济困难的失能半失能老年人适当的护理补贴，资助其接受居家护理服务或通过养老机构接受专业护理服务，不断满足经济困难老年人和经济困难失能半失能老年人的照护需求。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时效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及时将资金拨付至每个人个账户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成本</w:t>
      </w:r>
      <w:r>
        <w:rPr>
          <w:rFonts w:ascii="Times New Roman" w:hAnsi="Times New Roman" w:eastAsia="仿宋_GB2312"/>
          <w:sz w:val="32"/>
          <w:szCs w:val="32"/>
        </w:rPr>
        <w:t>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为全县共计1539人建立失能失智老年人护理补贴制度，全县一级老人每人每月70元，二级老人每人每月40元。共发放资 </w:t>
      </w:r>
      <w:r>
        <w:rPr>
          <w:rFonts w:hint="eastAsia" w:ascii="Times New Roman" w:hAnsi="Times New Roman" w:eastAsia="仿宋_GB2312"/>
          <w:sz w:val="32"/>
          <w:szCs w:val="32"/>
        </w:rPr>
        <w:t>818820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2.效益指标完成情况分析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经济效益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由财政出资为经济困难失能失智老年发放护理补贴，减轻了老年人家庭的经济负担。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社会效益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推进全县社会养老服务体系建设，有效解决经济困难老年人养老保障问题；提高老年人获得感、幸福感，维护社会稳定，改善和提高贫困老年人生活质量，体现党和政府的关怀，促进了社会公平正义与和谐进步。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可持续影响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提高老年人生活质量，有效缓解家庭的经济和精神压力。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w:t>通过县级资金的大力支持与投入，使我县的养老服务能力不断增强，老年人抵御风险的能力稳步提高，有效缓解了人口老龄化问题，社会的总体认同感较强，满意度较高。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绩效自评工作的经验和建议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绩效自评工作的经验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根据绩效评价结果，认为该项目利国利民，其存在意义重大，应当逐步提高补助标准。县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  <w:lang w:eastAsia="zh-CN"/>
        </w:rPr>
        <w:t>民政局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</w:rPr>
        <w:t>、县财政局、各乡镇精诚合作，相辅相成，共同做好养老服务补贴发放工作。操作程序科学规范，资金到位及时无误，服务周到，群众满意。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sz w:val="32"/>
          <w:szCs w:val="32"/>
          <w:lang w:eastAsia="zh-CN"/>
        </w:rPr>
        <w:t>（二）</w:t>
      </w:r>
      <w:r>
        <w:rPr>
          <w:rFonts w:hint="eastAsia" w:ascii="Times New Roman" w:hAnsi="Times New Roman" w:eastAsia="仿宋_GB2312"/>
          <w:b/>
          <w:sz w:val="32"/>
          <w:szCs w:val="32"/>
        </w:rPr>
        <w:t>建议：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继续实施项目，确保符合条件的对象能得到补贴改善和提高生活质量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县财政加大资金投入，确保预算，筑牢民生底线。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三</w:t>
      </w:r>
      <w:r>
        <w:rPr>
          <w:rFonts w:hint="eastAsia" w:ascii="楷体" w:hAnsi="楷体" w:eastAsia="楷体" w:cs="楷体"/>
          <w:b/>
          <w:sz w:val="32"/>
          <w:szCs w:val="32"/>
        </w:rPr>
        <w:t>）下一步改进措施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一是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加强政策宣传。下一步我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将加大宣传力度，通过多种方式向老年人宣传居家养老两项补贴政策，提高老年人对养老服务的认同感，促使转变传统养老观念，引导更多的社会力量和有爱心的人士参与养老服务工作，形成社会各界关心、支持养老服务的良好氛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二是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加大财政投入、拓宽服务对象。目前针对的补贴对象范围有限，能享受服务及补贴的老人数较少，建议加大财政投入将90岁及以上高龄老人、80岁及以上空巢高龄老人等特殊群体老人纳入保障范围，拓宽两项补贴对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ascii="Times New Roman" w:hAnsi="Times New Roman" w:eastAsia="仿宋_GB2312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/>
          <w:b w:val="0"/>
          <w:bCs w:val="0"/>
          <w:sz w:val="32"/>
          <w:szCs w:val="32"/>
        </w:rPr>
        <w:t>附件：部门项目支出绩效自评表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5120" w:firstLineChars="1600"/>
        <w:textAlignment w:val="auto"/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5120" w:firstLineChars="1600"/>
        <w:textAlignment w:val="auto"/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  <w:t>盐池县民政局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textAlignment w:val="auto"/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  <w:t xml:space="preserve">                                 20</w:t>
      </w:r>
      <w:r>
        <w:rPr>
          <w:rFonts w:hint="eastAsia" w:ascii="Times New Roman" w:hAnsi="Times New Roman" w:eastAsia="仿宋_GB2312"/>
          <w:color w:val="333333"/>
          <w:sz w:val="32"/>
          <w:szCs w:val="32"/>
          <w:shd w:val="clear" w:color="auto" w:fill="FFFFFF"/>
        </w:rPr>
        <w:t>2</w:t>
      </w:r>
      <w:r>
        <w:rPr>
          <w:rFonts w:hint="eastAsia" w:ascii="Times New Roman" w:hAnsi="Times New Roman" w:eastAsia="仿宋_GB2312"/>
          <w:color w:val="333333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  <w:t>年</w:t>
      </w:r>
      <w:r>
        <w:rPr>
          <w:rFonts w:hint="eastAsia" w:ascii="Times New Roman" w:hAnsi="Times New Roman" w:eastAsia="仿宋_GB2312"/>
          <w:color w:val="333333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  <w:t>月</w:t>
      </w:r>
      <w:r>
        <w:rPr>
          <w:rFonts w:hint="eastAsia" w:ascii="Times New Roman" w:hAnsi="Times New Roman" w:eastAsia="仿宋_GB2312"/>
          <w:color w:val="333333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Times New Roman" w:hAnsi="Times New Roman" w:eastAsia="仿宋_GB2312"/>
          <w:color w:val="333333"/>
          <w:sz w:val="32"/>
          <w:szCs w:val="32"/>
          <w:shd w:val="clear" w:color="auto" w:fill="FFFFFF"/>
        </w:rPr>
        <w:t>2</w:t>
      </w:r>
      <w:r>
        <w:rPr>
          <w:rFonts w:ascii="Times New Roman" w:hAnsi="Times New Roman" w:eastAsia="仿宋_GB2312"/>
          <w:color w:val="333333"/>
          <w:sz w:val="32"/>
          <w:szCs w:val="32"/>
          <w:shd w:val="clear" w:color="auto" w:fill="FFFFFF"/>
        </w:rPr>
        <w:t>日</w:t>
      </w:r>
    </w:p>
    <w:sectPr>
      <w:foot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3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141506"/>
    <w:multiLevelType w:val="singleLevel"/>
    <w:tmpl w:val="D514150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4E6A71D8"/>
    <w:multiLevelType w:val="singleLevel"/>
    <w:tmpl w:val="4E6A71D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637ABA2"/>
    <w:multiLevelType w:val="singleLevel"/>
    <w:tmpl w:val="5637AB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DCE7BF3"/>
    <w:multiLevelType w:val="singleLevel"/>
    <w:tmpl w:val="7DCE7BF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UxZGRhZThhNThiMzQ3ZjcxZTVkZmEwYWFiNGZjODYifQ=="/>
  </w:docVars>
  <w:rsids>
    <w:rsidRoot w:val="7B59346C"/>
    <w:rsid w:val="000124DA"/>
    <w:rsid w:val="00052871"/>
    <w:rsid w:val="00085925"/>
    <w:rsid w:val="00114447"/>
    <w:rsid w:val="0018791B"/>
    <w:rsid w:val="001A62A6"/>
    <w:rsid w:val="00247229"/>
    <w:rsid w:val="0055016C"/>
    <w:rsid w:val="00592AB3"/>
    <w:rsid w:val="005B62E2"/>
    <w:rsid w:val="00625990"/>
    <w:rsid w:val="00885745"/>
    <w:rsid w:val="00895D9F"/>
    <w:rsid w:val="00A64B3E"/>
    <w:rsid w:val="00A9338F"/>
    <w:rsid w:val="00AA416C"/>
    <w:rsid w:val="00B95B65"/>
    <w:rsid w:val="00DE7A63"/>
    <w:rsid w:val="02A60A44"/>
    <w:rsid w:val="05014265"/>
    <w:rsid w:val="06BE4C03"/>
    <w:rsid w:val="0C0D7D31"/>
    <w:rsid w:val="0CF06547"/>
    <w:rsid w:val="0DA9020F"/>
    <w:rsid w:val="141F4641"/>
    <w:rsid w:val="14D560D8"/>
    <w:rsid w:val="17F3125A"/>
    <w:rsid w:val="19935BED"/>
    <w:rsid w:val="1BA45E5D"/>
    <w:rsid w:val="1DBB5738"/>
    <w:rsid w:val="1EC101A2"/>
    <w:rsid w:val="21971852"/>
    <w:rsid w:val="236105E9"/>
    <w:rsid w:val="2D08679C"/>
    <w:rsid w:val="35357CFC"/>
    <w:rsid w:val="37577B40"/>
    <w:rsid w:val="3AAC1CFB"/>
    <w:rsid w:val="3F460708"/>
    <w:rsid w:val="44FD6CF7"/>
    <w:rsid w:val="4CC26B1B"/>
    <w:rsid w:val="4FFF30B2"/>
    <w:rsid w:val="53716E8F"/>
    <w:rsid w:val="54615226"/>
    <w:rsid w:val="58C707F2"/>
    <w:rsid w:val="593337DE"/>
    <w:rsid w:val="624353B8"/>
    <w:rsid w:val="676638C6"/>
    <w:rsid w:val="67B90B68"/>
    <w:rsid w:val="6A3B04BB"/>
    <w:rsid w:val="6A96438A"/>
    <w:rsid w:val="6F081997"/>
    <w:rsid w:val="70505405"/>
    <w:rsid w:val="709706E3"/>
    <w:rsid w:val="71F53D0C"/>
    <w:rsid w:val="76575DFF"/>
    <w:rsid w:val="76EE2095"/>
    <w:rsid w:val="7AC75137"/>
    <w:rsid w:val="7B59346C"/>
    <w:rsid w:val="7C104433"/>
    <w:rsid w:val="7F4B61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jc w:val="center"/>
      <w:outlineLvl w:val="0"/>
    </w:pPr>
    <w:rPr>
      <w:rFonts w:ascii="Cambria" w:hAnsi="Cambria"/>
      <w:b/>
      <w:bCs/>
    </w:rPr>
  </w:style>
  <w:style w:type="paragraph" w:styleId="3">
    <w:name w:val="Plain Text"/>
    <w:basedOn w:val="1"/>
    <w:link w:val="9"/>
    <w:qFormat/>
    <w:uiPriority w:val="0"/>
    <w:rPr>
      <w:rFonts w:ascii="宋体" w:hAnsi="Courier New"/>
      <w:szCs w:val="22"/>
    </w:r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9">
    <w:name w:val="纯文本 Char"/>
    <w:basedOn w:val="8"/>
    <w:link w:val="3"/>
    <w:qFormat/>
    <w:uiPriority w:val="0"/>
    <w:rPr>
      <w:rFonts w:ascii="宋体" w:hAnsi="Courier New"/>
      <w:kern w:val="2"/>
      <w:sz w:val="21"/>
      <w:szCs w:val="22"/>
    </w:rPr>
  </w:style>
  <w:style w:type="character" w:customStyle="1" w:styleId="10">
    <w:name w:val="批注框文本 Char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1508</Words>
  <Characters>1573</Characters>
  <Lines>1</Lines>
  <Paragraphs>2</Paragraphs>
  <TotalTime>7</TotalTime>
  <ScaleCrop>false</ScaleCrop>
  <LinksUpToDate>false</LinksUpToDate>
  <CharactersWithSpaces>1611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2019-05-27T08:19:00Z</dcterms:created>
  <dc:creator>坚持、</dc:creator>
  <cp:lastModifiedBy>Faine</cp:lastModifiedBy>
  <cp:lastPrinted>2020-12-25T08:12:00Z</cp:lastPrinted>
  <dcterms:modified xsi:type="dcterms:W3CDTF">2022-05-25T03:19:28Z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BB4BA93DD3D345C4B55DB85E25A1913C</vt:lpwstr>
  </property>
</Properties>
</file>