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盐池县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应急管理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2021年度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创建全国文明城市经费绩效自评报告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县财政局：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根据《盐池县财政局关于开展202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年部门项目支出绩效自评的通知》（盐财发〔202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26号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）文件要求，对照绩效自评内容和方法，我局开展了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2021年度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创建全国文明城市经费绩效自评工作。现报告如下：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</w:rPr>
        <w:t>绩效目标</w:t>
      </w:r>
      <w:r>
        <w:rPr>
          <w:rFonts w:hint="default" w:ascii="Times New Roman" w:hAnsi="Times New Roman" w:eastAsia="黑体" w:cs="Times New Roman"/>
          <w:b w:val="0"/>
          <w:bCs w:val="0"/>
          <w:lang w:eastAsia="zh-CN"/>
        </w:rPr>
        <w:t>批复</w:t>
      </w:r>
      <w:r>
        <w:rPr>
          <w:rFonts w:hint="default" w:ascii="Times New Roman" w:hAnsi="Times New Roman" w:eastAsia="黑体" w:cs="Times New Roman"/>
          <w:b w:val="0"/>
          <w:bCs w:val="0"/>
        </w:rPr>
        <w:t>下达情况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年县财政局下达我局创建全国文明城市经费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资金共一批，金额为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万元。用于为我县37处应急避难场所制作、安装标识标牌，提升我县避难场所的服务能力及质量，确保人民群众生命财产安全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</w:rPr>
        <w:t>绩效目标完成情况分析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  <w:t>资金投入情况分析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项目资金到位情况分析。（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）盐财预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暂存款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字第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045号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文件，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下达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指标金额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项目资金执行情况分析。创建全国文明城市经费项目资金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万元，支付资金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项目资金管理情况分析。严格执行资金相关管理办法进行账务处理，使创建全国文明城市经费项目资金合理使用。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（二）绩效目标完成情况分析。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数量指标。制作标识多少块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制作标牌多少块、设备（应急箱）采购数量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42块、60块、2。均已完成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质量指标。群众知晓率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达到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时效指标。项目完成时间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2021年9月底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成本指标。大（双面 60cm*90cm）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、小（双面 40cm*95cm）、设备（应急箱）采购成本（40cm*120cm*180cm)，总花费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效益指标完成情况分析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社会效益。提升我县应急避难场所服务功能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可持续影响。增强人民群众对人防工程的识别和了解，便于广大人民群众正确的识别和有效的使用防护资源，利于战时、灾时人员疏散掩蔽，确保人民群众生命财产安全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满意度指标完成情况分析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群众满意度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%以上。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偏离绩效目标的原因和下一步改进措施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将绩效自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评结果与下一年度项目预算联系，作为以后年度项目立项和经费支持的重要依据。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按照财政部门的统一要求，对绩效评价情况予以公开。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1292" w:firstLineChars="404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盐池县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应急管理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日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9030F"/>
    <w:multiLevelType w:val="singleLevel"/>
    <w:tmpl w:val="02D90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Njc4Zjg4Y2YxZTMzY2YyZjk5MjkyNDY2NWM2YjEifQ=="/>
  </w:docVars>
  <w:rsids>
    <w:rsidRoot w:val="20571A58"/>
    <w:rsid w:val="119D1C7A"/>
    <w:rsid w:val="19CC6766"/>
    <w:rsid w:val="1A8A22AF"/>
    <w:rsid w:val="20571A58"/>
    <w:rsid w:val="3E2677D3"/>
    <w:rsid w:val="5FA45D0D"/>
    <w:rsid w:val="734D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unhideWhenUsed/>
    <w:qFormat/>
    <w:uiPriority w:val="99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760</Words>
  <Characters>804</Characters>
  <Lines>0</Lines>
  <Paragraphs>0</Paragraphs>
  <TotalTime>9</TotalTime>
  <ScaleCrop>false</ScaleCrop>
  <LinksUpToDate>false</LinksUpToDate>
  <CharactersWithSpaces>804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2022-05-20T08:31:00Z</dcterms:created>
  <dc:creator>Administrator</dc:creator>
  <cp:lastModifiedBy>Administrator</cp:lastModifiedBy>
  <dcterms:modified xsi:type="dcterms:W3CDTF">2022-05-27T10:08:34Z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0041457DFBB74A639DE2D85B928DF2C7</vt:lpwstr>
  </property>
</Properties>
</file>