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bidi w:val="0"/>
        <w:adjustRightInd/>
        <w:snapToGrid/>
        <w:spacing w:line="580" w:lineRule="exact"/>
        <w:jc w:val="center"/>
        <w:textAlignment w:val="auto"/>
        <w:rPr>
          <w:rFonts w:hint="default" w:ascii="Times New Roman" w:hAnsi="Times New Roman" w:eastAsia="方正小标宋简体" w:cs="Times New Roman"/>
          <w:kern w:val="2"/>
          <w:sz w:val="44"/>
          <w:szCs w:val="44"/>
        </w:rPr>
      </w:pPr>
    </w:p>
    <w:p>
      <w:pPr>
        <w:keepNext w:val="0"/>
        <w:keepLines w:val="0"/>
        <w:pageBreakBefore w:val="0"/>
        <w:widowControl w:val="0"/>
        <w:kinsoku/>
        <w:wordWrap/>
        <w:overflowPunct/>
        <w:topLinePunct w:val="0"/>
        <w:autoSpaceDE w:val="0"/>
        <w:autoSpaceDN/>
        <w:bidi w:val="0"/>
        <w:adjustRightInd/>
        <w:snapToGrid/>
        <w:spacing w:line="580" w:lineRule="exact"/>
        <w:jc w:val="center"/>
        <w:textAlignment w:val="auto"/>
        <w:rPr>
          <w:rFonts w:hint="default" w:ascii="Times New Roman" w:hAnsi="Times New Roman" w:eastAsia="方正小标宋简体" w:cs="Times New Roman"/>
          <w:kern w:val="2"/>
          <w:sz w:val="44"/>
          <w:szCs w:val="44"/>
        </w:rPr>
      </w:pPr>
    </w:p>
    <w:p>
      <w:pPr>
        <w:keepNext w:val="0"/>
        <w:keepLines w:val="0"/>
        <w:pageBreakBefore w:val="0"/>
        <w:widowControl w:val="0"/>
        <w:kinsoku/>
        <w:wordWrap/>
        <w:overflowPunct/>
        <w:topLinePunct w:val="0"/>
        <w:autoSpaceDE w:val="0"/>
        <w:autoSpaceDN/>
        <w:bidi w:val="0"/>
        <w:adjustRightInd/>
        <w:snapToGrid/>
        <w:spacing w:line="580" w:lineRule="exact"/>
        <w:jc w:val="center"/>
        <w:textAlignment w:val="auto"/>
        <w:rPr>
          <w:rFonts w:hint="default" w:ascii="Times New Roman" w:hAnsi="Times New Roman" w:eastAsia="方正小标宋简体" w:cs="Times New Roman"/>
          <w:kern w:val="2"/>
          <w:sz w:val="44"/>
          <w:szCs w:val="44"/>
        </w:rPr>
      </w:pPr>
    </w:p>
    <w:p>
      <w:pPr>
        <w:keepNext w:val="0"/>
        <w:keepLines w:val="0"/>
        <w:pageBreakBefore w:val="0"/>
        <w:widowControl w:val="0"/>
        <w:kinsoku/>
        <w:wordWrap/>
        <w:overflowPunct/>
        <w:topLinePunct w:val="0"/>
        <w:autoSpaceDE w:val="0"/>
        <w:autoSpaceDN/>
        <w:bidi w:val="0"/>
        <w:adjustRightInd/>
        <w:snapToGrid/>
        <w:spacing w:line="580" w:lineRule="exact"/>
        <w:jc w:val="center"/>
        <w:textAlignment w:val="auto"/>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rPr>
        <w:t>盐池县</w:t>
      </w:r>
      <w:r>
        <w:rPr>
          <w:rFonts w:hint="default" w:ascii="Times New Roman" w:hAnsi="Times New Roman" w:eastAsia="方正小标宋简体" w:cs="Times New Roman"/>
          <w:kern w:val="2"/>
          <w:sz w:val="44"/>
          <w:szCs w:val="44"/>
          <w:lang w:eastAsia="zh-CN"/>
        </w:rPr>
        <w:t>应急管理</w:t>
      </w:r>
      <w:r>
        <w:rPr>
          <w:rFonts w:hint="default" w:ascii="Times New Roman" w:hAnsi="Times New Roman" w:eastAsia="方正小标宋简体" w:cs="Times New Roman"/>
          <w:kern w:val="2"/>
          <w:sz w:val="44"/>
          <w:szCs w:val="44"/>
        </w:rPr>
        <w:t>局关于</w:t>
      </w:r>
      <w:r>
        <w:rPr>
          <w:rFonts w:hint="default" w:ascii="Times New Roman" w:hAnsi="Times New Roman" w:eastAsia="方正小标宋简体" w:cs="Times New Roman"/>
          <w:kern w:val="2"/>
          <w:sz w:val="44"/>
          <w:szCs w:val="44"/>
          <w:lang w:val="en-US" w:eastAsia="zh-CN"/>
        </w:rPr>
        <w:t>2021年度</w:t>
      </w:r>
      <w:r>
        <w:rPr>
          <w:rFonts w:hint="default" w:ascii="Times New Roman" w:hAnsi="Times New Roman" w:eastAsia="方正小标宋简体" w:cs="Times New Roman"/>
          <w:kern w:val="2"/>
          <w:sz w:val="44"/>
          <w:szCs w:val="44"/>
          <w:lang w:eastAsia="zh-CN"/>
        </w:rPr>
        <w:t>第一次全县自然灾害综合风险普查经费</w:t>
      </w:r>
      <w:r>
        <w:rPr>
          <w:rFonts w:hint="default" w:ascii="Times New Roman" w:hAnsi="Times New Roman" w:eastAsia="方正小标宋简体" w:cs="Times New Roman"/>
          <w:kern w:val="2"/>
          <w:sz w:val="44"/>
          <w:szCs w:val="44"/>
        </w:rPr>
        <w:t>绩效自评报告</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rPr>
          <w:rFonts w:hint="default" w:ascii="Times New Roman" w:hAnsi="Times New Roman" w:eastAsia="仿宋_GB2312" w:cs="Times New Roman"/>
          <w:kern w:val="2"/>
          <w:sz w:val="32"/>
          <w:szCs w:val="32"/>
        </w:rPr>
      </w:pPr>
    </w:p>
    <w:p>
      <w:pPr>
        <w:keepNext w:val="0"/>
        <w:keepLines w:val="0"/>
        <w:pageBreakBefore w:val="0"/>
        <w:widowControl w:val="0"/>
        <w:kinsoku/>
        <w:wordWrap/>
        <w:overflowPunct/>
        <w:topLinePunct w:val="0"/>
        <w:autoSpaceDE w:val="0"/>
        <w:autoSpaceDN/>
        <w:bidi w:val="0"/>
        <w:adjustRightInd/>
        <w:snapToGrid/>
        <w:spacing w:line="580" w:lineRule="exac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县财政局：</w:t>
      </w:r>
    </w:p>
    <w:p>
      <w:pPr>
        <w:pStyle w:val="6"/>
        <w:keepNext w:val="0"/>
        <w:keepLines w:val="0"/>
        <w:pageBreakBefore w:val="0"/>
        <w:widowControl w:val="0"/>
        <w:kinsoku/>
        <w:wordWrap/>
        <w:overflowPunct/>
        <w:topLinePunct w:val="0"/>
        <w:autoSpaceDN/>
        <w:bidi w:val="0"/>
        <w:adjustRightInd/>
        <w:snapToGrid/>
        <w:spacing w:before="0" w:after="0" w:line="580" w:lineRule="exact"/>
        <w:ind w:firstLine="640" w:firstLineChars="200"/>
        <w:jc w:val="both"/>
        <w:textAlignment w:val="auto"/>
        <w:rPr>
          <w:rFonts w:hint="default" w:ascii="Times New Roman" w:hAnsi="Times New Roman" w:eastAsia="仿宋_GB2312" w:cs="Times New Roman"/>
          <w:b w:val="0"/>
          <w:bCs w:val="0"/>
          <w:kern w:val="2"/>
        </w:rPr>
      </w:pPr>
      <w:r>
        <w:rPr>
          <w:rFonts w:hint="default" w:ascii="Times New Roman" w:hAnsi="Times New Roman" w:eastAsia="仿宋_GB2312" w:cs="Times New Roman"/>
          <w:b w:val="0"/>
          <w:bCs w:val="0"/>
          <w:kern w:val="2"/>
        </w:rPr>
        <w:t>根据《盐池县财政局关于开展202</w:t>
      </w:r>
      <w:r>
        <w:rPr>
          <w:rFonts w:hint="default" w:ascii="Times New Roman" w:hAnsi="Times New Roman" w:eastAsia="仿宋_GB2312" w:cs="Times New Roman"/>
          <w:b w:val="0"/>
          <w:bCs w:val="0"/>
          <w:kern w:val="2"/>
          <w:lang w:val="en-US" w:eastAsia="zh-CN"/>
        </w:rPr>
        <w:t>1</w:t>
      </w:r>
      <w:r>
        <w:rPr>
          <w:rFonts w:hint="default" w:ascii="Times New Roman" w:hAnsi="Times New Roman" w:eastAsia="仿宋_GB2312" w:cs="Times New Roman"/>
          <w:b w:val="0"/>
          <w:bCs w:val="0"/>
          <w:kern w:val="2"/>
        </w:rPr>
        <w:t>年部门项目支出绩效自评的通知》（盐财发〔202</w:t>
      </w:r>
      <w:r>
        <w:rPr>
          <w:rFonts w:hint="default" w:ascii="Times New Roman" w:hAnsi="Times New Roman" w:eastAsia="仿宋_GB2312" w:cs="Times New Roman"/>
          <w:b w:val="0"/>
          <w:bCs w:val="0"/>
          <w:kern w:val="2"/>
          <w:lang w:val="en-US" w:eastAsia="zh-CN"/>
        </w:rPr>
        <w:t>2</w:t>
      </w:r>
      <w:r>
        <w:rPr>
          <w:rFonts w:hint="default" w:ascii="Times New Roman" w:hAnsi="Times New Roman" w:eastAsia="仿宋_GB2312" w:cs="Times New Roman"/>
          <w:b w:val="0"/>
          <w:bCs w:val="0"/>
          <w:kern w:val="2"/>
        </w:rPr>
        <w:t>〕</w:t>
      </w:r>
      <w:r>
        <w:rPr>
          <w:rFonts w:hint="default" w:ascii="Times New Roman" w:hAnsi="Times New Roman" w:eastAsia="仿宋_GB2312" w:cs="Times New Roman"/>
          <w:b w:val="0"/>
          <w:bCs w:val="0"/>
          <w:kern w:val="2"/>
          <w:lang w:val="en-US" w:eastAsia="zh-CN"/>
        </w:rPr>
        <w:t>26号</w:t>
      </w:r>
      <w:r>
        <w:rPr>
          <w:rFonts w:hint="default" w:ascii="Times New Roman" w:hAnsi="Times New Roman" w:eastAsia="仿宋_GB2312" w:cs="Times New Roman"/>
          <w:b w:val="0"/>
          <w:bCs w:val="0"/>
          <w:kern w:val="2"/>
        </w:rPr>
        <w:t>）文件要求，对照绩效自评内容和方法，我局开展了</w:t>
      </w:r>
      <w:r>
        <w:rPr>
          <w:rFonts w:hint="default" w:ascii="Times New Roman" w:hAnsi="Times New Roman" w:eastAsia="仿宋_GB2312" w:cs="Times New Roman"/>
          <w:b w:val="0"/>
          <w:bCs w:val="0"/>
          <w:kern w:val="2"/>
          <w:lang w:val="en-US" w:eastAsia="zh-CN"/>
        </w:rPr>
        <w:t>2021年度</w:t>
      </w:r>
      <w:r>
        <w:rPr>
          <w:rFonts w:hint="default" w:ascii="Times New Roman" w:hAnsi="Times New Roman" w:eastAsia="仿宋_GB2312" w:cs="Times New Roman"/>
          <w:b w:val="0"/>
          <w:bCs w:val="0"/>
          <w:kern w:val="2"/>
          <w:lang w:eastAsia="zh-CN"/>
        </w:rPr>
        <w:t>第一次全县自然灾害综合风险普查经费</w:t>
      </w:r>
      <w:r>
        <w:rPr>
          <w:rFonts w:hint="default" w:ascii="Times New Roman" w:hAnsi="Times New Roman" w:eastAsia="仿宋_GB2312" w:cs="Times New Roman"/>
          <w:b w:val="0"/>
          <w:bCs w:val="0"/>
          <w:kern w:val="2"/>
        </w:rPr>
        <w:t>绩效自评工作。现报告如下：</w:t>
      </w:r>
    </w:p>
    <w:p>
      <w:pPr>
        <w:pStyle w:val="6"/>
        <w:keepNext w:val="0"/>
        <w:keepLines w:val="0"/>
        <w:pageBreakBefore w:val="0"/>
        <w:widowControl w:val="0"/>
        <w:numPr>
          <w:ilvl w:val="0"/>
          <w:numId w:val="1"/>
        </w:numPr>
        <w:kinsoku/>
        <w:wordWrap/>
        <w:overflowPunct/>
        <w:topLinePunct w:val="0"/>
        <w:autoSpaceDN/>
        <w:bidi w:val="0"/>
        <w:adjustRightInd/>
        <w:snapToGrid/>
        <w:spacing w:before="0" w:after="0" w:line="580" w:lineRule="exact"/>
        <w:ind w:firstLine="640" w:firstLineChars="200"/>
        <w:jc w:val="both"/>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绩效目标</w:t>
      </w:r>
      <w:r>
        <w:rPr>
          <w:rFonts w:hint="default" w:ascii="Times New Roman" w:hAnsi="Times New Roman" w:eastAsia="黑体" w:cs="Times New Roman"/>
          <w:b w:val="0"/>
          <w:bCs w:val="0"/>
          <w:lang w:eastAsia="zh-CN"/>
        </w:rPr>
        <w:t>批复</w:t>
      </w:r>
      <w:r>
        <w:rPr>
          <w:rFonts w:hint="default" w:ascii="Times New Roman" w:hAnsi="Times New Roman" w:eastAsia="黑体" w:cs="Times New Roman"/>
          <w:b w:val="0"/>
          <w:bCs w:val="0"/>
        </w:rPr>
        <w:t>下达情况</w:t>
      </w:r>
    </w:p>
    <w:p>
      <w:pPr>
        <w:pStyle w:val="6"/>
        <w:keepNext w:val="0"/>
        <w:keepLines w:val="0"/>
        <w:pageBreakBefore w:val="0"/>
        <w:widowControl w:val="0"/>
        <w:kinsoku/>
        <w:wordWrap/>
        <w:overflowPunct/>
        <w:topLinePunct w:val="0"/>
        <w:autoSpaceDN/>
        <w:bidi w:val="0"/>
        <w:adjustRightInd/>
        <w:snapToGrid/>
        <w:spacing w:before="0" w:after="0" w:line="580" w:lineRule="exact"/>
        <w:ind w:firstLine="640" w:firstLineChars="200"/>
        <w:jc w:val="both"/>
        <w:textAlignment w:val="auto"/>
        <w:rPr>
          <w:rFonts w:hint="default" w:ascii="Times New Roman" w:hAnsi="Times New Roman" w:eastAsia="仿宋_GB2312" w:cs="Times New Roman"/>
          <w:b w:val="0"/>
          <w:bCs w:val="0"/>
          <w:kern w:val="2"/>
          <w:lang w:eastAsia="zh-CN"/>
        </w:rPr>
      </w:pPr>
      <w:r>
        <w:rPr>
          <w:rFonts w:hint="default" w:ascii="Times New Roman" w:hAnsi="Times New Roman" w:eastAsia="仿宋_GB2312" w:cs="Times New Roman"/>
          <w:b w:val="0"/>
          <w:bCs w:val="0"/>
          <w:kern w:val="2"/>
        </w:rPr>
        <w:t>202</w:t>
      </w:r>
      <w:r>
        <w:rPr>
          <w:rFonts w:hint="default" w:ascii="Times New Roman" w:hAnsi="Times New Roman" w:eastAsia="仿宋_GB2312" w:cs="Times New Roman"/>
          <w:b w:val="0"/>
          <w:bCs w:val="0"/>
          <w:kern w:val="2"/>
          <w:lang w:val="en-US" w:eastAsia="zh-CN"/>
        </w:rPr>
        <w:t>1</w:t>
      </w:r>
      <w:r>
        <w:rPr>
          <w:rFonts w:hint="default" w:ascii="Times New Roman" w:hAnsi="Times New Roman" w:eastAsia="仿宋_GB2312" w:cs="Times New Roman"/>
          <w:b w:val="0"/>
          <w:bCs w:val="0"/>
          <w:kern w:val="2"/>
        </w:rPr>
        <w:t>年县财政局下达我局</w:t>
      </w:r>
      <w:r>
        <w:rPr>
          <w:rFonts w:hint="default" w:ascii="Times New Roman" w:hAnsi="Times New Roman" w:eastAsia="仿宋_GB2312" w:cs="Times New Roman"/>
          <w:b w:val="0"/>
          <w:bCs w:val="0"/>
          <w:kern w:val="2"/>
          <w:lang w:eastAsia="zh-CN"/>
        </w:rPr>
        <w:t>第一次全县自然灾害综合风险普查经费项目</w:t>
      </w:r>
      <w:r>
        <w:rPr>
          <w:rFonts w:hint="default" w:ascii="Times New Roman" w:hAnsi="Times New Roman" w:eastAsia="仿宋_GB2312" w:cs="Times New Roman"/>
          <w:b w:val="0"/>
          <w:bCs w:val="0"/>
          <w:kern w:val="2"/>
        </w:rPr>
        <w:t>资金共一批，金额为</w:t>
      </w:r>
      <w:r>
        <w:rPr>
          <w:rFonts w:hint="default" w:ascii="Times New Roman" w:hAnsi="Times New Roman" w:eastAsia="仿宋_GB2312" w:cs="Times New Roman"/>
          <w:b w:val="0"/>
          <w:bCs w:val="0"/>
          <w:kern w:val="2"/>
          <w:lang w:val="en-US" w:eastAsia="zh-CN"/>
        </w:rPr>
        <w:t>90.8</w:t>
      </w:r>
      <w:r>
        <w:rPr>
          <w:rFonts w:hint="default" w:ascii="Times New Roman" w:hAnsi="Times New Roman" w:eastAsia="仿宋_GB2312" w:cs="Times New Roman"/>
          <w:b w:val="0"/>
          <w:bCs w:val="0"/>
          <w:kern w:val="2"/>
        </w:rPr>
        <w:t>万元。用于</w:t>
      </w:r>
      <w:r>
        <w:rPr>
          <w:rFonts w:hint="default" w:ascii="Times New Roman" w:hAnsi="Times New Roman" w:eastAsia="仿宋_GB2312" w:cs="Times New Roman"/>
          <w:b w:val="0"/>
          <w:bCs w:val="0"/>
          <w:kern w:val="2"/>
          <w:lang w:eastAsia="zh-CN"/>
        </w:rPr>
        <w:t>开展盐池县第一次全国自然灾害综合风险普查，持续做好常态灾害风险调查和隐患调查业务，摸清盐池县灾害风险隐患底数，查明重点区域抗灾能力，客观认识盐池县灾害综合风险水平，为国家、宁夏回族自治区、吴忠市及盐池县有效开展自然灾害防治和应急管理工作、切实保障社会经济可持续发展提供权威的灾害风险信息和科学决策依据。</w:t>
      </w:r>
    </w:p>
    <w:p>
      <w:pPr>
        <w:pStyle w:val="6"/>
        <w:keepNext w:val="0"/>
        <w:keepLines w:val="0"/>
        <w:pageBreakBefore w:val="0"/>
        <w:widowControl w:val="0"/>
        <w:numPr>
          <w:ilvl w:val="0"/>
          <w:numId w:val="1"/>
        </w:numPr>
        <w:kinsoku/>
        <w:wordWrap/>
        <w:overflowPunct/>
        <w:topLinePunct w:val="0"/>
        <w:autoSpaceDN/>
        <w:bidi w:val="0"/>
        <w:adjustRightInd/>
        <w:snapToGrid/>
        <w:spacing w:before="0" w:after="0" w:line="580" w:lineRule="exact"/>
        <w:ind w:firstLine="640" w:firstLineChars="200"/>
        <w:jc w:val="both"/>
        <w:textAlignment w:val="auto"/>
        <w:rPr>
          <w:rFonts w:hint="default" w:ascii="Times New Roman" w:hAnsi="Times New Roman" w:eastAsia="黑体" w:cs="Times New Roman"/>
          <w:b w:val="0"/>
          <w:bCs w:val="0"/>
          <w:kern w:val="2"/>
        </w:rPr>
      </w:pPr>
      <w:r>
        <w:rPr>
          <w:rFonts w:hint="default" w:ascii="Times New Roman" w:hAnsi="Times New Roman" w:eastAsia="黑体" w:cs="Times New Roman"/>
          <w:b w:val="0"/>
          <w:bCs w:val="0"/>
          <w:kern w:val="2"/>
        </w:rPr>
        <w:t>绩效目标完成情况分析</w:t>
      </w:r>
    </w:p>
    <w:p>
      <w:pPr>
        <w:keepNext w:val="0"/>
        <w:keepLines w:val="0"/>
        <w:pageBreakBefore w:val="0"/>
        <w:widowControl w:val="0"/>
        <w:numPr>
          <w:ilvl w:val="0"/>
          <w:numId w:val="2"/>
        </w:numPr>
        <w:kinsoku/>
        <w:wordWrap/>
        <w:overflowPunct/>
        <w:topLinePunct w:val="0"/>
        <w:autoSpaceDN/>
        <w:bidi w:val="0"/>
        <w:adjustRightInd/>
        <w:snapToGrid/>
        <w:spacing w:line="580" w:lineRule="exact"/>
        <w:ind w:firstLine="643" w:firstLineChars="200"/>
        <w:textAlignment w:val="auto"/>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资金投入情况分析</w:t>
      </w:r>
    </w:p>
    <w:p>
      <w:pPr>
        <w:keepNext w:val="0"/>
        <w:keepLines w:val="0"/>
        <w:pageBreakBefore w:val="0"/>
        <w:widowControl w:val="0"/>
        <w:numPr>
          <w:numId w:val="0"/>
        </w:numPr>
        <w:kinsoku/>
        <w:wordWrap/>
        <w:overflowPunct/>
        <w:topLinePunct w:val="0"/>
        <w:autoSpaceDN/>
        <w:bidi w:val="0"/>
        <w:adjustRightInd/>
        <w:snapToGrid/>
        <w:spacing w:line="580" w:lineRule="exact"/>
        <w:ind w:firstLine="640" w:firstLineChars="200"/>
        <w:textAlignment w:val="auto"/>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1.</w:t>
      </w:r>
      <w:r>
        <w:rPr>
          <w:rFonts w:hint="default" w:ascii="Times New Roman" w:hAnsi="Times New Roman" w:eastAsia="仿宋_GB2312" w:cs="Times New Roman"/>
          <w:kern w:val="2"/>
          <w:sz w:val="32"/>
          <w:szCs w:val="32"/>
        </w:rPr>
        <w:t>项目资金到位情况分析。盐财（预）指标</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202</w:t>
      </w:r>
      <w:r>
        <w:rPr>
          <w:rFonts w:hint="default" w:ascii="Times New Roman" w:hAnsi="Times New Roman" w:eastAsia="仿宋_GB2312" w:cs="Times New Roman"/>
          <w:kern w:val="2"/>
          <w:sz w:val="32"/>
          <w:szCs w:val="32"/>
          <w:lang w:val="en-US" w:eastAsia="zh-CN"/>
        </w:rPr>
        <w:t>1</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1号文</w:t>
      </w:r>
    </w:p>
    <w:p>
      <w:pPr>
        <w:keepNext w:val="0"/>
        <w:keepLines w:val="0"/>
        <w:pageBreakBefore w:val="0"/>
        <w:widowControl w:val="0"/>
        <w:numPr>
          <w:numId w:val="0"/>
        </w:numPr>
        <w:kinsoku/>
        <w:wordWrap/>
        <w:overflowPunct/>
        <w:topLinePunct w:val="0"/>
        <w:autoSpaceDN/>
        <w:bidi w:val="0"/>
        <w:adjustRightInd/>
        <w:snapToGrid/>
        <w:spacing w:line="580" w:lineRule="exact"/>
        <w:textAlignment w:val="auto"/>
        <w:rPr>
          <w:rFonts w:hint="default" w:ascii="Times New Roman" w:hAnsi="Times New Roman" w:eastAsia="仿宋_GB2312" w:cs="Times New Roman"/>
          <w:kern w:val="2"/>
          <w:sz w:val="32"/>
          <w:szCs w:val="32"/>
        </w:rPr>
      </w:pPr>
    </w:p>
    <w:p>
      <w:pPr>
        <w:keepNext w:val="0"/>
        <w:keepLines w:val="0"/>
        <w:pageBreakBefore w:val="0"/>
        <w:widowControl w:val="0"/>
        <w:numPr>
          <w:numId w:val="0"/>
        </w:numPr>
        <w:kinsoku/>
        <w:wordWrap/>
        <w:overflowPunct/>
        <w:topLinePunct w:val="0"/>
        <w:autoSpaceDN/>
        <w:bidi w:val="0"/>
        <w:adjustRightInd/>
        <w:snapToGrid/>
        <w:spacing w:line="580" w:lineRule="exac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件，</w:t>
      </w:r>
      <w:r>
        <w:rPr>
          <w:rFonts w:hint="default" w:ascii="Times New Roman" w:hAnsi="Times New Roman" w:eastAsia="仿宋_GB2312" w:cs="Times New Roman"/>
          <w:kern w:val="2"/>
          <w:sz w:val="32"/>
          <w:szCs w:val="32"/>
          <w:lang w:eastAsia="zh-CN"/>
        </w:rPr>
        <w:t>下达</w:t>
      </w:r>
      <w:r>
        <w:rPr>
          <w:rFonts w:hint="default" w:ascii="Times New Roman" w:hAnsi="Times New Roman" w:eastAsia="仿宋_GB2312" w:cs="Times New Roman"/>
          <w:kern w:val="2"/>
          <w:sz w:val="32"/>
          <w:szCs w:val="32"/>
        </w:rPr>
        <w:t>指标金额</w:t>
      </w:r>
      <w:r>
        <w:rPr>
          <w:rFonts w:hint="default" w:ascii="Times New Roman" w:hAnsi="Times New Roman" w:eastAsia="仿宋_GB2312" w:cs="Times New Roman"/>
          <w:kern w:val="2"/>
          <w:sz w:val="32"/>
          <w:szCs w:val="32"/>
          <w:lang w:val="en-US" w:eastAsia="zh-CN"/>
        </w:rPr>
        <w:t>90.8</w:t>
      </w:r>
      <w:r>
        <w:rPr>
          <w:rFonts w:hint="default" w:ascii="Times New Roman" w:hAnsi="Times New Roman" w:eastAsia="仿宋_GB2312" w:cs="Times New Roman"/>
          <w:kern w:val="2"/>
          <w:sz w:val="32"/>
          <w:szCs w:val="32"/>
        </w:rPr>
        <w:t>万元。</w:t>
      </w:r>
    </w:p>
    <w:p>
      <w:pPr>
        <w:pStyle w:val="6"/>
        <w:keepNext w:val="0"/>
        <w:keepLines w:val="0"/>
        <w:pageBreakBefore w:val="0"/>
        <w:widowControl w:val="0"/>
        <w:numPr>
          <w:numId w:val="0"/>
        </w:numPr>
        <w:kinsoku/>
        <w:wordWrap/>
        <w:overflowPunct/>
        <w:topLinePunct w:val="0"/>
        <w:autoSpaceDN/>
        <w:bidi w:val="0"/>
        <w:adjustRightInd/>
        <w:snapToGrid/>
        <w:spacing w:before="0" w:after="0" w:line="580" w:lineRule="exact"/>
        <w:ind w:firstLine="640" w:firstLineChars="200"/>
        <w:jc w:val="both"/>
        <w:textAlignment w:val="auto"/>
        <w:rPr>
          <w:rFonts w:hint="default" w:ascii="Times New Roman" w:hAnsi="Times New Roman" w:eastAsia="仿宋_GB2312" w:cs="Times New Roman"/>
          <w:b w:val="0"/>
          <w:bCs w:val="0"/>
          <w:kern w:val="2"/>
        </w:rPr>
      </w:pPr>
      <w:r>
        <w:rPr>
          <w:rFonts w:hint="eastAsia" w:ascii="Times New Roman" w:hAnsi="Times New Roman" w:eastAsia="仿宋_GB2312" w:cs="Times New Roman"/>
          <w:b w:val="0"/>
          <w:bCs w:val="0"/>
          <w:kern w:val="2"/>
          <w:lang w:val="en-US" w:eastAsia="zh-CN"/>
        </w:rPr>
        <w:t>2.</w:t>
      </w:r>
      <w:r>
        <w:rPr>
          <w:rFonts w:hint="default" w:ascii="Times New Roman" w:hAnsi="Times New Roman" w:eastAsia="仿宋_GB2312" w:cs="Times New Roman"/>
          <w:b w:val="0"/>
          <w:bCs w:val="0"/>
          <w:kern w:val="2"/>
        </w:rPr>
        <w:t>项目资金执行情况分析。</w:t>
      </w:r>
      <w:r>
        <w:rPr>
          <w:rFonts w:hint="default" w:ascii="Times New Roman" w:hAnsi="Times New Roman" w:eastAsia="仿宋_GB2312" w:cs="Times New Roman"/>
          <w:b w:val="0"/>
          <w:bCs w:val="0"/>
          <w:kern w:val="2"/>
          <w:lang w:eastAsia="zh-CN"/>
        </w:rPr>
        <w:t>第一次全县自然灾害综合风险普查经费</w:t>
      </w:r>
      <w:r>
        <w:rPr>
          <w:rFonts w:hint="default" w:ascii="Times New Roman" w:hAnsi="Times New Roman" w:eastAsia="仿宋_GB2312" w:cs="Times New Roman"/>
          <w:b w:val="0"/>
          <w:bCs w:val="0"/>
          <w:kern w:val="2"/>
        </w:rPr>
        <w:t>项目资金</w:t>
      </w:r>
      <w:r>
        <w:rPr>
          <w:rFonts w:hint="default" w:ascii="Times New Roman" w:hAnsi="Times New Roman" w:eastAsia="仿宋_GB2312" w:cs="Times New Roman"/>
          <w:b w:val="0"/>
          <w:bCs w:val="0"/>
          <w:kern w:val="2"/>
          <w:lang w:val="en-US" w:eastAsia="zh-CN"/>
        </w:rPr>
        <w:t>90.8</w:t>
      </w:r>
      <w:r>
        <w:rPr>
          <w:rFonts w:hint="default" w:ascii="Times New Roman" w:hAnsi="Times New Roman" w:eastAsia="仿宋_GB2312" w:cs="Times New Roman"/>
          <w:b w:val="0"/>
          <w:bCs w:val="0"/>
          <w:kern w:val="2"/>
        </w:rPr>
        <w:t>万元，支付资金</w:t>
      </w:r>
      <w:r>
        <w:rPr>
          <w:rFonts w:hint="default" w:ascii="Times New Roman" w:hAnsi="Times New Roman" w:eastAsia="仿宋_GB2312" w:cs="Times New Roman"/>
          <w:b w:val="0"/>
          <w:bCs w:val="0"/>
          <w:kern w:val="2"/>
          <w:lang w:val="en-US" w:eastAsia="zh-CN"/>
        </w:rPr>
        <w:t>14.49</w:t>
      </w:r>
      <w:r>
        <w:rPr>
          <w:rFonts w:hint="default" w:ascii="Times New Roman" w:hAnsi="Times New Roman" w:eastAsia="仿宋_GB2312" w:cs="Times New Roman"/>
          <w:b w:val="0"/>
          <w:bCs w:val="0"/>
          <w:kern w:val="2"/>
        </w:rPr>
        <w:t>万元</w:t>
      </w:r>
      <w:r>
        <w:rPr>
          <w:rFonts w:hint="default" w:ascii="Times New Roman" w:hAnsi="Times New Roman" w:eastAsia="仿宋_GB2312" w:cs="Times New Roman"/>
          <w:b w:val="0"/>
          <w:bCs w:val="0"/>
          <w:kern w:val="2"/>
          <w:lang w:eastAsia="zh-CN"/>
        </w:rPr>
        <w:t>，主要原因是自治区整体项目未实施完成</w:t>
      </w:r>
      <w:r>
        <w:rPr>
          <w:rFonts w:hint="default" w:ascii="Times New Roman" w:hAnsi="Times New Roman" w:eastAsia="仿宋_GB2312" w:cs="Times New Roman"/>
          <w:b w:val="0"/>
          <w:bCs w:val="0"/>
          <w:kern w:val="2"/>
        </w:rPr>
        <w:t>。</w:t>
      </w:r>
    </w:p>
    <w:p>
      <w:pPr>
        <w:pStyle w:val="6"/>
        <w:keepNext w:val="0"/>
        <w:keepLines w:val="0"/>
        <w:pageBreakBefore w:val="0"/>
        <w:widowControl w:val="0"/>
        <w:numPr>
          <w:numId w:val="0"/>
        </w:numPr>
        <w:kinsoku/>
        <w:wordWrap/>
        <w:overflowPunct/>
        <w:topLinePunct w:val="0"/>
        <w:autoSpaceDN/>
        <w:bidi w:val="0"/>
        <w:adjustRightInd/>
        <w:snapToGrid/>
        <w:spacing w:before="0" w:after="0" w:line="580" w:lineRule="exact"/>
        <w:ind w:firstLine="640" w:firstLineChars="200"/>
        <w:jc w:val="both"/>
        <w:textAlignment w:val="auto"/>
        <w:rPr>
          <w:rFonts w:hint="default" w:ascii="Times New Roman" w:hAnsi="Times New Roman" w:eastAsia="仿宋_GB2312" w:cs="Times New Roman"/>
          <w:b w:val="0"/>
          <w:bCs w:val="0"/>
          <w:kern w:val="2"/>
        </w:rPr>
      </w:pPr>
      <w:bookmarkStart w:id="0" w:name="_GoBack"/>
      <w:bookmarkEnd w:id="0"/>
      <w:r>
        <w:rPr>
          <w:rFonts w:hint="eastAsia" w:ascii="Times New Roman" w:hAnsi="Times New Roman" w:eastAsia="仿宋_GB2312" w:cs="Times New Roman"/>
          <w:b w:val="0"/>
          <w:bCs w:val="0"/>
          <w:kern w:val="2"/>
          <w:lang w:val="en-US" w:eastAsia="zh-CN"/>
        </w:rPr>
        <w:t>3.</w:t>
      </w:r>
      <w:r>
        <w:rPr>
          <w:rFonts w:hint="default" w:ascii="Times New Roman" w:hAnsi="Times New Roman" w:eastAsia="仿宋_GB2312" w:cs="Times New Roman"/>
          <w:b w:val="0"/>
          <w:bCs w:val="0"/>
          <w:kern w:val="2"/>
        </w:rPr>
        <w:t>项目资金管理情况分析。财务严格执行资金相关管理办法进行账务处理，使</w:t>
      </w:r>
      <w:r>
        <w:rPr>
          <w:rFonts w:hint="default" w:ascii="Times New Roman" w:hAnsi="Times New Roman" w:eastAsia="仿宋_GB2312" w:cs="Times New Roman"/>
          <w:b w:val="0"/>
          <w:bCs w:val="0"/>
          <w:kern w:val="2"/>
          <w:lang w:eastAsia="zh-CN"/>
        </w:rPr>
        <w:t>第一次全县自然灾害综合风险普查经费</w:t>
      </w:r>
      <w:r>
        <w:rPr>
          <w:rFonts w:hint="default" w:ascii="Times New Roman" w:hAnsi="Times New Roman" w:eastAsia="仿宋_GB2312" w:cs="Times New Roman"/>
          <w:b w:val="0"/>
          <w:bCs w:val="0"/>
          <w:kern w:val="2"/>
        </w:rPr>
        <w:t>项目资金合理使用。</w:t>
      </w:r>
    </w:p>
    <w:p>
      <w:pPr>
        <w:pStyle w:val="6"/>
        <w:keepNext w:val="0"/>
        <w:keepLines w:val="0"/>
        <w:pageBreakBefore w:val="0"/>
        <w:widowControl w:val="0"/>
        <w:numPr>
          <w:ilvl w:val="0"/>
          <w:numId w:val="0"/>
        </w:numPr>
        <w:kinsoku/>
        <w:wordWrap/>
        <w:overflowPunct/>
        <w:topLinePunct w:val="0"/>
        <w:autoSpaceDN/>
        <w:bidi w:val="0"/>
        <w:adjustRightInd/>
        <w:snapToGrid/>
        <w:spacing w:before="0" w:after="0" w:line="580" w:lineRule="exact"/>
        <w:ind w:firstLine="643" w:firstLineChars="200"/>
        <w:jc w:val="both"/>
        <w:textAlignment w:val="auto"/>
        <w:rPr>
          <w:rFonts w:hint="eastAsia" w:ascii="楷体_GB2312" w:hAnsi="楷体_GB2312" w:eastAsia="楷体_GB2312" w:cs="楷体_GB2312"/>
          <w:b/>
          <w:bCs/>
          <w:kern w:val="2"/>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（二）绩效目标完成情况分析。</w:t>
      </w:r>
    </w:p>
    <w:p>
      <w:pPr>
        <w:keepNext w:val="0"/>
        <w:keepLines w:val="0"/>
        <w:pageBreakBefore w:val="0"/>
        <w:widowControl w:val="0"/>
        <w:kinsoku/>
        <w:wordWrap/>
        <w:overflowPunct/>
        <w:topLinePunct w:val="0"/>
        <w:autoSpaceDN/>
        <w:bidi w:val="0"/>
        <w:adjustRightInd/>
        <w:snapToGrid/>
        <w:spacing w:line="580" w:lineRule="exact"/>
        <w:ind w:firstLine="64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产出指标完成情况分析。</w:t>
      </w:r>
    </w:p>
    <w:p>
      <w:pPr>
        <w:keepNext w:val="0"/>
        <w:keepLines w:val="0"/>
        <w:pageBreakBefore w:val="0"/>
        <w:widowControl w:val="0"/>
        <w:kinsoku/>
        <w:wordWrap/>
        <w:overflowPunct/>
        <w:topLinePunct w:val="0"/>
        <w:autoSpaceDN/>
        <w:bidi w:val="0"/>
        <w:adjustRightInd/>
        <w:snapToGrid/>
        <w:spacing w:line="580" w:lineRule="exact"/>
        <w:ind w:firstLine="64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数量指标。公开招标</w:t>
      </w:r>
      <w:r>
        <w:rPr>
          <w:rFonts w:hint="default" w:ascii="Times New Roman" w:hAnsi="Times New Roman" w:eastAsia="仿宋_GB2312" w:cs="Times New Roman"/>
          <w:sz w:val="32"/>
          <w:szCs w:val="32"/>
          <w:lang w:val="en-US" w:eastAsia="zh-CN"/>
        </w:rPr>
        <w:t>1次</w:t>
      </w:r>
      <w:r>
        <w:rPr>
          <w:rFonts w:hint="default" w:ascii="Times New Roman" w:hAnsi="Times New Roman" w:eastAsia="仿宋_GB2312" w:cs="Times New Roman"/>
          <w:sz w:val="32"/>
          <w:szCs w:val="32"/>
          <w:lang w:eastAsia="zh-CN"/>
        </w:rPr>
        <w:t>，已完成。</w:t>
      </w:r>
    </w:p>
    <w:p>
      <w:pPr>
        <w:keepNext w:val="0"/>
        <w:keepLines w:val="0"/>
        <w:pageBreakBefore w:val="0"/>
        <w:widowControl w:val="0"/>
        <w:kinsoku/>
        <w:wordWrap/>
        <w:overflowPunct/>
        <w:topLinePunct w:val="0"/>
        <w:autoSpaceDN/>
        <w:bidi w:val="0"/>
        <w:adjustRightInd/>
        <w:snapToGrid/>
        <w:spacing w:line="580" w:lineRule="exact"/>
        <w:ind w:left="638" w:leftChars="304" w:firstLine="0" w:firstLine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质量指标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实际招标完成率</w:t>
      </w:r>
      <w:r>
        <w:rPr>
          <w:rFonts w:hint="default" w:ascii="Times New Roman" w:hAnsi="Times New Roman" w:eastAsia="仿宋_GB2312" w:cs="Times New Roman"/>
          <w:sz w:val="32"/>
          <w:szCs w:val="32"/>
          <w:lang w:eastAsia="zh-CN"/>
        </w:rPr>
        <w:t>，达到</w:t>
      </w:r>
      <w:r>
        <w:rPr>
          <w:rFonts w:hint="default" w:ascii="Times New Roman" w:hAnsi="Times New Roman" w:eastAsia="仿宋_GB2312" w:cs="Times New Roman"/>
          <w:sz w:val="32"/>
          <w:szCs w:val="32"/>
          <w:lang w:val="en-US" w:eastAsia="zh-CN"/>
        </w:rPr>
        <w:t>100%。</w:t>
      </w:r>
    </w:p>
    <w:p>
      <w:pPr>
        <w:keepNext w:val="0"/>
        <w:keepLines w:val="0"/>
        <w:pageBreakBefore w:val="0"/>
        <w:widowControl w:val="0"/>
        <w:kinsoku/>
        <w:wordWrap/>
        <w:overflowPunct/>
        <w:topLinePunct w:val="0"/>
        <w:autoSpaceDN/>
        <w:bidi w:val="0"/>
        <w:adjustRightInd/>
        <w:snapToGrid/>
        <w:spacing w:line="580" w:lineRule="exact"/>
        <w:ind w:left="638" w:leftChars="304" w:firstLine="0"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时效指标。项目完成时间</w:t>
      </w:r>
      <w:r>
        <w:rPr>
          <w:rFonts w:hint="default" w:ascii="Times New Roman" w:hAnsi="Times New Roman" w:eastAsia="仿宋_GB2312" w:cs="Times New Roman"/>
          <w:sz w:val="32"/>
          <w:szCs w:val="32"/>
          <w:lang w:eastAsia="zh-CN"/>
        </w:rPr>
        <w:t>为全年</w:t>
      </w:r>
    </w:p>
    <w:p>
      <w:pPr>
        <w:keepNext w:val="0"/>
        <w:keepLines w:val="0"/>
        <w:pageBreakBefore w:val="0"/>
        <w:widowControl w:val="0"/>
        <w:kinsoku/>
        <w:wordWrap/>
        <w:overflowPunct/>
        <w:topLinePunct w:val="0"/>
        <w:autoSpaceDN/>
        <w:bidi w:val="0"/>
        <w:adjustRightInd/>
        <w:snapToGrid/>
        <w:spacing w:line="580" w:lineRule="exact"/>
        <w:ind w:firstLine="64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成本指标。项目经费</w:t>
      </w:r>
      <w:r>
        <w:rPr>
          <w:rFonts w:hint="default" w:ascii="Times New Roman" w:hAnsi="Times New Roman" w:eastAsia="仿宋_GB2312" w:cs="Times New Roman"/>
          <w:sz w:val="32"/>
          <w:szCs w:val="32"/>
          <w:lang w:val="en-US" w:eastAsia="zh-CN"/>
        </w:rPr>
        <w:t>90.8万元</w:t>
      </w:r>
    </w:p>
    <w:p>
      <w:pPr>
        <w:keepNext w:val="0"/>
        <w:keepLines w:val="0"/>
        <w:pageBreakBefore w:val="0"/>
        <w:widowControl w:val="0"/>
        <w:kinsoku/>
        <w:wordWrap/>
        <w:overflowPunct/>
        <w:topLinePunct w:val="0"/>
        <w:autoSpaceDN/>
        <w:bidi w:val="0"/>
        <w:adjustRightInd/>
        <w:snapToGrid/>
        <w:spacing w:line="580" w:lineRule="exact"/>
        <w:ind w:firstLine="64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效益指标完成情况分析。</w:t>
      </w:r>
    </w:p>
    <w:p>
      <w:pPr>
        <w:keepNext w:val="0"/>
        <w:keepLines w:val="0"/>
        <w:pageBreakBefore w:val="0"/>
        <w:widowControl w:val="0"/>
        <w:kinsoku/>
        <w:wordWrap/>
        <w:overflowPunct/>
        <w:topLinePunct w:val="0"/>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社会效益。切实保障社会经济可持续发展提供权威的灾害风险信息和科学决策依据</w:t>
      </w:r>
      <w:r>
        <w:rPr>
          <w:rFonts w:hint="default" w:ascii="Times New Roman" w:hAnsi="Times New Roman" w:eastAsia="仿宋_GB2312" w:cs="Times New Roman"/>
          <w:sz w:val="32"/>
          <w:szCs w:val="32"/>
          <w:lang w:eastAsia="zh-CN"/>
        </w:rPr>
        <w:t>，有所提升。</w:t>
      </w:r>
    </w:p>
    <w:p>
      <w:pPr>
        <w:keepNext w:val="0"/>
        <w:keepLines w:val="0"/>
        <w:pageBreakBefore w:val="0"/>
        <w:widowControl w:val="0"/>
        <w:kinsoku/>
        <w:wordWrap/>
        <w:overflowPunct/>
        <w:topLinePunct w:val="0"/>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可持续影响。政策对经费的保障</w:t>
      </w:r>
      <w:r>
        <w:rPr>
          <w:rFonts w:hint="default" w:ascii="Times New Roman" w:hAnsi="Times New Roman" w:eastAsia="仿宋_GB2312" w:cs="Times New Roman"/>
          <w:sz w:val="32"/>
          <w:szCs w:val="32"/>
          <w:lang w:eastAsia="zh-CN"/>
        </w:rPr>
        <w:t>，长期。</w:t>
      </w:r>
    </w:p>
    <w:p>
      <w:pPr>
        <w:keepNext w:val="0"/>
        <w:keepLines w:val="0"/>
        <w:pageBreakBefore w:val="0"/>
        <w:widowControl w:val="0"/>
        <w:kinsoku/>
        <w:wordWrap/>
        <w:overflowPunct/>
        <w:topLinePunct w:val="0"/>
        <w:autoSpaceDN/>
        <w:bidi w:val="0"/>
        <w:adjustRightInd/>
        <w:snapToGrid/>
        <w:spacing w:line="580" w:lineRule="exact"/>
        <w:ind w:firstLine="64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满意度指标完成情况分析。</w:t>
      </w:r>
    </w:p>
    <w:p>
      <w:pPr>
        <w:keepNext w:val="0"/>
        <w:keepLines w:val="0"/>
        <w:pageBreakBefore w:val="0"/>
        <w:widowControl w:val="0"/>
        <w:kinsoku/>
        <w:wordWrap/>
        <w:overflowPunct/>
        <w:topLinePunct w:val="0"/>
        <w:autoSpaceDN/>
        <w:bidi w:val="0"/>
        <w:adjustRightInd/>
        <w:snapToGrid/>
        <w:spacing w:line="58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群众对风险普查满意度</w:t>
      </w:r>
      <w:r>
        <w:rPr>
          <w:rFonts w:hint="default" w:ascii="Times New Roman" w:hAnsi="Times New Roman" w:eastAsia="仿宋_GB2312" w:cs="Times New Roman"/>
          <w:sz w:val="32"/>
          <w:szCs w:val="32"/>
          <w:lang w:val="en-US" w:eastAsia="zh-CN"/>
        </w:rPr>
        <w:t>95%以上。</w:t>
      </w:r>
    </w:p>
    <w:p>
      <w:pPr>
        <w:keepNext w:val="0"/>
        <w:keepLines w:val="0"/>
        <w:pageBreakBefore w:val="0"/>
        <w:widowControl w:val="0"/>
        <w:numPr>
          <w:ilvl w:val="0"/>
          <w:numId w:val="1"/>
        </w:numPr>
        <w:kinsoku/>
        <w:wordWrap/>
        <w:overflowPunct/>
        <w:topLinePunct w:val="0"/>
        <w:autoSpaceDN/>
        <w:bidi w:val="0"/>
        <w:adjustRightInd/>
        <w:snapToGrid/>
        <w:spacing w:line="58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偏离绩效目标的原因和下一步改进措施</w:t>
      </w:r>
    </w:p>
    <w:p>
      <w:pPr>
        <w:keepNext w:val="0"/>
        <w:keepLines w:val="0"/>
        <w:pageBreakBefore w:val="0"/>
        <w:widowControl w:val="0"/>
        <w:numPr>
          <w:ilvl w:val="0"/>
          <w:numId w:val="0"/>
        </w:numPr>
        <w:kinsoku/>
        <w:wordWrap/>
        <w:overflowPunct/>
        <w:topLinePunct w:val="0"/>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按照项目进度支付资金，资金支付率有待提高。下一步按照县财政局有关要求，项目进度进一步提升，按时支付资金。</w:t>
      </w:r>
    </w:p>
    <w:p>
      <w:pPr>
        <w:keepNext w:val="0"/>
        <w:keepLines w:val="0"/>
        <w:pageBreakBefore w:val="0"/>
        <w:widowControl w:val="0"/>
        <w:numPr>
          <w:ilvl w:val="0"/>
          <w:numId w:val="1"/>
        </w:numPr>
        <w:kinsoku/>
        <w:wordWrap/>
        <w:overflowPunct/>
        <w:topLinePunct w:val="0"/>
        <w:autoSpaceDN/>
        <w:bidi w:val="0"/>
        <w:adjustRightInd/>
        <w:snapToGrid/>
        <w:spacing w:line="58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绩效自评结果拟应用和公开情况</w:t>
      </w:r>
    </w:p>
    <w:p>
      <w:pPr>
        <w:keepNext w:val="0"/>
        <w:keepLines w:val="0"/>
        <w:pageBreakBefore w:val="0"/>
        <w:widowControl w:val="0"/>
        <w:numPr>
          <w:ilvl w:val="0"/>
          <w:numId w:val="0"/>
        </w:numPr>
        <w:kinsoku/>
        <w:wordWrap/>
        <w:overflowPunct/>
        <w:topLinePunct w:val="0"/>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将绩效自评结果与下一年度项目预算联系，作为以后年度项目立项和经费支持的重要依据。</w:t>
      </w:r>
    </w:p>
    <w:p>
      <w:pPr>
        <w:keepNext w:val="0"/>
        <w:keepLines w:val="0"/>
        <w:pageBreakBefore w:val="0"/>
        <w:widowControl w:val="0"/>
        <w:kinsoku/>
        <w:wordWrap/>
        <w:overflowPunct/>
        <w:topLinePunct w:val="0"/>
        <w:autoSpaceDN/>
        <w:bidi w:val="0"/>
        <w:adjustRightInd/>
        <w:snapToGrid/>
        <w:spacing w:line="58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按照财政部门的统一要求，对绩效评价情况予以公开。</w:t>
      </w:r>
    </w:p>
    <w:p>
      <w:pPr>
        <w:keepNext w:val="0"/>
        <w:keepLines w:val="0"/>
        <w:pageBreakBefore w:val="0"/>
        <w:widowControl w:val="0"/>
        <w:kinsoku/>
        <w:wordWrap/>
        <w:overflowPunct/>
        <w:topLinePunct w:val="0"/>
        <w:autoSpaceDN/>
        <w:bidi w:val="0"/>
        <w:adjustRightInd/>
        <w:snapToGrid/>
        <w:spacing w:line="58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五、其他需要说明的问题</w:t>
      </w:r>
    </w:p>
    <w:p>
      <w:pPr>
        <w:keepNext w:val="0"/>
        <w:keepLines w:val="0"/>
        <w:pageBreakBefore w:val="0"/>
        <w:widowControl w:val="0"/>
        <w:kinsoku/>
        <w:wordWrap/>
        <w:overflowPunct/>
        <w:topLinePunct w:val="0"/>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w:t>
      </w:r>
    </w:p>
    <w:p>
      <w:pPr>
        <w:keepNext w:val="0"/>
        <w:keepLines w:val="0"/>
        <w:pageBreakBefore w:val="0"/>
        <w:widowControl w:val="0"/>
        <w:kinsoku/>
        <w:wordWrap/>
        <w:overflowPunct/>
        <w:topLinePunct w:val="0"/>
        <w:autoSpaceDN/>
        <w:bidi w:val="0"/>
        <w:adjustRightInd/>
        <w:snapToGrid/>
        <w:spacing w:line="580" w:lineRule="exact"/>
        <w:jc w:val="both"/>
        <w:textAlignment w:val="auto"/>
        <w:rPr>
          <w:rFonts w:hint="default" w:ascii="Times New Roman" w:hAnsi="Times New Roman" w:cs="Times New Roman"/>
        </w:rPr>
      </w:pPr>
    </w:p>
    <w:p>
      <w:pPr>
        <w:keepNext w:val="0"/>
        <w:keepLines w:val="0"/>
        <w:pageBreakBefore w:val="0"/>
        <w:widowControl w:val="0"/>
        <w:kinsoku/>
        <w:wordWrap/>
        <w:overflowPunct/>
        <w:topLinePunct w:val="0"/>
        <w:autoSpaceDN/>
        <w:bidi w:val="0"/>
        <w:adjustRightInd/>
        <w:snapToGrid/>
        <w:spacing w:line="580" w:lineRule="exact"/>
        <w:jc w:val="both"/>
        <w:textAlignment w:val="auto"/>
        <w:rPr>
          <w:rFonts w:hint="default" w:ascii="Times New Roman" w:hAnsi="Times New Roman" w:eastAsia="仿宋_GB2312" w:cs="Times New Roman"/>
          <w:kern w:val="2"/>
          <w:sz w:val="32"/>
          <w:szCs w:val="32"/>
          <w:lang w:val="en-US" w:eastAsia="zh-CN"/>
        </w:rPr>
      </w:pPr>
    </w:p>
    <w:p>
      <w:pPr>
        <w:keepNext w:val="0"/>
        <w:keepLines w:val="0"/>
        <w:pageBreakBefore w:val="0"/>
        <w:widowControl w:val="0"/>
        <w:kinsoku/>
        <w:wordWrap/>
        <w:overflowPunct/>
        <w:topLinePunct w:val="0"/>
        <w:autoSpaceDN/>
        <w:bidi w:val="0"/>
        <w:adjustRightInd/>
        <w:snapToGrid/>
        <w:spacing w:line="580" w:lineRule="exact"/>
        <w:jc w:val="both"/>
        <w:textAlignment w:val="auto"/>
        <w:rPr>
          <w:rFonts w:hint="default" w:ascii="Times New Roman" w:hAnsi="Times New Roman" w:eastAsia="仿宋_GB2312" w:cs="Times New Roman"/>
          <w:kern w:val="2"/>
          <w:sz w:val="32"/>
          <w:szCs w:val="32"/>
          <w:lang w:val="en-US" w:eastAsia="zh-CN"/>
        </w:rPr>
      </w:pPr>
    </w:p>
    <w:p>
      <w:pPr>
        <w:keepNext w:val="0"/>
        <w:keepLines w:val="0"/>
        <w:pageBreakBefore w:val="0"/>
        <w:widowControl w:val="0"/>
        <w:kinsoku/>
        <w:wordWrap/>
        <w:overflowPunct/>
        <w:topLinePunct w:val="0"/>
        <w:autoSpaceDN/>
        <w:bidi w:val="0"/>
        <w:adjustRightInd/>
        <w:snapToGrid/>
        <w:spacing w:line="580" w:lineRule="exact"/>
        <w:ind w:firstLine="4800" w:firstLineChars="15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盐池县</w:t>
      </w:r>
      <w:r>
        <w:rPr>
          <w:rFonts w:hint="default" w:ascii="Times New Roman" w:hAnsi="Times New Roman" w:eastAsia="仿宋_GB2312" w:cs="Times New Roman"/>
          <w:kern w:val="2"/>
          <w:sz w:val="32"/>
          <w:szCs w:val="32"/>
          <w:lang w:eastAsia="zh-CN"/>
        </w:rPr>
        <w:t>应急管理</w:t>
      </w:r>
      <w:r>
        <w:rPr>
          <w:rFonts w:hint="default" w:ascii="Times New Roman" w:hAnsi="Times New Roman" w:eastAsia="仿宋_GB2312" w:cs="Times New Roman"/>
          <w:kern w:val="2"/>
          <w:sz w:val="32"/>
          <w:szCs w:val="32"/>
        </w:rPr>
        <w:t>局</w:t>
      </w:r>
    </w:p>
    <w:p>
      <w:pPr>
        <w:keepNext w:val="0"/>
        <w:keepLines w:val="0"/>
        <w:pageBreakBefore w:val="0"/>
        <w:widowControl w:val="0"/>
        <w:kinsoku/>
        <w:wordWrap/>
        <w:overflowPunct/>
        <w:topLinePunct w:val="0"/>
        <w:autoSpaceDN/>
        <w:bidi w:val="0"/>
        <w:adjustRightInd/>
        <w:snapToGrid/>
        <w:spacing w:line="580" w:lineRule="exact"/>
        <w:ind w:firstLine="5120" w:firstLineChars="16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202</w:t>
      </w:r>
      <w:r>
        <w:rPr>
          <w:rFonts w:hint="default" w:ascii="Times New Roman" w:hAnsi="Times New Roman" w:eastAsia="仿宋_GB2312" w:cs="Times New Roman"/>
          <w:kern w:val="2"/>
          <w:sz w:val="32"/>
          <w:szCs w:val="32"/>
          <w:lang w:val="en-US" w:eastAsia="zh-CN"/>
        </w:rPr>
        <w:t>2</w:t>
      </w:r>
      <w:r>
        <w:rPr>
          <w:rFonts w:hint="default" w:ascii="Times New Roman" w:hAnsi="Times New Roman" w:eastAsia="仿宋_GB2312" w:cs="Times New Roman"/>
          <w:kern w:val="2"/>
          <w:sz w:val="32"/>
          <w:szCs w:val="32"/>
        </w:rPr>
        <w:t>年</w:t>
      </w:r>
      <w:r>
        <w:rPr>
          <w:rFonts w:hint="default" w:ascii="Times New Roman" w:hAnsi="Times New Roman" w:eastAsia="仿宋_GB2312" w:cs="Times New Roman"/>
          <w:kern w:val="2"/>
          <w:sz w:val="32"/>
          <w:szCs w:val="32"/>
          <w:lang w:val="en-US" w:eastAsia="zh-CN"/>
        </w:rPr>
        <w:t>5</w:t>
      </w:r>
      <w:r>
        <w:rPr>
          <w:rFonts w:hint="default" w:ascii="Times New Roman" w:hAnsi="Times New Roman" w:eastAsia="仿宋_GB2312" w:cs="Times New Roman"/>
          <w:kern w:val="2"/>
          <w:sz w:val="32"/>
          <w:szCs w:val="32"/>
        </w:rPr>
        <w:t>月</w:t>
      </w:r>
      <w:r>
        <w:rPr>
          <w:rFonts w:hint="default" w:ascii="Times New Roman" w:hAnsi="Times New Roman" w:eastAsia="仿宋_GB2312" w:cs="Times New Roman"/>
          <w:kern w:val="2"/>
          <w:sz w:val="32"/>
          <w:szCs w:val="32"/>
          <w:lang w:val="en-US" w:eastAsia="zh-CN"/>
        </w:rPr>
        <w:t>18</w:t>
      </w:r>
      <w:r>
        <w:rPr>
          <w:rFonts w:hint="default" w:ascii="Times New Roman" w:hAnsi="Times New Roman" w:eastAsia="仿宋_GB2312" w:cs="Times New Roman"/>
          <w:kern w:val="2"/>
          <w:sz w:val="32"/>
          <w:szCs w:val="32"/>
        </w:rPr>
        <w:t>日</w:t>
      </w:r>
    </w:p>
    <w:p>
      <w:pPr>
        <w:pStyle w:val="2"/>
        <w:keepNext w:val="0"/>
        <w:keepLines w:val="0"/>
        <w:pageBreakBefore w:val="0"/>
        <w:widowControl w:val="0"/>
        <w:kinsoku/>
        <w:wordWrap/>
        <w:overflowPunct/>
        <w:topLinePunct w:val="0"/>
        <w:autoSpaceDN/>
        <w:bidi w:val="0"/>
        <w:adjustRightInd/>
        <w:snapToGrid/>
        <w:spacing w:line="580" w:lineRule="exact"/>
        <w:jc w:val="both"/>
        <w:textAlignment w:val="auto"/>
        <w:rPr>
          <w:rFonts w:hint="default" w:ascii="Times New Roman" w:hAnsi="Times New Roman" w:cs="Times New Roman"/>
        </w:rPr>
      </w:pPr>
    </w:p>
    <w:p>
      <w:pPr>
        <w:keepNext w:val="0"/>
        <w:keepLines w:val="0"/>
        <w:pageBreakBefore w:val="0"/>
        <w:widowControl w:val="0"/>
        <w:kinsoku/>
        <w:wordWrap/>
        <w:overflowPunct/>
        <w:topLinePunct w:val="0"/>
        <w:autoSpaceDN/>
        <w:bidi w:val="0"/>
        <w:adjustRightInd/>
        <w:snapToGrid/>
        <w:spacing w:line="58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N/>
        <w:bidi w:val="0"/>
        <w:adjustRightInd/>
        <w:snapToGrid/>
        <w:spacing w:line="58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N/>
        <w:bidi w:val="0"/>
        <w:adjustRightInd/>
        <w:snapToGrid/>
        <w:spacing w:line="58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N/>
        <w:bidi w:val="0"/>
        <w:adjustRightInd/>
        <w:snapToGrid/>
        <w:spacing w:line="580" w:lineRule="exact"/>
        <w:textAlignment w:val="auto"/>
        <w:rPr>
          <w:rFonts w:hint="default" w:ascii="Times New Roman" w:hAnsi="Times New Roman" w:cs="Times New Roman"/>
        </w:rPr>
      </w:pPr>
    </w:p>
    <w:sectPr>
      <w:footerReference r:id="rId3" w:type="default"/>
      <w:pgSz w:w="11906" w:h="16838"/>
      <w:pgMar w:top="1440"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9030F"/>
    <w:multiLevelType w:val="singleLevel"/>
    <w:tmpl w:val="02D9030F"/>
    <w:lvl w:ilvl="0" w:tentative="0">
      <w:start w:val="1"/>
      <w:numFmt w:val="chineseCounting"/>
      <w:suff w:val="nothing"/>
      <w:lvlText w:val="（%1）"/>
      <w:lvlJc w:val="left"/>
      <w:rPr>
        <w:rFonts w:hint="eastAsia"/>
      </w:rPr>
    </w:lvl>
  </w:abstractNum>
  <w:abstractNum w:abstractNumId="1">
    <w:nsid w:val="30040D3C"/>
    <w:multiLevelType w:val="singleLevel"/>
    <w:tmpl w:val="30040D3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jMzJiYzRiNmRlOGQxN2NmYjcxZTNiNDQyOWMwY2EifQ=="/>
  </w:docVars>
  <w:rsids>
    <w:rsidRoot w:val="54A443D6"/>
    <w:rsid w:val="36DF0128"/>
    <w:rsid w:val="54A443D6"/>
    <w:rsid w:val="57AA4C93"/>
    <w:rsid w:val="7D966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微软雅黑" w:asciiTheme="minorHAnsi" w:hAnsiTheme="minorHAnsi" w:eastAsiaTheme="majorEastAsia"/>
      <w:color w:val="000000" w:themeColor="text1"/>
      <w:sz w:val="21"/>
      <w:szCs w:val="21"/>
      <w:lang w:val="en-US" w:eastAsia="zh-CN" w:bidi="ar-SA"/>
      <w14:textFill>
        <w14:solidFill>
          <w14:schemeClr w14:val="tx1"/>
        </w14:solidFill>
      </w14:textFill>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Chars="200" w:firstLine="420" w:firstLineChars="200"/>
    </w:pPr>
    <w:rPr>
      <w:rFonts w:ascii="Times New Roman"/>
    </w:rPr>
  </w:style>
  <w:style w:type="paragraph" w:styleId="3">
    <w:name w:val="Body Text Indent"/>
    <w:basedOn w:val="1"/>
    <w:unhideWhenUsed/>
    <w:qFormat/>
    <w:uiPriority w:val="99"/>
    <w:pPr>
      <w:ind w:left="420"/>
    </w:pPr>
    <w:rPr>
      <w:rFonts w:ascii="仿宋_GB2312" w:eastAsia="仿宋_GB2312"/>
      <w:sz w:val="32"/>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99"/>
    <w:pPr>
      <w:spacing w:before="240" w:after="60"/>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893</Words>
  <Characters>943</Characters>
  <Lines>0</Lines>
  <Paragraphs>0</Paragraphs>
  <TotalTime>7</TotalTime>
  <ScaleCrop>false</ScaleCrop>
  <LinksUpToDate>false</LinksUpToDate>
  <CharactersWithSpaces>954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2022-05-23T02:14:00Z</dcterms:created>
  <dc:creator>Administrator</dc:creator>
  <cp:lastModifiedBy>就是辣个张宁</cp:lastModifiedBy>
  <dcterms:modified xsi:type="dcterms:W3CDTF">2022-05-23T06:52:07Z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D9F5A5BBCA0E43AFA4CB6678DD127D49</vt:lpwstr>
  </property>
</Properties>
</file>