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both"/>
      </w:pPr>
    </w:p>
    <w:p>
      <w:pPr>
        <w:spacing w:line="1000" w:lineRule="exact"/>
        <w:jc w:val="both"/>
        <w:rPr>
          <w:rFonts w:ascii="方正小标宋简体" w:hAnsi="方正小标宋简体" w:eastAsia="方正小标宋简体" w:cs="方正小标宋简体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盐池县财政局关于财政一体化信息系统的正常运行维护经费202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年度绩效自评报告</w:t>
      </w:r>
    </w:p>
    <w:p>
      <w:pPr>
        <w:autoSpaceDE w:val="0"/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</w:p>
    <w:p>
      <w:pPr>
        <w:autoSpaceDE w:val="0"/>
        <w:spacing w:line="600" w:lineRule="exact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县财政局：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根据《盐池县财政局关于202</w:t>
      </w:r>
      <w:r>
        <w:rPr>
          <w:rFonts w:hint="eastAsia" w:ascii="仿宋_GB2312" w:hAnsi="Calibri" w:eastAsia="仿宋_GB2312" w:cs="宋体"/>
          <w:b w:val="0"/>
          <w:bCs w:val="0"/>
          <w:kern w:val="2"/>
          <w:lang w:val="en-US" w:eastAsia="zh-CN"/>
        </w:rPr>
        <w:t>1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年部门项目支出绩效自评的通知》（盐财发〔202</w:t>
      </w:r>
      <w:r>
        <w:rPr>
          <w:rFonts w:hint="eastAsia" w:ascii="仿宋_GB2312" w:hAnsi="Calibri" w:eastAsia="仿宋_GB2312" w:cs="宋体"/>
          <w:b w:val="0"/>
          <w:bCs w:val="0"/>
          <w:kern w:val="2"/>
          <w:lang w:val="en-US" w:eastAsia="zh-CN"/>
        </w:rPr>
        <w:t>2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〕2</w:t>
      </w:r>
      <w:r>
        <w:rPr>
          <w:rFonts w:hint="eastAsia" w:ascii="仿宋_GB2312" w:hAnsi="Calibri" w:eastAsia="仿宋_GB2312" w:cs="宋体"/>
          <w:b w:val="0"/>
          <w:bCs w:val="0"/>
          <w:kern w:val="2"/>
          <w:lang w:val="en-US" w:eastAsia="zh-CN"/>
        </w:rPr>
        <w:t>6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号）文件要求，对照绩效自评内容和方法，我局开展了财政一体化信息系统的正常运行维护经费自评工作。现报告如下：</w:t>
      </w:r>
    </w:p>
    <w:p>
      <w:pPr>
        <w:pStyle w:val="2"/>
        <w:numPr>
          <w:ilvl w:val="0"/>
          <w:numId w:val="1"/>
        </w:numPr>
        <w:spacing w:before="0" w:after="0" w:line="600" w:lineRule="exact"/>
        <w:ind w:firstLine="640" w:firstLineChars="200"/>
        <w:jc w:val="both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绩效目标下达情况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202</w:t>
      </w:r>
      <w:r>
        <w:rPr>
          <w:rFonts w:hint="eastAsia" w:ascii="仿宋_GB2312" w:hAnsi="Calibri" w:eastAsia="仿宋_GB2312" w:cs="宋体"/>
          <w:b w:val="0"/>
          <w:bCs w:val="0"/>
          <w:kern w:val="2"/>
          <w:lang w:val="en-US" w:eastAsia="zh-CN"/>
        </w:rPr>
        <w:t>1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年县财政局下达全县财政一体化信息系统的正常运行维护经费7万元。</w:t>
      </w:r>
    </w:p>
    <w:p>
      <w:pPr>
        <w:pStyle w:val="2"/>
        <w:numPr>
          <w:ilvl w:val="0"/>
          <w:numId w:val="1"/>
        </w:numPr>
        <w:spacing w:before="0" w:after="0" w:line="600" w:lineRule="exact"/>
        <w:ind w:firstLine="640" w:firstLineChars="200"/>
        <w:jc w:val="both"/>
        <w:rPr>
          <w:rFonts w:ascii="黑体" w:hAnsi="黑体" w:eastAsia="黑体" w:cs="黑体"/>
          <w:b w:val="0"/>
          <w:bCs w:val="0"/>
          <w:kern w:val="2"/>
        </w:rPr>
      </w:pPr>
      <w:r>
        <w:rPr>
          <w:rFonts w:hint="eastAsia" w:ascii="黑体" w:hAnsi="黑体" w:eastAsia="黑体" w:cs="黑体"/>
          <w:b w:val="0"/>
          <w:bCs w:val="0"/>
          <w:kern w:val="2"/>
        </w:rPr>
        <w:t>绩效目标完成情况分析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资金投入情况分析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项目资金到位情况分析。</w:t>
      </w:r>
      <w:r>
        <w:rPr>
          <w:rFonts w:hint="eastAsia" w:ascii="仿宋_GB2312" w:hAnsi="Calibri" w:eastAsia="仿宋_GB2312" w:cs="宋体"/>
          <w:color w:val="auto"/>
          <w:kern w:val="2"/>
          <w:sz w:val="32"/>
          <w:szCs w:val="32"/>
        </w:rPr>
        <w:t>盐财（预）指标(202</w:t>
      </w:r>
      <w:r>
        <w:rPr>
          <w:rFonts w:hint="eastAsia" w:ascii="仿宋_GB2312" w:hAnsi="Calibri" w:eastAsia="仿宋_GB2312" w:cs="宋体"/>
          <w:color w:val="auto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宋体"/>
          <w:color w:val="auto"/>
          <w:kern w:val="2"/>
          <w:sz w:val="32"/>
          <w:szCs w:val="32"/>
        </w:rPr>
        <w:t>）</w:t>
      </w:r>
      <w:r>
        <w:rPr>
          <w:rFonts w:hint="default" w:ascii="仿宋_GB2312" w:hAnsi="Calibri" w:eastAsia="仿宋_GB2312" w:cs="宋体"/>
          <w:color w:val="auto"/>
          <w:kern w:val="2"/>
          <w:sz w:val="32"/>
          <w:szCs w:val="32"/>
          <w:lang w:val="en"/>
        </w:rPr>
        <w:t>1</w:t>
      </w:r>
      <w:bookmarkStart w:id="0" w:name="_GoBack"/>
      <w:bookmarkEnd w:id="0"/>
      <w:r>
        <w:rPr>
          <w:rFonts w:hint="eastAsia" w:ascii="仿宋_GB2312" w:hAnsi="Calibri" w:eastAsia="仿宋_GB2312" w:cs="宋体"/>
          <w:color w:val="auto"/>
          <w:kern w:val="2"/>
          <w:sz w:val="32"/>
          <w:szCs w:val="32"/>
        </w:rPr>
        <w:t>号文件，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指标金额7万元。</w:t>
      </w:r>
    </w:p>
    <w:p>
      <w:pPr>
        <w:pStyle w:val="2"/>
        <w:numPr>
          <w:ilvl w:val="0"/>
          <w:numId w:val="3"/>
        </w:numPr>
        <w:spacing w:before="0" w:after="0" w:line="600" w:lineRule="exact"/>
        <w:ind w:firstLine="64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项目资金执行情况分析。财政一体化信息系统的正常运行维护经费支付资金7万元。</w:t>
      </w:r>
    </w:p>
    <w:p>
      <w:pPr>
        <w:pStyle w:val="2"/>
        <w:numPr>
          <w:ilvl w:val="0"/>
          <w:numId w:val="3"/>
        </w:numPr>
        <w:spacing w:before="0" w:after="0" w:line="600" w:lineRule="exact"/>
        <w:ind w:firstLine="64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项目资金管理情况分析。财务严格执行资金相关管理办法进行账务处理，使全县财政一体化信息系统的正常运行维护经费资金合理使用。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总体绩效目标完成情况分析</w:t>
      </w:r>
    </w:p>
    <w:p>
      <w:p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财政一体化信息系统是财政金财工程的重要组成部分，“金财工程”以财政系统纵横三级网络为支撑，以细化的部门预算为基础，以所有财政收支全部进入国库单一账户为基本模式，以预算指标、用款计划和采购定单为预算执行的要要控制机制，以出纳环节调度集中并实现国库资金的有效调度为特征，实现财政收支全过程监管、以提高财政资金使用效益。为保障全县财政一体化信息系统的正常运行机制，财政安排维护资金7万元。</w:t>
      </w:r>
    </w:p>
    <w:p>
      <w:p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1、产出指标完成情况分析。</w:t>
      </w:r>
    </w:p>
    <w:p>
      <w:pPr>
        <w:pStyle w:val="2"/>
        <w:spacing w:before="0" w:after="0" w:line="600" w:lineRule="exact"/>
        <w:ind w:firstLine="640" w:firstLineChars="2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（1）数量指标。①服务的用户单位数量100家；②服务的用户单位数量4次；③每周提供电话、传真、电子邮件等方式的服务天数5天（2）质量指标。①确保系统软件正常运行天数占运行总天数比率＞99%；②对用户有服务请求和问题及时响应和解决时间＜2小时（3）时效指标。服务期202</w:t>
      </w:r>
      <w:r>
        <w:rPr>
          <w:rFonts w:hint="eastAsia" w:ascii="仿宋_GB2312" w:hAnsi="Calibri" w:eastAsia="仿宋_GB2312" w:cs="宋体"/>
          <w:b w:val="0"/>
          <w:bCs w:val="0"/>
          <w:kern w:val="2"/>
          <w:lang w:val="en-US" w:eastAsia="zh-CN"/>
        </w:rPr>
        <w:t>1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年全年（3）成本指标。服务费用≤7万元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效益指标完成情况分析。</w:t>
      </w:r>
    </w:p>
    <w:p>
      <w:pPr>
        <w:pStyle w:val="2"/>
        <w:spacing w:before="0" w:after="0" w:line="600" w:lineRule="exact"/>
        <w:ind w:firstLine="320" w:firstLineChars="1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（1）社会效益指标。人工成本、交通成本、代理银行成本有效节约</w:t>
      </w:r>
    </w:p>
    <w:p>
      <w:pPr>
        <w:pStyle w:val="2"/>
        <w:spacing w:before="0" w:after="0" w:line="600" w:lineRule="exact"/>
        <w:ind w:firstLine="320" w:firstLineChars="10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（2）可持续影响指标。支付的安全性和效率进一步提高。</w:t>
      </w:r>
    </w:p>
    <w:p>
      <w:pPr>
        <w:pStyle w:val="2"/>
        <w:spacing w:before="0" w:after="0" w:line="600" w:lineRule="exact"/>
        <w:ind w:left="640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>3、满意度指标完成情况分析。</w:t>
      </w:r>
    </w:p>
    <w:p>
      <w:pPr>
        <w:spacing w:line="600" w:lineRule="exact"/>
        <w:ind w:firstLine="640" w:firstLineChars="200"/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被服务单位满意率达到9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%。</w:t>
      </w:r>
    </w:p>
    <w:p>
      <w:pPr>
        <w:pStyle w:val="2"/>
        <w:numPr>
          <w:ilvl w:val="0"/>
          <w:numId w:val="1"/>
        </w:numPr>
        <w:spacing w:before="0" w:after="0" w:line="600" w:lineRule="exact"/>
        <w:ind w:firstLine="640" w:firstLineChars="200"/>
        <w:jc w:val="both"/>
        <w:rPr>
          <w:rFonts w:ascii="黑体" w:hAnsi="黑体" w:eastAsia="黑体" w:cs="黑体"/>
          <w:b w:val="0"/>
          <w:bCs w:val="0"/>
          <w:kern w:val="2"/>
        </w:rPr>
      </w:pPr>
      <w:r>
        <w:rPr>
          <w:rFonts w:hint="eastAsia" w:ascii="黑体" w:hAnsi="黑体" w:eastAsia="黑体" w:cs="黑体"/>
          <w:b w:val="0"/>
          <w:bCs w:val="0"/>
          <w:kern w:val="2"/>
        </w:rPr>
        <w:t>下一步改进措施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对预算的执行情况全面分析，找出业务与预算之间发生差距的原因，提出改进管理的措施和建议，适时控制预算的执行，确保预算目标的完成。</w:t>
      </w:r>
    </w:p>
    <w:p>
      <w:pPr>
        <w:spacing w:line="600" w:lineRule="exact"/>
        <w:ind w:firstLine="640" w:firstLineChars="200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附件：部门项目支出绩效自评表</w:t>
      </w:r>
    </w:p>
    <w:p>
      <w:pPr>
        <w:pStyle w:val="2"/>
        <w:rPr>
          <w:rFonts w:ascii="仿宋_GB2312" w:hAnsi="Calibri" w:eastAsia="仿宋_GB2312" w:cs="宋体"/>
          <w:b w:val="0"/>
          <w:bCs w:val="0"/>
          <w:kern w:val="2"/>
        </w:rPr>
      </w:pPr>
    </w:p>
    <w:p>
      <w:pPr>
        <w:pStyle w:val="2"/>
      </w:pPr>
    </w:p>
    <w:p>
      <w:pPr>
        <w:jc w:val="left"/>
        <w:rPr>
          <w:rFonts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                         盐池县财政局</w:t>
      </w:r>
    </w:p>
    <w:p>
      <w:pPr>
        <w:pStyle w:val="2"/>
        <w:jc w:val="both"/>
        <w:rPr>
          <w:rFonts w:ascii="仿宋_GB2312" w:hAnsi="Calibri" w:eastAsia="仿宋_GB2312" w:cs="宋体"/>
          <w:b w:val="0"/>
          <w:bCs w:val="0"/>
          <w:kern w:val="2"/>
        </w:rPr>
      </w:pPr>
      <w:r>
        <w:rPr>
          <w:rFonts w:hint="eastAsia" w:ascii="仿宋_GB2312" w:hAnsi="Calibri" w:eastAsia="仿宋_GB2312" w:cs="宋体"/>
          <w:b w:val="0"/>
          <w:bCs w:val="0"/>
          <w:kern w:val="2"/>
        </w:rPr>
        <w:t xml:space="preserve">                            202</w:t>
      </w:r>
      <w:r>
        <w:rPr>
          <w:rFonts w:hint="eastAsia" w:ascii="仿宋_GB2312" w:hAnsi="Calibri" w:eastAsia="仿宋_GB2312" w:cs="宋体"/>
          <w:b w:val="0"/>
          <w:bCs w:val="0"/>
          <w:kern w:val="2"/>
          <w:lang w:val="en-US" w:eastAsia="zh-CN"/>
        </w:rPr>
        <w:t>2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年</w:t>
      </w:r>
      <w:r>
        <w:rPr>
          <w:rFonts w:hint="eastAsia" w:ascii="仿宋_GB2312" w:hAnsi="Calibri" w:eastAsia="仿宋_GB2312" w:cs="宋体"/>
          <w:b w:val="0"/>
          <w:bCs w:val="0"/>
          <w:kern w:val="2"/>
          <w:lang w:val="en-US" w:eastAsia="zh-CN"/>
        </w:rPr>
        <w:t>6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月</w:t>
      </w:r>
      <w:r>
        <w:rPr>
          <w:rFonts w:hint="eastAsia" w:ascii="仿宋_GB2312" w:hAnsi="Calibri" w:eastAsia="仿宋_GB2312" w:cs="宋体"/>
          <w:b w:val="0"/>
          <w:bCs w:val="0"/>
          <w:kern w:val="2"/>
          <w:lang w:val="en-US" w:eastAsia="zh-CN"/>
        </w:rPr>
        <w:t>2</w:t>
      </w:r>
      <w:r>
        <w:rPr>
          <w:rFonts w:hint="eastAsia" w:ascii="仿宋_GB2312" w:hAnsi="Calibri" w:eastAsia="仿宋_GB2312" w:cs="宋体"/>
          <w:b w:val="0"/>
          <w:bCs w:val="0"/>
          <w:kern w:val="2"/>
        </w:rPr>
        <w:t>日</w:t>
      </w:r>
    </w:p>
    <w:p>
      <w:pPr>
        <w:rPr>
          <w:rFonts w:ascii="仿宋_GB2312" w:hAnsi="Calibri" w:eastAsia="仿宋_GB2312" w:cs="宋体"/>
          <w:kern w:val="2"/>
          <w:sz w:val="32"/>
          <w:szCs w:val="32"/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pStyle w:val="2"/>
      </w:pPr>
    </w:p>
    <w:sectPr>
      <w:pgSz w:w="11906" w:h="16838"/>
      <w:pgMar w:top="1157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E8E41F"/>
    <w:multiLevelType w:val="singleLevel"/>
    <w:tmpl w:val="C9E8E41F"/>
    <w:lvl w:ilvl="0" w:tentative="0">
      <w:start w:val="2"/>
      <w:numFmt w:val="decimal"/>
      <w:suff w:val="nothing"/>
      <w:lvlText w:val="%1、"/>
      <w:lvlJc w:val="left"/>
      <w:rPr>
        <w:sz w:val="32"/>
        <w:szCs w:val="32"/>
      </w:rPr>
    </w:lvl>
  </w:abstractNum>
  <w:abstractNum w:abstractNumId="1">
    <w:nsid w:val="02D9030F"/>
    <w:multiLevelType w:val="singleLevel"/>
    <w:tmpl w:val="02D90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E4C56"/>
    <w:rsid w:val="00017B65"/>
    <w:rsid w:val="00053D5A"/>
    <w:rsid w:val="00085695"/>
    <w:rsid w:val="000D4D69"/>
    <w:rsid w:val="000D6CF9"/>
    <w:rsid w:val="000E1D74"/>
    <w:rsid w:val="000E6326"/>
    <w:rsid w:val="0016369B"/>
    <w:rsid w:val="001D034A"/>
    <w:rsid w:val="001E1F93"/>
    <w:rsid w:val="00253ED3"/>
    <w:rsid w:val="00257EDA"/>
    <w:rsid w:val="00271A82"/>
    <w:rsid w:val="00273D3F"/>
    <w:rsid w:val="00296D3A"/>
    <w:rsid w:val="00297CAD"/>
    <w:rsid w:val="002A57C3"/>
    <w:rsid w:val="002D326D"/>
    <w:rsid w:val="003818D9"/>
    <w:rsid w:val="003C27F4"/>
    <w:rsid w:val="003C5E2D"/>
    <w:rsid w:val="004E2F32"/>
    <w:rsid w:val="00561B16"/>
    <w:rsid w:val="00565D76"/>
    <w:rsid w:val="00665E4B"/>
    <w:rsid w:val="006B5F9C"/>
    <w:rsid w:val="006B7F60"/>
    <w:rsid w:val="006C46C4"/>
    <w:rsid w:val="006E29C0"/>
    <w:rsid w:val="006E2C37"/>
    <w:rsid w:val="007E1496"/>
    <w:rsid w:val="007E6382"/>
    <w:rsid w:val="00852432"/>
    <w:rsid w:val="008B27CC"/>
    <w:rsid w:val="008B6E26"/>
    <w:rsid w:val="008E19F7"/>
    <w:rsid w:val="008F5EE1"/>
    <w:rsid w:val="0094284C"/>
    <w:rsid w:val="0094348F"/>
    <w:rsid w:val="00A20575"/>
    <w:rsid w:val="00A463B1"/>
    <w:rsid w:val="00A74A71"/>
    <w:rsid w:val="00A80D7F"/>
    <w:rsid w:val="00A86207"/>
    <w:rsid w:val="00B6446B"/>
    <w:rsid w:val="00BA0DCD"/>
    <w:rsid w:val="00BD1ED4"/>
    <w:rsid w:val="00BE0D7F"/>
    <w:rsid w:val="00C120E6"/>
    <w:rsid w:val="00C46030"/>
    <w:rsid w:val="00D00718"/>
    <w:rsid w:val="00D31D82"/>
    <w:rsid w:val="00D63952"/>
    <w:rsid w:val="00E05F08"/>
    <w:rsid w:val="00E41A70"/>
    <w:rsid w:val="00E447D1"/>
    <w:rsid w:val="00E51702"/>
    <w:rsid w:val="00EB6F9F"/>
    <w:rsid w:val="00F1598C"/>
    <w:rsid w:val="00F2106F"/>
    <w:rsid w:val="00F43A80"/>
    <w:rsid w:val="00F44D1A"/>
    <w:rsid w:val="00F45883"/>
    <w:rsid w:val="00F74506"/>
    <w:rsid w:val="00FB3F65"/>
    <w:rsid w:val="00FD610A"/>
    <w:rsid w:val="01B41965"/>
    <w:rsid w:val="024F76B3"/>
    <w:rsid w:val="02DD468C"/>
    <w:rsid w:val="04C87EA4"/>
    <w:rsid w:val="057229F0"/>
    <w:rsid w:val="0681623A"/>
    <w:rsid w:val="06AE311F"/>
    <w:rsid w:val="06F619AC"/>
    <w:rsid w:val="07262E9F"/>
    <w:rsid w:val="095F41FA"/>
    <w:rsid w:val="09EC206E"/>
    <w:rsid w:val="0A974F1C"/>
    <w:rsid w:val="0C821BE8"/>
    <w:rsid w:val="0FBE4C56"/>
    <w:rsid w:val="10E55829"/>
    <w:rsid w:val="132C5EAE"/>
    <w:rsid w:val="1367627D"/>
    <w:rsid w:val="14547A18"/>
    <w:rsid w:val="151E6D01"/>
    <w:rsid w:val="15516E35"/>
    <w:rsid w:val="17882620"/>
    <w:rsid w:val="18B01295"/>
    <w:rsid w:val="196B0D10"/>
    <w:rsid w:val="1AB867E1"/>
    <w:rsid w:val="1B4A2A90"/>
    <w:rsid w:val="1B5B5ACC"/>
    <w:rsid w:val="1BA10C70"/>
    <w:rsid w:val="1CF62B32"/>
    <w:rsid w:val="1CFD56D9"/>
    <w:rsid w:val="1D1712D2"/>
    <w:rsid w:val="1D525384"/>
    <w:rsid w:val="1D6C30CC"/>
    <w:rsid w:val="209A196D"/>
    <w:rsid w:val="20C8783C"/>
    <w:rsid w:val="21294AFE"/>
    <w:rsid w:val="2129799B"/>
    <w:rsid w:val="22106318"/>
    <w:rsid w:val="223102AE"/>
    <w:rsid w:val="22FB6AEF"/>
    <w:rsid w:val="22FC7EC9"/>
    <w:rsid w:val="23BF11CB"/>
    <w:rsid w:val="24B97048"/>
    <w:rsid w:val="2656624E"/>
    <w:rsid w:val="28DB571A"/>
    <w:rsid w:val="29BB6422"/>
    <w:rsid w:val="2A465E17"/>
    <w:rsid w:val="2C2E7659"/>
    <w:rsid w:val="2C922B86"/>
    <w:rsid w:val="2CA966E2"/>
    <w:rsid w:val="2CE17246"/>
    <w:rsid w:val="2EAE072E"/>
    <w:rsid w:val="30D659CD"/>
    <w:rsid w:val="31DF5A07"/>
    <w:rsid w:val="3328001B"/>
    <w:rsid w:val="33F73D61"/>
    <w:rsid w:val="387D0534"/>
    <w:rsid w:val="39165D20"/>
    <w:rsid w:val="39852E4C"/>
    <w:rsid w:val="39CC5014"/>
    <w:rsid w:val="39F54FFE"/>
    <w:rsid w:val="3A79524D"/>
    <w:rsid w:val="3DD55FF5"/>
    <w:rsid w:val="3E3242A5"/>
    <w:rsid w:val="3EE75A41"/>
    <w:rsid w:val="40980BA4"/>
    <w:rsid w:val="432956E8"/>
    <w:rsid w:val="4466743D"/>
    <w:rsid w:val="45D35BFA"/>
    <w:rsid w:val="471072FE"/>
    <w:rsid w:val="471307BF"/>
    <w:rsid w:val="47DC7081"/>
    <w:rsid w:val="48AB71A7"/>
    <w:rsid w:val="4A72255D"/>
    <w:rsid w:val="4B2A519F"/>
    <w:rsid w:val="4C9677D5"/>
    <w:rsid w:val="4CCD33AA"/>
    <w:rsid w:val="4CCF3438"/>
    <w:rsid w:val="4E7836A9"/>
    <w:rsid w:val="4E8F09B2"/>
    <w:rsid w:val="4F3E04D9"/>
    <w:rsid w:val="51163849"/>
    <w:rsid w:val="520E56FF"/>
    <w:rsid w:val="567A024B"/>
    <w:rsid w:val="571C0445"/>
    <w:rsid w:val="57AD2AC8"/>
    <w:rsid w:val="581E69D6"/>
    <w:rsid w:val="589115F4"/>
    <w:rsid w:val="58B31CE5"/>
    <w:rsid w:val="593A4BDC"/>
    <w:rsid w:val="5A8D5101"/>
    <w:rsid w:val="5B876F71"/>
    <w:rsid w:val="5BCA3041"/>
    <w:rsid w:val="5C246846"/>
    <w:rsid w:val="5CB25687"/>
    <w:rsid w:val="5DAF3DED"/>
    <w:rsid w:val="5EEB30CF"/>
    <w:rsid w:val="5F144902"/>
    <w:rsid w:val="60C63876"/>
    <w:rsid w:val="64B905F4"/>
    <w:rsid w:val="65E36C40"/>
    <w:rsid w:val="6839385A"/>
    <w:rsid w:val="69C25EC3"/>
    <w:rsid w:val="69C65AA7"/>
    <w:rsid w:val="6AED1438"/>
    <w:rsid w:val="6D0E508C"/>
    <w:rsid w:val="6E1A4400"/>
    <w:rsid w:val="70482964"/>
    <w:rsid w:val="70ED5FC5"/>
    <w:rsid w:val="7126259A"/>
    <w:rsid w:val="717C3494"/>
    <w:rsid w:val="721446D8"/>
    <w:rsid w:val="73611ECC"/>
    <w:rsid w:val="737D7894"/>
    <w:rsid w:val="74896F9E"/>
    <w:rsid w:val="74CC3E20"/>
    <w:rsid w:val="74F7691C"/>
    <w:rsid w:val="75646567"/>
    <w:rsid w:val="77135CDE"/>
    <w:rsid w:val="795178D1"/>
    <w:rsid w:val="79697633"/>
    <w:rsid w:val="79E032DA"/>
    <w:rsid w:val="7A4D0383"/>
    <w:rsid w:val="7AC81005"/>
    <w:rsid w:val="7AED1098"/>
    <w:rsid w:val="7BF7433B"/>
    <w:rsid w:val="7C84022B"/>
    <w:rsid w:val="7C8C34FD"/>
    <w:rsid w:val="7CCF1F49"/>
    <w:rsid w:val="7DF76D23"/>
    <w:rsid w:val="7F296F73"/>
    <w:rsid w:val="C6973049"/>
    <w:rsid w:val="CFA89A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微软雅黑" w:asciiTheme="minorHAnsi" w:hAnsiTheme="minorHAnsi" w:eastAsiaTheme="majorEastAsia"/>
      <w:color w:val="000000" w:themeColor="text1"/>
      <w:sz w:val="21"/>
      <w:szCs w:val="21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character" w:customStyle="1" w:styleId="8">
    <w:name w:val="font61"/>
    <w:basedOn w:val="7"/>
    <w:qFormat/>
    <w:uiPriority w:val="0"/>
    <w:rPr>
      <w:rFonts w:hint="default" w:ascii="方正小标宋_GBK" w:hAnsi="方正小标宋_GBK" w:eastAsia="方正小标宋_GBK" w:cs="方正小标宋_GBK"/>
      <w:color w:val="000000"/>
      <w:sz w:val="40"/>
      <w:szCs w:val="40"/>
      <w:u w:val="none"/>
    </w:rPr>
  </w:style>
  <w:style w:type="character" w:customStyle="1" w:styleId="9">
    <w:name w:val="font7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31"/>
    <w:basedOn w:val="7"/>
    <w:qFormat/>
    <w:uiPriority w:val="0"/>
    <w:rPr>
      <w:rFonts w:hint="default" w:ascii="方正小标宋_GBK" w:hAnsi="方正小标宋_GBK" w:eastAsia="方正小标宋_GBK" w:cs="方正小标宋_GBK"/>
      <w:color w:val="000000"/>
      <w:sz w:val="40"/>
      <w:szCs w:val="40"/>
      <w:u w:val="none"/>
    </w:rPr>
  </w:style>
  <w:style w:type="character" w:customStyle="1" w:styleId="11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default" w:ascii="方正小标宋_GBK" w:hAnsi="方正小标宋_GBK" w:eastAsia="方正小标宋_GBK" w:cs="方正小标宋_GBK"/>
      <w:color w:val="000000"/>
      <w:sz w:val="40"/>
      <w:szCs w:val="40"/>
      <w:u w:val="none"/>
    </w:rPr>
  </w:style>
  <w:style w:type="character" w:customStyle="1" w:styleId="13">
    <w:name w:val="font11"/>
    <w:basedOn w:val="7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14">
    <w:name w:val="font01"/>
    <w:basedOn w:val="7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5">
    <w:name w:val="font21"/>
    <w:basedOn w:val="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6">
    <w:name w:val="页眉 Char"/>
    <w:basedOn w:val="7"/>
    <w:link w:val="4"/>
    <w:qFormat/>
    <w:uiPriority w:val="0"/>
    <w:rPr>
      <w:rFonts w:cs="微软雅黑" w:asciiTheme="minorHAnsi" w:hAnsiTheme="minorHAnsi" w:eastAsiaTheme="majorEastAsia"/>
      <w:color w:val="000000" w:themeColor="text1"/>
      <w:sz w:val="18"/>
      <w:szCs w:val="18"/>
      <w14:textFill>
        <w14:solidFill>
          <w14:schemeClr w14:val="tx1"/>
        </w14:solidFill>
      </w14:textFill>
    </w:rPr>
  </w:style>
  <w:style w:type="character" w:customStyle="1" w:styleId="17">
    <w:name w:val="页脚 Char"/>
    <w:basedOn w:val="7"/>
    <w:link w:val="3"/>
    <w:qFormat/>
    <w:uiPriority w:val="0"/>
    <w:rPr>
      <w:rFonts w:cs="微软雅黑" w:asciiTheme="minorHAnsi" w:hAnsiTheme="minorHAnsi" w:eastAsiaTheme="majorEastAsia"/>
      <w:color w:val="000000" w:themeColor="text1"/>
      <w:sz w:val="18"/>
      <w:szCs w:val="1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348</Words>
  <Characters>1984</Characters>
  <Lines>16</Lines>
  <Paragraphs>4</Paragraphs>
  <TotalTime>15</TotalTime>
  <ScaleCrop>false</ScaleCrop>
  <LinksUpToDate>false</LinksUpToDate>
  <CharactersWithSpaces>2328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2021-03-30T02:40:00Z</dcterms:created>
  <dc:creator>焦清红</dc:creator>
  <cp:lastModifiedBy>ycak</cp:lastModifiedBy>
  <dcterms:modified xsi:type="dcterms:W3CDTF">2022-06-09T09:46:57Z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