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0123D4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0123D4">
        <w:rPr>
          <w:noProof/>
          <w:sz w:val="30"/>
          <w:szCs w:val="30"/>
        </w:rPr>
        <w:pict>
          <v:line id="_x0000_s2051" style="position:absolute;left:0;text-align:left;z-index:251658240" from="0,0" to="6in,0" strokecolor="red" strokeweight="4.5pt">
            <v:stroke linestyle="thickThin"/>
          </v:line>
        </w:pict>
      </w:r>
    </w:p>
    <w:p w:rsidR="008973A6" w:rsidRPr="004F6293" w:rsidRDefault="006D5DAC" w:rsidP="007740BC">
      <w:pPr>
        <w:spacing w:line="400" w:lineRule="exact"/>
        <w:rPr>
          <w:rFonts w:ascii="方正小标宋简体" w:eastAsia="方正小标宋简体" w:hAnsi="黑体" w:cs="华文中宋"/>
          <w:bCs/>
          <w:sz w:val="44"/>
          <w:szCs w:val="44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盐池县公安局2021年新建测速卡口、电子</w:t>
      </w:r>
    </w:p>
    <w:p w:rsidR="008973A6" w:rsidRPr="00D5159B" w:rsidRDefault="006D5DAC" w:rsidP="007E48F2">
      <w:pPr>
        <w:spacing w:line="600" w:lineRule="exact"/>
        <w:jc w:val="center"/>
        <w:rPr>
          <w:rFonts w:ascii="黑体" w:eastAsia="黑体" w:hAnsi="黑体" w:cs="华文中宋"/>
          <w:bCs/>
          <w:sz w:val="44"/>
          <w:szCs w:val="44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警察</w:t>
      </w:r>
      <w:bookmarkStart w:id="0" w:name="_GoBack"/>
      <w:bookmarkEnd w:id="0"/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及交通信号灯项目绩效自评报告</w:t>
      </w:r>
    </w:p>
    <w:p w:rsidR="008973A6" w:rsidRPr="004F6293" w:rsidRDefault="008973A6">
      <w:pPr>
        <w:jc w:val="left"/>
        <w:rPr>
          <w:rFonts w:ascii="仿宋_GB2312" w:eastAsia="仿宋_GB2312" w:hAnsi="华文中宋" w:cs="华文中宋"/>
          <w:b/>
          <w:bCs/>
          <w:sz w:val="36"/>
          <w:szCs w:val="36"/>
        </w:rPr>
      </w:pPr>
    </w:p>
    <w:p w:rsidR="008973A6" w:rsidRPr="004F6293" w:rsidRDefault="006D5DAC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财政局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新建测速卡口、电子警察及交通信号灯项目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项目绩效目标下达情况</w:t>
      </w:r>
    </w:p>
    <w:p w:rsidR="008973A6" w:rsidRDefault="006D5DAC" w:rsidP="00CA6AC4">
      <w:pPr>
        <w:pStyle w:val="FootnoteText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新建测速卡口、电子警察及交通信号灯项目总体绩效目标是通过项目实施，进一步强化道路交通安全管理，预防和减少道路交通安全事故，全力打击道路交通违法行为，加强道路交通安全管控，确保道路交通安全、有序、畅通，切实维护人民生命财产安全。具体见下表：</w:t>
      </w:r>
    </w:p>
    <w:p w:rsidR="007740BC" w:rsidRPr="004F6293" w:rsidRDefault="007740BC" w:rsidP="007740BC">
      <w:pPr>
        <w:pStyle w:val="FootnoteText"/>
        <w:spacing w:line="2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440" w:type="dxa"/>
        <w:tblInd w:w="96" w:type="dxa"/>
        <w:tblLook w:val="04A0"/>
      </w:tblPr>
      <w:tblGrid>
        <w:gridCol w:w="1366"/>
        <w:gridCol w:w="2436"/>
        <w:gridCol w:w="3325"/>
        <w:gridCol w:w="1313"/>
      </w:tblGrid>
      <w:tr w:rsidR="008973A6">
        <w:trPr>
          <w:trHeight w:val="6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8973A6">
        <w:trPr>
          <w:trHeight w:val="31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新建测速卡口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10处</w:t>
            </w:r>
          </w:p>
        </w:tc>
      </w:tr>
      <w:tr w:rsidR="008973A6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新建交通信号灯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20处</w:t>
            </w:r>
          </w:p>
        </w:tc>
      </w:tr>
      <w:tr w:rsidR="008973A6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新建电子警察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7处</w:t>
            </w:r>
          </w:p>
        </w:tc>
      </w:tr>
      <w:tr w:rsidR="008973A6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工程合格率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8973A6">
        <w:trPr>
          <w:trHeight w:val="42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道路交通设施交付使用时间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2021年底</w:t>
            </w:r>
          </w:p>
        </w:tc>
      </w:tr>
      <w:tr w:rsidR="008973A6">
        <w:trPr>
          <w:trHeight w:val="40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建设资金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594.53万元</w:t>
            </w:r>
          </w:p>
        </w:tc>
      </w:tr>
      <w:tr w:rsidR="008973A6">
        <w:trPr>
          <w:trHeight w:val="6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预防减少道路交通事故，营造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8973A6">
        <w:trPr>
          <w:trHeight w:val="373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服务公众水平能力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不断提升</w:t>
            </w:r>
          </w:p>
        </w:tc>
      </w:tr>
      <w:tr w:rsidR="008973A6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群众对道路交通工作满意度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≧</w:t>
            </w:r>
            <w:r>
              <w:rPr>
                <w:rStyle w:val="font01"/>
                <w:rFonts w:hint="default"/>
              </w:rPr>
              <w:t>90%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t>二、绩效目标完成情况分析</w:t>
      </w:r>
    </w:p>
    <w:p w:rsidR="008973A6" w:rsidRPr="004F6293" w:rsidRDefault="006D5DAC" w:rsidP="00A77810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（一）资金投入情况分析</w:t>
      </w:r>
    </w:p>
    <w:p w:rsidR="008973A6" w:rsidRPr="004F6293" w:rsidRDefault="006D5DAC" w:rsidP="00A77810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613.50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万元，后经指标调整为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594.53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万元，截止目前项目资金全部到位。</w:t>
      </w:r>
    </w:p>
    <w:p w:rsidR="008973A6" w:rsidRPr="004F6293" w:rsidRDefault="006D5DAC" w:rsidP="00A77810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该项目实际完成投资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585.58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万元，完成概算投资的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98.49%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，其中项目工程施工投资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225.82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万元，设备投资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355.04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万元，待摊费用投资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4.72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万元，截止目前拨付各项资金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442.36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万元，资金拨付率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74.4%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Pr="004F6293" w:rsidRDefault="006D5DAC" w:rsidP="00A77810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A6AC4">
      <w:pPr>
        <w:pStyle w:val="FootnoteTex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对该项目资金我局能做到专款专用、专账核算，严格执行有关财经法规和财务管理制度，会计核算真实完整，项目资金支出和预算用途相符，资金拨付程序规范，定期对资金使用情况进行检查，确保项目资金安全、有效</w:t>
      </w:r>
      <w:r w:rsidRPr="00D5159B">
        <w:rPr>
          <w:rFonts w:ascii="Times New Roman" w:eastAsia="仿宋" w:hAnsi="仿宋" w:cs="Times New Roman"/>
          <w:sz w:val="32"/>
          <w:szCs w:val="32"/>
        </w:rPr>
        <w:t>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8973A6" w:rsidRPr="007740BC" w:rsidRDefault="006D5DAC" w:rsidP="00CA6AC4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月交付使用。项目新建测速卡口</w:t>
      </w:r>
      <w:r w:rsidRPr="004F6293">
        <w:rPr>
          <w:rStyle w:val="MSMincho"/>
          <w:rFonts w:ascii="仿宋_GB2312" w:eastAsia="仿宋_GB2312" w:hAnsi="Times New Roman" w:cs="Times New Roman" w:hint="eastAsia"/>
          <w:sz w:val="32"/>
          <w:szCs w:val="32"/>
          <w:lang w:val="zh-TW"/>
        </w:rPr>
        <w:t xml:space="preserve"> 10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处、交通信号灯系统</w:t>
      </w:r>
      <w:r w:rsidRPr="004F6293">
        <w:rPr>
          <w:rStyle w:val="MSMincho"/>
          <w:rFonts w:ascii="仿宋_GB2312" w:eastAsia="仿宋_GB2312" w:hAnsi="Times New Roman" w:cs="Times New Roman" w:hint="eastAsia"/>
          <w:sz w:val="32"/>
          <w:szCs w:val="32"/>
          <w:lang w:val="zh-TW"/>
        </w:rPr>
        <w:t>7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处、人行横道灯</w:t>
      </w:r>
      <w:r w:rsidRPr="004F6293">
        <w:rPr>
          <w:rStyle w:val="MSMincho"/>
          <w:rFonts w:ascii="仿宋_GB2312" w:eastAsia="仿宋_GB2312" w:hAnsi="Times New Roman" w:cs="Times New Roman" w:hint="eastAsia"/>
          <w:sz w:val="32"/>
          <w:szCs w:val="32"/>
          <w:lang w:val="zh-TW"/>
        </w:rPr>
        <w:t>16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处及电子警察系统</w:t>
      </w:r>
      <w:r w:rsidRPr="004F6293">
        <w:rPr>
          <w:rStyle w:val="MSMincho"/>
          <w:rFonts w:ascii="仿宋_GB2312" w:eastAsia="仿宋_GB2312" w:hAnsi="Times New Roman" w:cs="Times New Roman" w:hint="eastAsia"/>
          <w:sz w:val="32"/>
          <w:szCs w:val="32"/>
          <w:lang w:val="zh-TW"/>
        </w:rPr>
        <w:t>7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处，较好完成项目建设绩效目标任务，实际完成投资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585.58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万元，完成概算投资的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98.49%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，产出指标完成情况见下表：</w:t>
      </w:r>
    </w:p>
    <w:p w:rsidR="00CA6AC4" w:rsidRDefault="00CA6AC4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</w:p>
    <w:p w:rsidR="00CA6AC4" w:rsidRDefault="00CA6AC4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lastRenderedPageBreak/>
        <w:t>指标值与实际完成值对比表</w:t>
      </w:r>
    </w:p>
    <w:tbl>
      <w:tblPr>
        <w:tblpPr w:leftFromText="180" w:rightFromText="180" w:vertAnchor="text" w:horzAnchor="page" w:tblpX="1525" w:tblpY="161"/>
        <w:tblOverlap w:val="never"/>
        <w:tblW w:w="8618" w:type="dxa"/>
        <w:tblLayout w:type="fixed"/>
        <w:tblLook w:val="04A0"/>
      </w:tblPr>
      <w:tblGrid>
        <w:gridCol w:w="847"/>
        <w:gridCol w:w="1250"/>
        <w:gridCol w:w="1779"/>
        <w:gridCol w:w="1527"/>
        <w:gridCol w:w="1608"/>
        <w:gridCol w:w="1607"/>
      </w:tblGrid>
      <w:tr w:rsidR="008973A6">
        <w:trPr>
          <w:trHeight w:val="7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8973A6">
        <w:trPr>
          <w:trHeight w:val="64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新建测速卡口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10处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8973A6">
        <w:trPr>
          <w:trHeight w:val="949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新建交通信号灯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16处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完成率80%</w:t>
            </w:r>
          </w:p>
        </w:tc>
      </w:tr>
      <w:tr w:rsidR="008973A6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新建电子警察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7处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8973A6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工程合格率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8973A6">
        <w:trPr>
          <w:trHeight w:val="125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道路交通设施交付使用时间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2021年底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2021年底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8973A6">
        <w:trPr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建设资金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594.53万元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585.58万元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完成率98.49%</w:t>
            </w:r>
          </w:p>
        </w:tc>
      </w:tr>
    </w:tbl>
    <w:p w:rsidR="008973A6" w:rsidRPr="004F6293" w:rsidRDefault="006D5DAC" w:rsidP="00A77810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jc w:val="left"/>
        <w:rPr>
          <w:rFonts w:ascii="仿宋_GB2312" w:eastAsia="仿宋_GB2312" w:hAnsi="Times New Roman" w:cs="Times New Roman"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snapToGrid w:val="0"/>
          <w:spacing w:val="0"/>
          <w:kern w:val="0"/>
          <w:sz w:val="32"/>
          <w:szCs w:val="32"/>
        </w:rPr>
        <w:t xml:space="preserve">   </w:t>
      </w:r>
      <w:r w:rsidRPr="004F6293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该项目的</w:t>
      </w:r>
      <w:r w:rsidR="007E48F2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实施</w:t>
      </w:r>
      <w:r w:rsidRPr="004F6293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，有效预防和减少了道路交通事故，加强了路面管控力度，提升了我县城市品位，提高了交通管理水平，营造了全县良好的交通环境，服务公众交通需求方面能力不断提升，项目社会效益和可持续影响良好，但还存在一定不足。</w:t>
      </w:r>
    </w:p>
    <w:p w:rsidR="008973A6" w:rsidRPr="004F6293" w:rsidRDefault="006D5DAC" w:rsidP="00A77810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8973A6" w:rsidRDefault="006D5DAC" w:rsidP="00CA6AC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随着新建路口及农村道路车流量的不断增加，为消除道路安全隐患，该项目的实施很有必要，项目的实施对预防道路交通事故作用大，优化了道路信号灯，提高了道路通行效率。</w:t>
      </w:r>
      <w:r w:rsidRPr="004F6293">
        <w:rPr>
          <w:rFonts w:ascii="仿宋_GB2312" w:eastAsia="仿宋_GB2312" w:hAnsi="仿宋" w:cs="Times New Roman" w:hint="eastAsia"/>
          <w:color w:val="000000"/>
          <w:sz w:val="32"/>
          <w:szCs w:val="32"/>
        </w:rPr>
        <w:t>发放项目绩效评价社会调查问卷</w:t>
      </w:r>
      <w:r w:rsidR="00D4210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50</w:t>
      </w:r>
      <w:r w:rsidRPr="004F6293">
        <w:rPr>
          <w:rFonts w:ascii="仿宋_GB2312" w:eastAsia="仿宋_GB2312" w:hAnsi="仿宋" w:cs="Times New Roman" w:hint="eastAsia"/>
          <w:color w:val="000000"/>
          <w:sz w:val="32"/>
          <w:szCs w:val="32"/>
        </w:rPr>
        <w:t>份，收回有效问卷</w:t>
      </w:r>
      <w:r w:rsidR="00D4210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50</w:t>
      </w:r>
      <w:r w:rsidRPr="004F6293">
        <w:rPr>
          <w:rFonts w:ascii="仿宋_GB2312" w:eastAsia="仿宋_GB2312" w:hAnsi="仿宋" w:cs="Times New Roman" w:hint="eastAsia"/>
          <w:color w:val="000000"/>
          <w:sz w:val="32"/>
          <w:szCs w:val="32"/>
        </w:rPr>
        <w:t>份，对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该项目实施后对提高道路交通安全成效总体效果满意问卷份，</w:t>
      </w:r>
      <w:r w:rsidRPr="004F6293">
        <w:rPr>
          <w:rFonts w:ascii="仿宋_GB2312" w:eastAsia="仿宋_GB2312" w:hAnsi="仿宋" w:cs="Times New Roman" w:hint="eastAsia"/>
          <w:color w:val="000000"/>
          <w:sz w:val="32"/>
          <w:szCs w:val="32"/>
        </w:rPr>
        <w:t>满意度达</w:t>
      </w:r>
      <w:r w:rsidR="00A939F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94</w:t>
      </w:r>
      <w:r w:rsidRPr="004F629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color w:val="000000"/>
          <w:sz w:val="32"/>
          <w:szCs w:val="32"/>
        </w:rPr>
        <w:t>。</w:t>
      </w:r>
    </w:p>
    <w:p w:rsidR="00A77810" w:rsidRDefault="00A77810" w:rsidP="00A77810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 w:hint="eastAsia"/>
          <w:bCs/>
          <w:sz w:val="32"/>
          <w:szCs w:val="32"/>
        </w:rPr>
      </w:pPr>
      <w:bookmarkStart w:id="1" w:name="_Toc680"/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4862EC" w:rsidRPr="00797085" w:rsidRDefault="00797085" w:rsidP="00797085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/>
          <w:sz w:val="32"/>
          <w:szCs w:val="32"/>
        </w:rPr>
        <w:t>按照该项目预算绩效目标有关指标，</w:t>
      </w:r>
      <w:r w:rsidRPr="004F6293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新建测速卡口、电子警察及交通信号灯项目</w:t>
      </w:r>
      <w:r w:rsidRPr="004F6293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bCs/>
          <w:color w:val="000000"/>
          <w:sz w:val="32"/>
          <w:szCs w:val="32"/>
        </w:rPr>
        <w:t>绩效评价自评最终结果为：</w:t>
      </w:r>
      <w:r w:rsidRPr="004F6293">
        <w:rPr>
          <w:rStyle w:val="NormalCharacter"/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96.85</w:t>
      </w:r>
      <w:r w:rsidRPr="004F6293">
        <w:rPr>
          <w:rStyle w:val="NormalCharacter"/>
          <w:rFonts w:ascii="仿宋_GB2312" w:eastAsia="仿宋_GB2312" w:hAnsi="仿宋" w:cs="Times New Roman" w:hint="eastAsia"/>
          <w:bCs/>
          <w:color w:val="000000"/>
          <w:sz w:val="32"/>
          <w:szCs w:val="32"/>
        </w:rPr>
        <w:t>分，其中产出指标</w:t>
      </w:r>
      <w:r w:rsidRPr="004F6293">
        <w:rPr>
          <w:rStyle w:val="NormalCharacter"/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52.85</w:t>
      </w:r>
      <w:r w:rsidRPr="004F6293">
        <w:rPr>
          <w:rStyle w:val="NormalCharacter"/>
          <w:rFonts w:ascii="仿宋_GB2312" w:eastAsia="仿宋_GB2312" w:hAnsi="仿宋" w:cs="Times New Roman" w:hint="eastAsia"/>
          <w:bCs/>
          <w:color w:val="000000"/>
          <w:sz w:val="32"/>
          <w:szCs w:val="32"/>
        </w:rPr>
        <w:t>分，得分率</w:t>
      </w:r>
      <w:r w:rsidRPr="004F6293">
        <w:rPr>
          <w:rStyle w:val="NormalCharacter"/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96.09%</w:t>
      </w:r>
      <w:r w:rsidRPr="004F6293">
        <w:rPr>
          <w:rStyle w:val="NormalCharacter"/>
          <w:rFonts w:ascii="仿宋_GB2312" w:eastAsia="仿宋_GB2312" w:hAnsi="仿宋" w:cs="Times New Roman" w:hint="eastAsia"/>
          <w:bCs/>
          <w:color w:val="000000"/>
          <w:sz w:val="32"/>
          <w:szCs w:val="32"/>
        </w:rPr>
        <w:t>，效益指标出</w:t>
      </w:r>
      <w:r w:rsidRPr="004F6293">
        <w:rPr>
          <w:rStyle w:val="NormalCharacter"/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40</w:t>
      </w:r>
      <w:r w:rsidRPr="004F6293">
        <w:rPr>
          <w:rStyle w:val="NormalCharacter"/>
          <w:rFonts w:ascii="仿宋_GB2312" w:eastAsia="仿宋_GB2312" w:hAnsi="仿宋" w:cs="Times New Roman" w:hint="eastAsia"/>
          <w:bCs/>
          <w:color w:val="000000"/>
          <w:sz w:val="32"/>
          <w:szCs w:val="32"/>
        </w:rPr>
        <w:t>分，得分率</w:t>
      </w:r>
      <w:r w:rsidRPr="004F6293">
        <w:rPr>
          <w:rStyle w:val="NormalCharacter"/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95.50%</w:t>
      </w:r>
      <w:r w:rsidRPr="004F6293">
        <w:rPr>
          <w:rStyle w:val="NormalCharacter"/>
          <w:rFonts w:ascii="仿宋_GB2312" w:eastAsia="仿宋_GB2312" w:hAnsi="仿宋" w:cs="Times New Roman" w:hint="eastAsia"/>
          <w:bCs/>
          <w:color w:val="000000"/>
          <w:sz w:val="32"/>
          <w:szCs w:val="32"/>
        </w:rPr>
        <w:t>，满意度</w:t>
      </w:r>
      <w:r w:rsidRPr="004F6293">
        <w:rPr>
          <w:rStyle w:val="NormalCharacter"/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5</w:t>
      </w:r>
      <w:r w:rsidRPr="004F6293">
        <w:rPr>
          <w:rStyle w:val="NormalCharacter"/>
          <w:rFonts w:ascii="仿宋_GB2312" w:eastAsia="仿宋_GB2312" w:hAnsi="仿宋" w:cs="Times New Roman" w:hint="eastAsia"/>
          <w:bCs/>
          <w:color w:val="000000"/>
          <w:sz w:val="32"/>
          <w:szCs w:val="32"/>
        </w:rPr>
        <w:t>分，得分率</w:t>
      </w:r>
      <w:r w:rsidRPr="004F6293">
        <w:rPr>
          <w:rStyle w:val="NormalCharacter"/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100%</w:t>
      </w:r>
      <w:r w:rsidRPr="004F6293">
        <w:rPr>
          <w:rStyle w:val="NormalCharacter"/>
          <w:rFonts w:ascii="仿宋_GB2312" w:eastAsia="仿宋_GB2312" w:hAnsi="仿宋" w:cs="Times New Roman" w:hint="eastAsia"/>
          <w:bCs/>
          <w:color w:val="000000"/>
          <w:sz w:val="32"/>
          <w:szCs w:val="32"/>
        </w:rPr>
        <w:t>，绩效评价结果为</w:t>
      </w:r>
      <w:r w:rsidRPr="004F6293">
        <w:rPr>
          <w:rStyle w:val="NormalCharacter"/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bCs/>
          <w:color w:val="000000"/>
          <w:sz w:val="32"/>
          <w:szCs w:val="32"/>
        </w:rPr>
        <w:t>优</w:t>
      </w:r>
      <w:r w:rsidRPr="004F6293">
        <w:rPr>
          <w:rStyle w:val="NormalCharacter"/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”</w:t>
      </w:r>
      <w:r w:rsidR="006C0405">
        <w:rPr>
          <w:rStyle w:val="NormalCharacter"/>
          <w:rFonts w:ascii="仿宋_GB2312" w:eastAsia="仿宋_GB2312" w:hAnsi="仿宋" w:cs="Times New Roman" w:hint="eastAsia"/>
          <w:bCs/>
          <w:color w:val="000000"/>
          <w:sz w:val="32"/>
          <w:szCs w:val="32"/>
        </w:rPr>
        <w:t>。</w:t>
      </w:r>
      <w:r w:rsidR="005A3715" w:rsidRPr="000A7B50">
        <w:rPr>
          <w:rFonts w:ascii="仿宋_GB2312" w:eastAsia="仿宋_GB2312" w:hAnsi="仿宋" w:hint="eastAsia"/>
          <w:sz w:val="32"/>
          <w:szCs w:val="32"/>
        </w:rPr>
        <w:t>我局能在资金执行过程中均围绕总体绩效目标开展工作</w:t>
      </w:r>
      <w:r w:rsidR="005A3715">
        <w:rPr>
          <w:rFonts w:ascii="仿宋_GB2312" w:eastAsia="仿宋_GB2312" w:hAnsi="仿宋" w:hint="eastAsia"/>
          <w:sz w:val="32"/>
          <w:szCs w:val="32"/>
        </w:rPr>
        <w:t>。通过此次自评工作，使我单位项目负责人员</w:t>
      </w:r>
      <w:r w:rsidR="002946B6">
        <w:rPr>
          <w:rFonts w:ascii="仿宋_GB2312" w:eastAsia="仿宋_GB2312" w:hAnsi="仿宋" w:hint="eastAsia"/>
          <w:sz w:val="32"/>
          <w:szCs w:val="32"/>
        </w:rPr>
        <w:t>更加了解掌握绩效自评的相关政策和方法，科学合理设立绩效目标。</w:t>
      </w:r>
    </w:p>
    <w:p w:rsidR="00A77810" w:rsidRDefault="00A77810" w:rsidP="00A77810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p w:rsidR="00A77810" w:rsidRDefault="00A77810" w:rsidP="00A77810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安保工作经费项目</w:t>
      </w:r>
      <w:r w:rsidRPr="007B0F7D">
        <w:rPr>
          <w:rFonts w:ascii="仿宋_GB2312" w:eastAsia="仿宋_GB2312" w:hAnsi="仿宋_GB2312" w:cs="仿宋_GB2312"/>
          <w:sz w:val="32"/>
          <w:szCs w:val="32"/>
        </w:rPr>
        <w:t>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A77810" w:rsidRPr="00E40649" w:rsidRDefault="00A77810" w:rsidP="00A77810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A77810" w:rsidRPr="00AD64A4" w:rsidRDefault="00A77810" w:rsidP="00A77810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bookmarkEnd w:id="1"/>
    <w:p w:rsidR="00A77810" w:rsidRDefault="00A77810" w:rsidP="00A77810">
      <w:pPr>
        <w:pStyle w:val="2"/>
        <w:ind w:left="840" w:hanging="420"/>
      </w:pPr>
    </w:p>
    <w:p w:rsidR="00A77810" w:rsidRDefault="00A77810" w:rsidP="00A77810">
      <w:pPr>
        <w:pStyle w:val="2"/>
        <w:ind w:left="840" w:hanging="420"/>
      </w:pPr>
    </w:p>
    <w:p w:rsidR="00A77810" w:rsidRDefault="00A77810" w:rsidP="00A77810">
      <w:pPr>
        <w:pStyle w:val="2"/>
        <w:ind w:left="840" w:hanging="420"/>
      </w:pPr>
    </w:p>
    <w:p w:rsidR="00A77810" w:rsidRDefault="00A77810" w:rsidP="00A77810">
      <w:pPr>
        <w:pStyle w:val="2"/>
        <w:ind w:left="840" w:hanging="420"/>
      </w:pPr>
    </w:p>
    <w:p w:rsidR="00A77810" w:rsidRDefault="00A77810" w:rsidP="00A77810">
      <w:pPr>
        <w:pStyle w:val="2"/>
        <w:ind w:left="840" w:hanging="420"/>
      </w:pPr>
    </w:p>
    <w:p w:rsidR="00A77810" w:rsidRPr="00A77810" w:rsidRDefault="00A77810" w:rsidP="00A77810">
      <w:pPr>
        <w:pStyle w:val="2"/>
        <w:ind w:left="840" w:hanging="420"/>
      </w:pPr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24" w:rsidRDefault="00687B24" w:rsidP="008973A6">
      <w:r>
        <w:separator/>
      </w:r>
    </w:p>
  </w:endnote>
  <w:endnote w:type="continuationSeparator" w:id="0">
    <w:p w:rsidR="00687B24" w:rsidRDefault="00687B24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0123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973A6" w:rsidRDefault="000123D4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6C0405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4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24" w:rsidRDefault="00687B24" w:rsidP="008973A6">
      <w:r>
        <w:separator/>
      </w:r>
    </w:p>
  </w:footnote>
  <w:footnote w:type="continuationSeparator" w:id="0">
    <w:p w:rsidR="00687B24" w:rsidRDefault="00687B24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yMWQ5NjU1Njg5Y2M2NjQ1ZDEwMDIwYzQ2MGNjYWIifQ=="/>
  </w:docVars>
  <w:rsids>
    <w:rsidRoot w:val="7ED32ED2"/>
    <w:rsid w:val="000123D4"/>
    <w:rsid w:val="000B0ECB"/>
    <w:rsid w:val="00105099"/>
    <w:rsid w:val="00195BB1"/>
    <w:rsid w:val="00221CE8"/>
    <w:rsid w:val="002946B6"/>
    <w:rsid w:val="003D05C5"/>
    <w:rsid w:val="004862EC"/>
    <w:rsid w:val="004951C1"/>
    <w:rsid w:val="004A259A"/>
    <w:rsid w:val="004F013E"/>
    <w:rsid w:val="004F6293"/>
    <w:rsid w:val="005A3715"/>
    <w:rsid w:val="0063373E"/>
    <w:rsid w:val="00687B24"/>
    <w:rsid w:val="006C0405"/>
    <w:rsid w:val="006D5DAC"/>
    <w:rsid w:val="006E5549"/>
    <w:rsid w:val="007740BC"/>
    <w:rsid w:val="00797085"/>
    <w:rsid w:val="007D4AD0"/>
    <w:rsid w:val="007E48F2"/>
    <w:rsid w:val="008973A6"/>
    <w:rsid w:val="00A31AAF"/>
    <w:rsid w:val="00A37112"/>
    <w:rsid w:val="00A77810"/>
    <w:rsid w:val="00A939F8"/>
    <w:rsid w:val="00BF0A58"/>
    <w:rsid w:val="00BF5167"/>
    <w:rsid w:val="00C8038C"/>
    <w:rsid w:val="00CA6AC4"/>
    <w:rsid w:val="00D4210B"/>
    <w:rsid w:val="00D5159B"/>
    <w:rsid w:val="00D675BD"/>
    <w:rsid w:val="00D67806"/>
    <w:rsid w:val="00E317ED"/>
    <w:rsid w:val="00E56777"/>
    <w:rsid w:val="00ED36CF"/>
    <w:rsid w:val="00F23AB5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11</cp:revision>
  <dcterms:created xsi:type="dcterms:W3CDTF">2022-05-16T08:14:00Z</dcterms:created>
  <dcterms:modified xsi:type="dcterms:W3CDTF">2022-06-08T11:26:00Z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